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1F5C">
        <w:rPr>
          <w:rFonts w:ascii="Times New Roman" w:hAnsi="Times New Roman" w:cs="Times New Roman"/>
          <w:b/>
          <w:sz w:val="24"/>
        </w:rPr>
        <w:t xml:space="preserve">КООРДИНАЦИОННЫЙ СОВЕТ </w:t>
      </w:r>
    </w:p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1F5C">
        <w:rPr>
          <w:rFonts w:ascii="Times New Roman" w:hAnsi="Times New Roman" w:cs="Times New Roman"/>
          <w:b/>
          <w:sz w:val="24"/>
        </w:rPr>
        <w:t>ПО ЗАЩИТЕ ГРАЖДАН РОССИЙСКОЙ ФЕДЕРАЦИИ ОТ НАРКОТИКОВ, АЛКОГОЛЬНОЙ И ТАБАЧНОЙ ЗАВИСИМОСТИ</w:t>
      </w:r>
    </w:p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1F5C">
        <w:rPr>
          <w:rFonts w:ascii="Times New Roman" w:hAnsi="Times New Roman" w:cs="Times New Roman"/>
          <w:b/>
          <w:sz w:val="24"/>
        </w:rPr>
        <w:t>ОБЩЕСТВЕННАЯ  ПАЛАТА  РОССИЙСКОЙ  ФЕДЕРАЦИИ</w:t>
      </w:r>
    </w:p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1F5C">
        <w:rPr>
          <w:rFonts w:ascii="Times New Roman" w:hAnsi="Times New Roman" w:cs="Times New Roman"/>
          <w:b/>
          <w:sz w:val="28"/>
        </w:rPr>
        <w:t>ОБЩЕСТВЕННАЯ  ПАЛАТА</w:t>
      </w:r>
    </w:p>
    <w:p w:rsidR="00621F5C" w:rsidRPr="00621F5C" w:rsidRDefault="00621F5C" w:rsidP="0062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1F5C">
        <w:rPr>
          <w:rFonts w:ascii="Times New Roman" w:hAnsi="Times New Roman" w:cs="Times New Roman"/>
          <w:b/>
          <w:sz w:val="28"/>
        </w:rPr>
        <w:t>АМУРСКОЙ  ОБЛАСТИ</w:t>
      </w:r>
    </w:p>
    <w:p w:rsidR="00621F5C" w:rsidRPr="004A7628" w:rsidRDefault="00621F5C" w:rsidP="00621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28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A7628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21F5C" w:rsidRDefault="00621F5C" w:rsidP="0054606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46066" w:rsidRPr="00AF432C" w:rsidRDefault="00546066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432C">
        <w:rPr>
          <w:b/>
          <w:bCs/>
          <w:color w:val="000000"/>
          <w:sz w:val="28"/>
          <w:szCs w:val="28"/>
        </w:rPr>
        <w:t>РЕКОМЕНДАЦИИ</w:t>
      </w:r>
    </w:p>
    <w:p w:rsidR="00546066" w:rsidRDefault="00546066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заседания «к</w:t>
      </w:r>
      <w:r w:rsidR="00F82F6F">
        <w:rPr>
          <w:b/>
          <w:bCs/>
          <w:color w:val="000000"/>
          <w:sz w:val="28"/>
          <w:szCs w:val="28"/>
        </w:rPr>
        <w:t>ругл</w:t>
      </w:r>
      <w:r>
        <w:rPr>
          <w:b/>
          <w:bCs/>
          <w:color w:val="000000"/>
          <w:sz w:val="28"/>
          <w:szCs w:val="28"/>
        </w:rPr>
        <w:t>ого</w:t>
      </w:r>
      <w:r w:rsidR="00F82F6F">
        <w:rPr>
          <w:b/>
          <w:bCs/>
          <w:color w:val="000000"/>
          <w:sz w:val="28"/>
          <w:szCs w:val="28"/>
        </w:rPr>
        <w:t xml:space="preserve"> стол</w:t>
      </w:r>
      <w:r>
        <w:rPr>
          <w:b/>
          <w:bCs/>
          <w:color w:val="000000"/>
          <w:sz w:val="28"/>
          <w:szCs w:val="28"/>
        </w:rPr>
        <w:t xml:space="preserve">а» на тему </w:t>
      </w:r>
    </w:p>
    <w:p w:rsidR="00546066" w:rsidRDefault="00F82F6F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«Обсуждение проекта закона Амурской области</w:t>
      </w:r>
    </w:p>
    <w:p w:rsidR="00546066" w:rsidRDefault="00F82F6F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внесении изменений в Закон Амурской области</w:t>
      </w:r>
    </w:p>
    <w:p w:rsidR="00F82F6F" w:rsidRDefault="00F82F6F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некоторых вопросах регулирования розничной продажи алкогольной продукции на территории Амурской области</w:t>
      </w:r>
      <w:r w:rsidR="00027AAC">
        <w:rPr>
          <w:b/>
          <w:bCs/>
          <w:color w:val="000000"/>
          <w:sz w:val="28"/>
          <w:szCs w:val="28"/>
        </w:rPr>
        <w:t>»</w:t>
      </w:r>
    </w:p>
    <w:p w:rsidR="00F82F6F" w:rsidRDefault="00F82F6F" w:rsidP="00621F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5640F" w:rsidRDefault="00336A71" w:rsidP="0054606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22B">
        <w:rPr>
          <w:sz w:val="28"/>
          <w:szCs w:val="28"/>
        </w:rPr>
        <w:t>Цель</w:t>
      </w:r>
      <w:r w:rsidR="001E1A0A">
        <w:rPr>
          <w:sz w:val="28"/>
          <w:szCs w:val="28"/>
        </w:rPr>
        <w:t>ю</w:t>
      </w:r>
      <w:r w:rsidR="00546066">
        <w:rPr>
          <w:sz w:val="28"/>
          <w:szCs w:val="28"/>
        </w:rPr>
        <w:t xml:space="preserve"> </w:t>
      </w:r>
      <w:r w:rsidR="009E222B">
        <w:rPr>
          <w:bCs/>
          <w:color w:val="000000"/>
          <w:sz w:val="28"/>
          <w:szCs w:val="28"/>
        </w:rPr>
        <w:t>з</w:t>
      </w:r>
      <w:r w:rsidRPr="009E222B">
        <w:rPr>
          <w:bCs/>
          <w:color w:val="000000"/>
          <w:sz w:val="28"/>
          <w:szCs w:val="28"/>
        </w:rPr>
        <w:t xml:space="preserve">акона Амурской области </w:t>
      </w:r>
      <w:r w:rsidR="00546066">
        <w:rPr>
          <w:bCs/>
          <w:color w:val="000000"/>
          <w:sz w:val="28"/>
          <w:szCs w:val="28"/>
        </w:rPr>
        <w:t xml:space="preserve">от </w:t>
      </w:r>
      <w:r w:rsidRPr="009E222B">
        <w:rPr>
          <w:sz w:val="28"/>
          <w:szCs w:val="28"/>
        </w:rPr>
        <w:t>25.09.2014 №</w:t>
      </w:r>
      <w:r w:rsidR="00546066">
        <w:rPr>
          <w:sz w:val="28"/>
          <w:szCs w:val="28"/>
        </w:rPr>
        <w:t xml:space="preserve"> </w:t>
      </w:r>
      <w:r w:rsidRPr="009E222B">
        <w:rPr>
          <w:sz w:val="28"/>
          <w:szCs w:val="28"/>
        </w:rPr>
        <w:t>403-ОЗ</w:t>
      </w:r>
      <w:r w:rsidRPr="009E222B">
        <w:rPr>
          <w:bCs/>
          <w:color w:val="000000"/>
          <w:sz w:val="28"/>
          <w:szCs w:val="28"/>
        </w:rPr>
        <w:t xml:space="preserve"> «О некоторых вопросах регулирования розничной продажи алкогольной продукции на территории Амурской области» </w:t>
      </w:r>
      <w:r w:rsidR="00026ED4" w:rsidRPr="009E222B">
        <w:rPr>
          <w:sz w:val="28"/>
          <w:szCs w:val="28"/>
        </w:rPr>
        <w:t>был</w:t>
      </w:r>
      <w:r w:rsidR="001E1A0A">
        <w:rPr>
          <w:sz w:val="28"/>
          <w:szCs w:val="28"/>
        </w:rPr>
        <w:t>о</w:t>
      </w:r>
      <w:r w:rsidR="00026ED4" w:rsidRPr="009E222B">
        <w:rPr>
          <w:sz w:val="28"/>
          <w:szCs w:val="28"/>
        </w:rPr>
        <w:t xml:space="preserve"> обозначен</w:t>
      </w:r>
      <w:r w:rsidR="001E1A0A">
        <w:rPr>
          <w:sz w:val="28"/>
          <w:szCs w:val="28"/>
        </w:rPr>
        <w:t>о</w:t>
      </w:r>
      <w:r w:rsidR="00026ED4" w:rsidRPr="009E222B">
        <w:rPr>
          <w:sz w:val="28"/>
          <w:szCs w:val="28"/>
        </w:rPr>
        <w:t xml:space="preserve"> установление ограничения времени, условий и мест розничной продажи алкогольной продукции на территории области. Данный Закон принят в сентябре 2014 г</w:t>
      </w:r>
      <w:r w:rsidRPr="009E222B">
        <w:rPr>
          <w:sz w:val="28"/>
          <w:szCs w:val="28"/>
        </w:rPr>
        <w:t xml:space="preserve">ода после </w:t>
      </w:r>
      <w:r w:rsidR="004B67B2">
        <w:rPr>
          <w:sz w:val="28"/>
          <w:szCs w:val="28"/>
        </w:rPr>
        <w:t xml:space="preserve">резонансных </w:t>
      </w:r>
      <w:r w:rsidRPr="009E222B">
        <w:rPr>
          <w:sz w:val="28"/>
          <w:szCs w:val="28"/>
        </w:rPr>
        <w:t>общественных слушаний</w:t>
      </w:r>
      <w:r w:rsidR="00026ED4" w:rsidRPr="009E222B">
        <w:rPr>
          <w:sz w:val="28"/>
          <w:szCs w:val="28"/>
        </w:rPr>
        <w:t xml:space="preserve">, но </w:t>
      </w:r>
      <w:r w:rsidRPr="009E222B">
        <w:rPr>
          <w:sz w:val="28"/>
          <w:szCs w:val="28"/>
        </w:rPr>
        <w:t xml:space="preserve">действие </w:t>
      </w:r>
      <w:r w:rsidR="001A1F62" w:rsidRPr="009E222B">
        <w:rPr>
          <w:sz w:val="28"/>
          <w:szCs w:val="28"/>
        </w:rPr>
        <w:t xml:space="preserve">некоторых </w:t>
      </w:r>
      <w:r w:rsidRPr="009E222B">
        <w:rPr>
          <w:sz w:val="28"/>
          <w:szCs w:val="28"/>
        </w:rPr>
        <w:t xml:space="preserve">норм </w:t>
      </w:r>
      <w:r w:rsidR="001A1F62" w:rsidRPr="009E222B">
        <w:rPr>
          <w:sz w:val="28"/>
          <w:szCs w:val="28"/>
        </w:rPr>
        <w:t xml:space="preserve">о введении ограничений </w:t>
      </w:r>
      <w:r w:rsidRPr="009E222B">
        <w:rPr>
          <w:sz w:val="28"/>
          <w:szCs w:val="28"/>
        </w:rPr>
        <w:t>неоднократно переносилось</w:t>
      </w:r>
      <w:r w:rsidR="00546066">
        <w:rPr>
          <w:sz w:val="28"/>
          <w:szCs w:val="28"/>
        </w:rPr>
        <w:t xml:space="preserve"> </w:t>
      </w:r>
      <w:r w:rsidR="0045640F">
        <w:rPr>
          <w:sz w:val="28"/>
          <w:szCs w:val="28"/>
        </w:rPr>
        <w:t>вопреки широко</w:t>
      </w:r>
      <w:r w:rsidR="004B67B2">
        <w:rPr>
          <w:sz w:val="28"/>
          <w:szCs w:val="28"/>
        </w:rPr>
        <w:t>му</w:t>
      </w:r>
      <w:r w:rsidR="0045640F">
        <w:rPr>
          <w:sz w:val="28"/>
          <w:szCs w:val="28"/>
        </w:rPr>
        <w:t xml:space="preserve"> общественно</w:t>
      </w:r>
      <w:r w:rsidR="004B67B2">
        <w:rPr>
          <w:sz w:val="28"/>
          <w:szCs w:val="28"/>
        </w:rPr>
        <w:t>му несогласию с этими решениями</w:t>
      </w:r>
      <w:r w:rsidRPr="009E222B">
        <w:rPr>
          <w:sz w:val="28"/>
          <w:szCs w:val="28"/>
        </w:rPr>
        <w:t xml:space="preserve">. </w:t>
      </w:r>
      <w:r w:rsidR="00026ED4" w:rsidRPr="009E222B">
        <w:rPr>
          <w:sz w:val="28"/>
          <w:szCs w:val="28"/>
        </w:rPr>
        <w:t xml:space="preserve">Предлагаемая </w:t>
      </w:r>
      <w:r w:rsidR="004B67B2">
        <w:rPr>
          <w:sz w:val="28"/>
          <w:szCs w:val="28"/>
        </w:rPr>
        <w:t xml:space="preserve">ныне </w:t>
      </w:r>
      <w:r w:rsidR="00026ED4" w:rsidRPr="009E222B">
        <w:rPr>
          <w:sz w:val="28"/>
          <w:szCs w:val="28"/>
        </w:rPr>
        <w:t>редакция проекта закона о внесении изменений исключила такую норму, как запрет продажи алкогольной продукции в приспособленных помещениях в жилых домах</w:t>
      </w:r>
      <w:r w:rsidR="001A1F62" w:rsidRPr="009E222B">
        <w:rPr>
          <w:sz w:val="28"/>
          <w:szCs w:val="28"/>
        </w:rPr>
        <w:t>, а также было увеличено время продажи алкоголя</w:t>
      </w:r>
      <w:r w:rsidR="0045640F">
        <w:rPr>
          <w:sz w:val="28"/>
          <w:szCs w:val="28"/>
        </w:rPr>
        <w:t xml:space="preserve">, что прямо противоречит первоначальной цели закона. </w:t>
      </w:r>
    </w:p>
    <w:p w:rsidR="0045640F" w:rsidRPr="00B55EF3" w:rsidRDefault="00546066" w:rsidP="0054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жителей Амурской области, руководителей профильных министерств и ведомств Амурской области и г. Благовещенска, 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неизменную </w:t>
      </w:r>
      <w:r w:rsidR="00B55EF3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консолидированную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необходимости скорейшего вступления в силу </w:t>
      </w:r>
      <w:r w:rsidR="004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 отложенного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3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55EF3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4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</w:t>
      </w:r>
      <w:r w:rsidR="00B55EF3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45640F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Амурской области от 25.09.2014 № 403-ОЗ «О некоторых вопросах регулирования розничной продажи алкогольной продукции на территории Амурской области»</w:t>
      </w:r>
      <w:r w:rsidR="00B55EF3" w:rsidRPr="00B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AAC" w:rsidRDefault="00027AAC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позиции сторон предпринимательского сообщества, общественных объединений и организаций, органов законодательной (представительной) и исполнительной власти, органов местного самоуправления</w:t>
      </w:r>
      <w:r w:rsidR="00546066">
        <w:rPr>
          <w:rFonts w:ascii="Times New Roman" w:hAnsi="Times New Roman" w:cs="Times New Roman"/>
          <w:sz w:val="28"/>
          <w:szCs w:val="28"/>
        </w:rPr>
        <w:t>,</w:t>
      </w:r>
    </w:p>
    <w:p w:rsidR="00027AAC" w:rsidRDefault="00027AAC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концепции государственной политики по снижению масштабов злоупотребления алкоголя и профилактики алкоголизма среди населения Российской Федерации на период до 2020 года, предусматривающ</w:t>
      </w:r>
      <w:r w:rsidR="0054606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снижение потребление алкогольной продукции в стране на 55%</w:t>
      </w:r>
      <w:r w:rsidR="00546066">
        <w:rPr>
          <w:rFonts w:ascii="Times New Roman" w:hAnsi="Times New Roman" w:cs="Times New Roman"/>
          <w:sz w:val="28"/>
          <w:szCs w:val="28"/>
        </w:rPr>
        <w:t>,</w:t>
      </w:r>
    </w:p>
    <w:p w:rsidR="00CE355A" w:rsidRDefault="004C7A7B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обеспечение приоритета защиты жизни и здоровья граждан по отношению к экономическим интересам участников алкогольного рынка, статус Амурской области как приграничной территории и политику народосбережения на Дальнем Востоке</w:t>
      </w:r>
    </w:p>
    <w:p w:rsidR="00F82F6F" w:rsidRDefault="004C7A7B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2F6F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546066">
        <w:rPr>
          <w:rFonts w:ascii="Times New Roman" w:hAnsi="Times New Roman" w:cs="Times New Roman"/>
          <w:sz w:val="28"/>
          <w:szCs w:val="28"/>
        </w:rPr>
        <w:t>заседания «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546066">
        <w:rPr>
          <w:rFonts w:ascii="Times New Roman" w:hAnsi="Times New Roman" w:cs="Times New Roman"/>
          <w:sz w:val="28"/>
          <w:szCs w:val="28"/>
        </w:rPr>
        <w:t>»</w:t>
      </w:r>
      <w:r w:rsidR="00F82F6F">
        <w:rPr>
          <w:rFonts w:ascii="Times New Roman" w:hAnsi="Times New Roman" w:cs="Times New Roman"/>
          <w:sz w:val="28"/>
          <w:szCs w:val="28"/>
        </w:rPr>
        <w:t xml:space="preserve"> считают целесообразным </w:t>
      </w:r>
      <w:r w:rsidR="00F82F6F" w:rsidRPr="00027AAC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C24847" w:rsidRDefault="00546066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83246" w:rsidRPr="00AD64B7">
        <w:rPr>
          <w:rFonts w:ascii="Times New Roman" w:hAnsi="Times New Roman" w:cs="Times New Roman"/>
          <w:b/>
          <w:sz w:val="28"/>
          <w:szCs w:val="28"/>
        </w:rPr>
        <w:t>Правительству 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47">
        <w:rPr>
          <w:rFonts w:ascii="Times New Roman" w:hAnsi="Times New Roman" w:cs="Times New Roman"/>
          <w:sz w:val="28"/>
          <w:szCs w:val="28"/>
        </w:rPr>
        <w:t xml:space="preserve">учесть позицию Общественной палаты Амурской области, Благовещенской епархии Московского патриархата Русской Православной Церкви, уполномоченного по правам человека в Амурской области, министерства здравоохранения Амурской области, министерства по физической культуре и спорту Амурской области, министерства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24847">
        <w:rPr>
          <w:rFonts w:ascii="Times New Roman" w:hAnsi="Times New Roman" w:cs="Times New Roman"/>
          <w:sz w:val="28"/>
          <w:szCs w:val="28"/>
        </w:rPr>
        <w:t xml:space="preserve">Амурской области, Управления Федеральной службы Российской Федерации по контролю за оборотом наркотиков по Амурской области, Управления Федеральной службы в сфере защиты прав потребителей и благополучия человека по Амурской </w:t>
      </w:r>
      <w:r w:rsidR="00C24847" w:rsidRPr="007C5555">
        <w:rPr>
          <w:rFonts w:ascii="Times New Roman" w:hAnsi="Times New Roman" w:cs="Times New Roman"/>
          <w:sz w:val="28"/>
          <w:szCs w:val="28"/>
        </w:rPr>
        <w:t xml:space="preserve">области, управления образования администрации города Благовещенска, </w:t>
      </w:r>
      <w:r w:rsidR="00C24847" w:rsidRPr="007C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совета при Управлении Министерства внутренних дел Российской Федерации по Амурской области</w:t>
      </w:r>
      <w:r w:rsidR="00C2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Дальневосточного государственного аграрного университета, Амурской государственной медицинской академии, Амурского областного союза женщин, Амурского отделения Общероссийского движения «Суть времени», Амурского отделения Всероссийского общественного движения «Родительское Всероссийское сопротивление», Амурской областной общественной молод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жной организации «Здоровое поколение», автономной некоммерческой организации Амурской области «Белорусское землячество», органа общественной самодеятельности «Лотос»</w:t>
      </w:r>
      <w:r w:rsidR="006A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847" w:rsidRPr="007C5555">
        <w:rPr>
          <w:rFonts w:ascii="Times New Roman" w:hAnsi="Times New Roman" w:cs="Times New Roman"/>
          <w:sz w:val="28"/>
          <w:szCs w:val="28"/>
        </w:rPr>
        <w:t>выраженную в недопущении увеличения временных рамок реализации алкоголя, недопустимости продажи алкоголя в многоквартирных</w:t>
      </w:r>
      <w:r w:rsidR="00C24847">
        <w:rPr>
          <w:rFonts w:ascii="Times New Roman" w:hAnsi="Times New Roman" w:cs="Times New Roman"/>
          <w:sz w:val="28"/>
          <w:szCs w:val="28"/>
        </w:rPr>
        <w:t xml:space="preserve"> жилых домах</w:t>
      </w:r>
      <w:r w:rsidR="006A4774">
        <w:rPr>
          <w:rFonts w:ascii="Times New Roman" w:hAnsi="Times New Roman" w:cs="Times New Roman"/>
          <w:sz w:val="28"/>
          <w:szCs w:val="28"/>
        </w:rPr>
        <w:t xml:space="preserve"> в рамках действующей редакции Закона Амурской области от 25.09.2014 </w:t>
      </w:r>
      <w:r w:rsidR="009C0B9B">
        <w:rPr>
          <w:rFonts w:ascii="Times New Roman" w:hAnsi="Times New Roman" w:cs="Times New Roman"/>
          <w:sz w:val="28"/>
          <w:szCs w:val="28"/>
        </w:rPr>
        <w:t xml:space="preserve">       </w:t>
      </w:r>
      <w:r w:rsidR="006A47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74">
        <w:rPr>
          <w:rFonts w:ascii="Times New Roman" w:hAnsi="Times New Roman" w:cs="Times New Roman"/>
          <w:sz w:val="28"/>
          <w:szCs w:val="28"/>
        </w:rPr>
        <w:t>403-ОЗ «О некоторых вопросах регулирования розничной продажи алкогольной продукции на территории Амурской области»</w:t>
      </w:r>
      <w:r w:rsidR="00C24847" w:rsidRPr="00AD64B7">
        <w:rPr>
          <w:rFonts w:ascii="Times New Roman" w:hAnsi="Times New Roman" w:cs="Times New Roman"/>
          <w:sz w:val="28"/>
          <w:szCs w:val="28"/>
        </w:rPr>
        <w:t>.</w:t>
      </w:r>
    </w:p>
    <w:p w:rsidR="00CE355A" w:rsidRDefault="00546066" w:rsidP="0054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2DEE" w:rsidRPr="004F2DEE">
        <w:rPr>
          <w:rFonts w:ascii="Times New Roman" w:hAnsi="Times New Roman" w:cs="Times New Roman"/>
          <w:b/>
          <w:sz w:val="28"/>
          <w:szCs w:val="28"/>
        </w:rPr>
        <w:t>Законодательному Собранию 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2A">
        <w:rPr>
          <w:rFonts w:ascii="Times New Roman" w:hAnsi="Times New Roman" w:cs="Times New Roman"/>
          <w:sz w:val="28"/>
          <w:szCs w:val="28"/>
        </w:rPr>
        <w:t xml:space="preserve">принять во внимание позицию Общественной палаты Амурской области при рассмотрении вносимых изменений в </w:t>
      </w:r>
      <w:r w:rsidR="006F3DEA">
        <w:rPr>
          <w:rFonts w:ascii="Times New Roman" w:hAnsi="Times New Roman" w:cs="Times New Roman"/>
          <w:sz w:val="28"/>
          <w:szCs w:val="28"/>
        </w:rPr>
        <w:t>ограничени</w:t>
      </w:r>
      <w:r w:rsidR="00CB682A">
        <w:rPr>
          <w:rFonts w:ascii="Times New Roman" w:hAnsi="Times New Roman" w:cs="Times New Roman"/>
          <w:sz w:val="28"/>
          <w:szCs w:val="28"/>
        </w:rPr>
        <w:t>я</w:t>
      </w:r>
      <w:r w:rsidR="006F3DEA">
        <w:rPr>
          <w:rFonts w:ascii="Times New Roman" w:hAnsi="Times New Roman" w:cs="Times New Roman"/>
          <w:sz w:val="28"/>
          <w:szCs w:val="28"/>
        </w:rPr>
        <w:t>, предусмотренны</w:t>
      </w:r>
      <w:r w:rsidR="00CB682A">
        <w:rPr>
          <w:rFonts w:ascii="Times New Roman" w:hAnsi="Times New Roman" w:cs="Times New Roman"/>
          <w:sz w:val="28"/>
          <w:szCs w:val="28"/>
        </w:rPr>
        <w:t>е</w:t>
      </w:r>
      <w:r w:rsidR="006F3DEA">
        <w:rPr>
          <w:rFonts w:ascii="Times New Roman" w:hAnsi="Times New Roman" w:cs="Times New Roman"/>
          <w:sz w:val="28"/>
          <w:szCs w:val="28"/>
        </w:rPr>
        <w:t xml:space="preserve"> действующей редакцией </w:t>
      </w:r>
      <w:r w:rsidR="00CB682A">
        <w:rPr>
          <w:rFonts w:ascii="Times New Roman" w:hAnsi="Times New Roman" w:cs="Times New Roman"/>
          <w:sz w:val="28"/>
          <w:szCs w:val="28"/>
        </w:rPr>
        <w:t>Закона Амурской области от 25.09.2014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2A">
        <w:rPr>
          <w:rFonts w:ascii="Times New Roman" w:hAnsi="Times New Roman" w:cs="Times New Roman"/>
          <w:sz w:val="28"/>
          <w:szCs w:val="28"/>
        </w:rPr>
        <w:t>403-ОЗ «О некоторых вопросах регулирования розничной продажи алкогольной продукции на территории Амурской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82A" w:rsidRDefault="00546066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Заместител</w:t>
      </w:r>
      <w:r w:rsid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Председателя Правительства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едерации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полномочно</w:t>
      </w:r>
      <w:r w:rsid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Президента </w:t>
      </w:r>
      <w:r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едерации</w:t>
      </w:r>
      <w:r w:rsidR="00CB682A" w:rsidRPr="00CB68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Дальневосточном федеральном округе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682A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9C0B9B">
        <w:rPr>
          <w:rFonts w:ascii="Times New Roman" w:hAnsi="Times New Roman" w:cs="Times New Roman"/>
          <w:sz w:val="28"/>
          <w:szCs w:val="28"/>
        </w:rPr>
        <w:t xml:space="preserve">мнение жителей Амурской области </w:t>
      </w:r>
      <w:r w:rsidR="00CB682A">
        <w:rPr>
          <w:rFonts w:ascii="Times New Roman" w:hAnsi="Times New Roman" w:cs="Times New Roman"/>
          <w:sz w:val="28"/>
          <w:szCs w:val="28"/>
        </w:rPr>
        <w:t>при принятии соответствующих решений.</w:t>
      </w:r>
    </w:p>
    <w:p w:rsidR="00027AAC" w:rsidRPr="00027AAC" w:rsidRDefault="009C0B9B" w:rsidP="009C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7AAC" w:rsidRPr="00027AAC">
        <w:rPr>
          <w:rFonts w:ascii="Times New Roman" w:hAnsi="Times New Roman" w:cs="Times New Roman"/>
          <w:b/>
          <w:sz w:val="28"/>
          <w:szCs w:val="28"/>
        </w:rPr>
        <w:t xml:space="preserve">Руководителям фракций Законодательного Собрания Амурской области </w:t>
      </w:r>
      <w:r w:rsidR="00027AAC" w:rsidRPr="00027AAC">
        <w:rPr>
          <w:rFonts w:ascii="Times New Roman" w:hAnsi="Times New Roman" w:cs="Times New Roman"/>
          <w:sz w:val="28"/>
          <w:szCs w:val="28"/>
        </w:rPr>
        <w:t xml:space="preserve">принять к сведению мнение жителей Амурской области при рассмотрении </w:t>
      </w:r>
      <w:r w:rsidR="00027AAC" w:rsidRPr="00027AAC">
        <w:rPr>
          <w:rFonts w:ascii="Times New Roman" w:hAnsi="Times New Roman" w:cs="Times New Roman"/>
          <w:bCs/>
          <w:color w:val="000000"/>
          <w:sz w:val="28"/>
          <w:szCs w:val="28"/>
        </w:rPr>
        <w:t>проекта закона Амурской области «О внесении изменений в Закон Амурской области «О некоторых вопросах регулирования розничной продажи алкогольной продукции на территории Амурской области</w:t>
      </w:r>
      <w:r w:rsidR="004C7A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7A7B" w:rsidRDefault="009C0B9B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C7A7B" w:rsidRPr="004C7A7B">
        <w:rPr>
          <w:rFonts w:ascii="Times New Roman" w:hAnsi="Times New Roman" w:cs="Times New Roman"/>
          <w:b/>
          <w:sz w:val="28"/>
          <w:szCs w:val="28"/>
        </w:rPr>
        <w:t>Общественной палате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7B">
        <w:rPr>
          <w:rFonts w:ascii="Times New Roman" w:hAnsi="Times New Roman" w:cs="Times New Roman"/>
          <w:sz w:val="28"/>
          <w:szCs w:val="28"/>
        </w:rPr>
        <w:t xml:space="preserve">провести экспертизу </w:t>
      </w:r>
      <w:r w:rsidR="004C7A7B" w:rsidRPr="00027AAC">
        <w:rPr>
          <w:rFonts w:ascii="Times New Roman" w:hAnsi="Times New Roman" w:cs="Times New Roman"/>
          <w:bCs/>
          <w:color w:val="000000"/>
          <w:sz w:val="28"/>
          <w:szCs w:val="28"/>
        </w:rPr>
        <w:t>проекта закона Амурской области «О внесении изменений в Закон Амурской области «О некоторых вопросах регулирования розничной продажи алкогольной продукции на территории Амурской области</w:t>
      </w:r>
      <w:r w:rsidR="004C7A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15F2A" w:rsidRDefault="00E15F2A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F2A" w:rsidRDefault="00E15F2A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F5C" w:rsidRDefault="00621F5C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F5C" w:rsidRDefault="00621F5C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F5C" w:rsidRDefault="00621F5C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1F5C" w:rsidRDefault="00621F5C" w:rsidP="0054606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F2A" w:rsidRPr="005D1172" w:rsidRDefault="00E15F2A" w:rsidP="00E15F2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  <w:r w:rsidRPr="005D117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ПРИЛОЖЕНИЕ</w:t>
      </w:r>
    </w:p>
    <w:p w:rsidR="00E15F2A" w:rsidRPr="005D1172" w:rsidRDefault="00E15F2A" w:rsidP="00E15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</w:p>
    <w:p w:rsidR="00E15F2A" w:rsidRPr="005D1172" w:rsidRDefault="00E15F2A" w:rsidP="00E15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</w:p>
    <w:p w:rsidR="00E15F2A" w:rsidRDefault="00E15F2A" w:rsidP="00E15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7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Отдельное предложение</w:t>
      </w:r>
      <w:r w:rsidRPr="00E1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2A" w:rsidRPr="00E15F2A" w:rsidRDefault="00E15F2A" w:rsidP="00E15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  <w:r w:rsidRPr="00E15F2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2A">
        <w:rPr>
          <w:rFonts w:ascii="Times New Roman" w:hAnsi="Times New Roman" w:cs="Times New Roman"/>
          <w:sz w:val="28"/>
          <w:szCs w:val="28"/>
        </w:rPr>
        <w:t xml:space="preserve"> Амурского регионального отделения Общероссийской общественной организации малого и среднего предпринимательства «ОПОРА РОССИИ» Белобородов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F2A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F2A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5F2A" w:rsidRDefault="00E15F2A" w:rsidP="00E15F2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D1172">
        <w:rPr>
          <w:b/>
          <w:sz w:val="28"/>
          <w:szCs w:val="28"/>
          <w:shd w:val="clear" w:color="auto" w:fill="FFFFFF" w:themeFill="background1"/>
        </w:rPr>
        <w:t xml:space="preserve">в текст </w:t>
      </w:r>
      <w:r>
        <w:rPr>
          <w:b/>
          <w:sz w:val="28"/>
          <w:szCs w:val="28"/>
          <w:shd w:val="clear" w:color="auto" w:fill="FFFFFF" w:themeFill="background1"/>
        </w:rPr>
        <w:t>р</w:t>
      </w:r>
      <w:r w:rsidRPr="005D1172">
        <w:rPr>
          <w:b/>
          <w:sz w:val="28"/>
          <w:szCs w:val="28"/>
          <w:shd w:val="clear" w:color="auto" w:fill="FFFFFF" w:themeFill="background1"/>
        </w:rPr>
        <w:t>екомендаций</w:t>
      </w:r>
      <w:r w:rsidRPr="005D1172">
        <w:rPr>
          <w:b/>
          <w:sz w:val="28"/>
          <w:szCs w:val="28"/>
          <w:shd w:val="clear" w:color="auto" w:fill="F0ECD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заседания «круглого стола» на тему </w:t>
      </w:r>
    </w:p>
    <w:p w:rsidR="00E15F2A" w:rsidRDefault="00E15F2A" w:rsidP="00E15F2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«Обсуждение проекта закона Амурской области</w:t>
      </w:r>
    </w:p>
    <w:p w:rsidR="00E15F2A" w:rsidRDefault="00E15F2A" w:rsidP="00E15F2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внесении изменений в Закон Амурской области</w:t>
      </w:r>
    </w:p>
    <w:p w:rsidR="00E15F2A" w:rsidRPr="00E15F2A" w:rsidRDefault="00E15F2A" w:rsidP="00E15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  <w:r w:rsidRPr="00E15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некоторых вопросах регулирования розничной продажи алкогольной продукции на территории Амурской области»</w:t>
      </w:r>
    </w:p>
    <w:p w:rsidR="00E15F2A" w:rsidRPr="005D1172" w:rsidRDefault="00E15F2A" w:rsidP="00E1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ECD8"/>
        </w:rPr>
      </w:pPr>
    </w:p>
    <w:p w:rsidR="00E15F2A" w:rsidRPr="00E15F2A" w:rsidRDefault="00E15F2A" w:rsidP="00E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5F2A">
        <w:rPr>
          <w:rFonts w:ascii="Times New Roman" w:hAnsi="Times New Roman" w:cs="Times New Roman"/>
          <w:sz w:val="28"/>
          <w:szCs w:val="28"/>
        </w:rPr>
        <w:t xml:space="preserve">Добавить в пункт 1 и 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5F2A">
        <w:rPr>
          <w:rFonts w:ascii="Times New Roman" w:hAnsi="Times New Roman" w:cs="Times New Roman"/>
          <w:sz w:val="28"/>
          <w:szCs w:val="28"/>
        </w:rPr>
        <w:t>екомендаций Правительству Амурской области и Законодательному Собранию Амурской области правки следующего содержания: «учесть позицию предпринимательского сообщества и других граждан о поддержке законопроекта».</w:t>
      </w:r>
    </w:p>
    <w:p w:rsidR="00E15F2A" w:rsidRPr="005D1172" w:rsidRDefault="00E15F2A" w:rsidP="00E15F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2A" w:rsidRPr="00E15F2A" w:rsidRDefault="00E15F2A" w:rsidP="00E1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5F2A">
        <w:rPr>
          <w:rFonts w:ascii="Times New Roman" w:hAnsi="Times New Roman" w:cs="Times New Roman"/>
          <w:sz w:val="28"/>
          <w:szCs w:val="28"/>
        </w:rPr>
        <w:t xml:space="preserve">В пункт 3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5F2A">
        <w:rPr>
          <w:rFonts w:ascii="Times New Roman" w:hAnsi="Times New Roman" w:cs="Times New Roman"/>
          <w:sz w:val="28"/>
          <w:szCs w:val="28"/>
        </w:rPr>
        <w:t>екомендаций добавить правки следующего содержания: «принять к сведению мнение всех жителей Амурской области при принятии соответствующих решений (и производителей, и потребителей, и торговцев)».</w:t>
      </w:r>
    </w:p>
    <w:p w:rsidR="00E15F2A" w:rsidRPr="00AD64B7" w:rsidRDefault="00E15F2A" w:rsidP="00E15F2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F2A" w:rsidRPr="00AD64B7" w:rsidSect="00621F5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EC" w:rsidRDefault="000B0BEC" w:rsidP="0056132D">
      <w:pPr>
        <w:spacing w:after="0" w:line="240" w:lineRule="auto"/>
      </w:pPr>
      <w:r>
        <w:separator/>
      </w:r>
    </w:p>
  </w:endnote>
  <w:endnote w:type="continuationSeparator" w:id="1">
    <w:p w:rsidR="000B0BEC" w:rsidRDefault="000B0BEC" w:rsidP="005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EC" w:rsidRDefault="000B0BEC" w:rsidP="0056132D">
      <w:pPr>
        <w:spacing w:after="0" w:line="240" w:lineRule="auto"/>
      </w:pPr>
      <w:r>
        <w:separator/>
      </w:r>
    </w:p>
  </w:footnote>
  <w:footnote w:type="continuationSeparator" w:id="1">
    <w:p w:rsidR="000B0BEC" w:rsidRDefault="000B0BEC" w:rsidP="0056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3272"/>
      <w:docPartObj>
        <w:docPartGallery w:val="Page Numbers (Top of Page)"/>
        <w:docPartUnique/>
      </w:docPartObj>
    </w:sdtPr>
    <w:sdtContent>
      <w:p w:rsidR="0056132D" w:rsidRDefault="005A59BF">
        <w:pPr>
          <w:pStyle w:val="a4"/>
          <w:jc w:val="center"/>
        </w:pPr>
        <w:fldSimple w:instr=" PAGE   \* MERGEFORMAT ">
          <w:r w:rsidR="00621F5C">
            <w:rPr>
              <w:noProof/>
            </w:rPr>
            <w:t>2</w:t>
          </w:r>
        </w:fldSimple>
      </w:p>
    </w:sdtContent>
  </w:sdt>
  <w:p w:rsidR="0056132D" w:rsidRDefault="005613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932"/>
    <w:multiLevelType w:val="hybridMultilevel"/>
    <w:tmpl w:val="FA148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1EB6"/>
    <w:multiLevelType w:val="hybridMultilevel"/>
    <w:tmpl w:val="2FAE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50D"/>
    <w:multiLevelType w:val="hybridMultilevel"/>
    <w:tmpl w:val="A8703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D77"/>
    <w:rsid w:val="00026ED4"/>
    <w:rsid w:val="00027AAC"/>
    <w:rsid w:val="000473F7"/>
    <w:rsid w:val="00090ADB"/>
    <w:rsid w:val="000B0BEC"/>
    <w:rsid w:val="00147935"/>
    <w:rsid w:val="001A1F62"/>
    <w:rsid w:val="001E1A0A"/>
    <w:rsid w:val="00336A71"/>
    <w:rsid w:val="00366041"/>
    <w:rsid w:val="00394BF6"/>
    <w:rsid w:val="003F6B44"/>
    <w:rsid w:val="00443511"/>
    <w:rsid w:val="0045640F"/>
    <w:rsid w:val="0047683A"/>
    <w:rsid w:val="004B67B2"/>
    <w:rsid w:val="004C7A7B"/>
    <w:rsid w:val="004F2DEE"/>
    <w:rsid w:val="00546066"/>
    <w:rsid w:val="0056132D"/>
    <w:rsid w:val="005A59BF"/>
    <w:rsid w:val="00621F5C"/>
    <w:rsid w:val="00676D94"/>
    <w:rsid w:val="00683246"/>
    <w:rsid w:val="006A4774"/>
    <w:rsid w:val="006F3DEA"/>
    <w:rsid w:val="00707B0A"/>
    <w:rsid w:val="007209C2"/>
    <w:rsid w:val="00726E8B"/>
    <w:rsid w:val="0076060A"/>
    <w:rsid w:val="00763CAA"/>
    <w:rsid w:val="007D56B8"/>
    <w:rsid w:val="008A5A6D"/>
    <w:rsid w:val="008C5726"/>
    <w:rsid w:val="008F75A6"/>
    <w:rsid w:val="00980775"/>
    <w:rsid w:val="00986907"/>
    <w:rsid w:val="009C0B9B"/>
    <w:rsid w:val="009E222B"/>
    <w:rsid w:val="00AD64B7"/>
    <w:rsid w:val="00AF432C"/>
    <w:rsid w:val="00B12EC9"/>
    <w:rsid w:val="00B14D77"/>
    <w:rsid w:val="00B55EF3"/>
    <w:rsid w:val="00BB5E80"/>
    <w:rsid w:val="00C10D79"/>
    <w:rsid w:val="00C24847"/>
    <w:rsid w:val="00CB682A"/>
    <w:rsid w:val="00CE355A"/>
    <w:rsid w:val="00E15F2A"/>
    <w:rsid w:val="00E211DE"/>
    <w:rsid w:val="00E91B07"/>
    <w:rsid w:val="00EB7DD3"/>
    <w:rsid w:val="00F8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55A"/>
    <w:pPr>
      <w:ind w:left="720"/>
      <w:contextualSpacing/>
    </w:pPr>
  </w:style>
  <w:style w:type="character" w:customStyle="1" w:styleId="apple-converted-space">
    <w:name w:val="apple-converted-space"/>
    <w:basedOn w:val="a0"/>
    <w:rsid w:val="00AD64B7"/>
  </w:style>
  <w:style w:type="paragraph" w:styleId="a4">
    <w:name w:val="header"/>
    <w:basedOn w:val="a"/>
    <w:link w:val="a5"/>
    <w:uiPriority w:val="99"/>
    <w:unhideWhenUsed/>
    <w:rsid w:val="0056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2D"/>
  </w:style>
  <w:style w:type="paragraph" w:styleId="a6">
    <w:name w:val="footer"/>
    <w:basedOn w:val="a"/>
    <w:link w:val="a7"/>
    <w:uiPriority w:val="99"/>
    <w:semiHidden/>
    <w:unhideWhenUsed/>
    <w:rsid w:val="0056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55A"/>
    <w:pPr>
      <w:ind w:left="720"/>
      <w:contextualSpacing/>
    </w:pPr>
  </w:style>
  <w:style w:type="character" w:customStyle="1" w:styleId="apple-converted-space">
    <w:name w:val="apple-converted-space"/>
    <w:basedOn w:val="a0"/>
    <w:rsid w:val="00AD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2016-03-15T09:19:00Z</dcterms:created>
  <dcterms:modified xsi:type="dcterms:W3CDTF">2016-03-16T00:03:00Z</dcterms:modified>
</cp:coreProperties>
</file>