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32" w:rsidRDefault="00930032" w:rsidP="00930032">
      <w:pPr>
        <w:pStyle w:val="Default"/>
        <w:ind w:firstLine="709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Таблица 5 – Оценка дополнительной потребности в электроэнергии энергоемких проектов, предусмотренных Стратегии социально-экономического развития Амурской области на период до 2025 года.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122"/>
        <w:gridCol w:w="902"/>
        <w:gridCol w:w="903"/>
        <w:gridCol w:w="903"/>
        <w:gridCol w:w="904"/>
        <w:gridCol w:w="904"/>
        <w:gridCol w:w="903"/>
        <w:gridCol w:w="904"/>
        <w:gridCol w:w="904"/>
      </w:tblGrid>
      <w:tr w:rsidR="00930032" w:rsidTr="006111DD">
        <w:trPr>
          <w:trHeight w:val="26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032" w:rsidRDefault="00930032" w:rsidP="006111DD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2018 г.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2019 г.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2020 г.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2021 г.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pStyle w:val="a3"/>
              <w:spacing w:line="240" w:lineRule="auto"/>
              <w:ind w:firstLine="0"/>
              <w:jc w:val="center"/>
            </w:pPr>
            <w:r>
              <w:rPr>
                <w:rStyle w:val="a5"/>
                <w:sz w:val="20"/>
                <w:szCs w:val="20"/>
              </w:rPr>
              <w:t>2022 г.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pStyle w:val="a3"/>
              <w:spacing w:line="240" w:lineRule="auto"/>
              <w:ind w:firstLine="0"/>
              <w:jc w:val="center"/>
            </w:pPr>
            <w:r>
              <w:rPr>
                <w:rStyle w:val="a5"/>
                <w:sz w:val="20"/>
                <w:szCs w:val="20"/>
              </w:rPr>
              <w:t>2023 г.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pStyle w:val="a3"/>
              <w:spacing w:line="240" w:lineRule="auto"/>
              <w:ind w:firstLine="0"/>
              <w:jc w:val="center"/>
            </w:pPr>
            <w:r>
              <w:rPr>
                <w:rStyle w:val="a5"/>
                <w:sz w:val="20"/>
                <w:szCs w:val="20"/>
              </w:rPr>
              <w:t>2024 г.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pStyle w:val="a3"/>
              <w:spacing w:line="240" w:lineRule="auto"/>
              <w:ind w:firstLine="0"/>
              <w:jc w:val="center"/>
            </w:pPr>
            <w:r>
              <w:rPr>
                <w:rStyle w:val="a5"/>
                <w:sz w:val="20"/>
                <w:szCs w:val="20"/>
              </w:rPr>
              <w:t>2025 г.</w:t>
            </w:r>
          </w:p>
        </w:tc>
      </w:tr>
      <w:tr w:rsidR="00930032" w:rsidTr="006111DD">
        <w:trPr>
          <w:trHeight w:val="66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032" w:rsidRDefault="00930032" w:rsidP="006111DD">
            <w:pPr>
              <w:jc w:val="both"/>
              <w:rPr>
                <w:rStyle w:val="a5"/>
                <w:rFonts w:eastAsia="Times New Roman"/>
              </w:rPr>
            </w:pPr>
            <w:r>
              <w:rPr>
                <w:rStyle w:val="a5"/>
              </w:rPr>
              <w:t xml:space="preserve">Прирост потребления электроэнергии, </w:t>
            </w:r>
          </w:p>
          <w:p w:rsidR="00930032" w:rsidRDefault="00930032" w:rsidP="006111DD">
            <w:pPr>
              <w:jc w:val="both"/>
            </w:pPr>
            <w:r>
              <w:rPr>
                <w:rStyle w:val="a5"/>
              </w:rPr>
              <w:t>млн. кВт*</w:t>
            </w:r>
            <w:proofErr w:type="gramStart"/>
            <w:r>
              <w:rPr>
                <w:rStyle w:val="a5"/>
              </w:rPr>
              <w:t>ч</w:t>
            </w:r>
            <w:proofErr w:type="gramEnd"/>
            <w:r>
              <w:rPr>
                <w:rStyle w:val="a5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223,6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560,6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1 144,9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1 252,4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1 968,9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2 685,1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2 845,6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3 616,6</w:t>
            </w:r>
          </w:p>
        </w:tc>
      </w:tr>
      <w:tr w:rsidR="00930032" w:rsidTr="006111DD">
        <w:trPr>
          <w:trHeight w:val="110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032" w:rsidRDefault="00930032" w:rsidP="006111DD">
            <w:pPr>
              <w:jc w:val="both"/>
            </w:pPr>
            <w:r>
              <w:rPr>
                <w:rStyle w:val="a5"/>
              </w:rPr>
              <w:t>Прирост к объему потребления базового периода – факта потребления за 2016 г., 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2,67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6,70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13,68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14,96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23,52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32,08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34,00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43,21</w:t>
            </w:r>
          </w:p>
        </w:tc>
      </w:tr>
    </w:tbl>
    <w:p w:rsidR="00A1143A" w:rsidRDefault="00A1143A"/>
    <w:p w:rsidR="00930032" w:rsidRDefault="00930032" w:rsidP="00930032">
      <w:pPr>
        <w:pStyle w:val="Default"/>
        <w:ind w:firstLine="709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Таблица 6 – Оценка дополнительной потребности в электроэнергии согласно </w:t>
      </w:r>
      <w:proofErr w:type="spellStart"/>
      <w:r>
        <w:rPr>
          <w:rStyle w:val="a5"/>
          <w:b/>
          <w:bCs/>
          <w:sz w:val="28"/>
          <w:szCs w:val="28"/>
        </w:rPr>
        <w:t>СиПР</w:t>
      </w:r>
      <w:proofErr w:type="spellEnd"/>
      <w:r>
        <w:rPr>
          <w:rStyle w:val="a5"/>
          <w:b/>
          <w:bCs/>
          <w:sz w:val="28"/>
          <w:szCs w:val="28"/>
        </w:rPr>
        <w:t xml:space="preserve"> Амурской области на период до 2021 года.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681"/>
        <w:gridCol w:w="1417"/>
        <w:gridCol w:w="1418"/>
        <w:gridCol w:w="1417"/>
        <w:gridCol w:w="1418"/>
      </w:tblGrid>
      <w:tr w:rsidR="00930032" w:rsidTr="006111DD">
        <w:trPr>
          <w:trHeight w:val="2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032" w:rsidRDefault="00930032" w:rsidP="006111D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2021 г.</w:t>
            </w:r>
          </w:p>
        </w:tc>
      </w:tr>
      <w:tr w:rsidR="00930032" w:rsidTr="006111DD">
        <w:trPr>
          <w:trHeight w:val="4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032" w:rsidRDefault="00930032" w:rsidP="006111DD">
            <w:pPr>
              <w:jc w:val="both"/>
              <w:rPr>
                <w:rStyle w:val="a5"/>
                <w:rFonts w:eastAsia="Times New Roman"/>
              </w:rPr>
            </w:pPr>
            <w:r>
              <w:rPr>
                <w:rStyle w:val="a5"/>
              </w:rPr>
              <w:t xml:space="preserve">Прирост потребление электроэнергии, </w:t>
            </w:r>
          </w:p>
          <w:p w:rsidR="00930032" w:rsidRDefault="00930032" w:rsidP="006111DD">
            <w:pPr>
              <w:jc w:val="both"/>
            </w:pPr>
            <w:r>
              <w:rPr>
                <w:rStyle w:val="a5"/>
              </w:rPr>
              <w:t>млн. кВт*</w:t>
            </w:r>
            <w:proofErr w:type="gramStart"/>
            <w:r>
              <w:rPr>
                <w:rStyle w:val="a5"/>
              </w:rPr>
              <w:t>ч</w:t>
            </w:r>
            <w:proofErr w:type="gramEnd"/>
            <w:r>
              <w:rPr>
                <w:rStyle w:val="a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297</w:t>
            </w:r>
          </w:p>
        </w:tc>
      </w:tr>
      <w:tr w:rsidR="00930032" w:rsidTr="006111DD">
        <w:trPr>
          <w:trHeight w:val="6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032" w:rsidRDefault="00930032" w:rsidP="006111DD">
            <w:pPr>
              <w:jc w:val="both"/>
            </w:pPr>
            <w:r>
              <w:rPr>
                <w:rStyle w:val="a5"/>
              </w:rPr>
              <w:t>Прирост к объему потребления базового периода – факт потребления за 2016 г.,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-0,07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3,55</w:t>
            </w:r>
          </w:p>
        </w:tc>
      </w:tr>
    </w:tbl>
    <w:p w:rsidR="00930032" w:rsidRDefault="00930032"/>
    <w:p w:rsidR="00930032" w:rsidRDefault="00930032" w:rsidP="00930032">
      <w:pPr>
        <w:pStyle w:val="Default"/>
        <w:ind w:firstLine="709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Таблица 7 – Скорректированный прогноз дополнительной потребности в электроэнергии в рамках Стратегии социально-экономического развития Амурской области на период до 2025 года.</w:t>
      </w:r>
    </w:p>
    <w:tbl>
      <w:tblPr>
        <w:tblStyle w:val="TableNormal"/>
        <w:tblW w:w="94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123"/>
        <w:gridCol w:w="922"/>
        <w:gridCol w:w="921"/>
        <w:gridCol w:w="922"/>
        <w:gridCol w:w="920"/>
        <w:gridCol w:w="920"/>
        <w:gridCol w:w="922"/>
        <w:gridCol w:w="920"/>
        <w:gridCol w:w="922"/>
      </w:tblGrid>
      <w:tr w:rsidR="00930032" w:rsidTr="006111DD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032" w:rsidRDefault="00930032" w:rsidP="006111DD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2018 г.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2019 г.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2020 г.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2021 г.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pStyle w:val="a3"/>
              <w:spacing w:line="240" w:lineRule="auto"/>
              <w:ind w:firstLine="0"/>
              <w:jc w:val="center"/>
            </w:pPr>
            <w:r>
              <w:rPr>
                <w:rStyle w:val="a5"/>
                <w:sz w:val="20"/>
                <w:szCs w:val="20"/>
              </w:rPr>
              <w:t>2022 г.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pStyle w:val="a3"/>
              <w:spacing w:line="240" w:lineRule="auto"/>
              <w:ind w:firstLine="0"/>
              <w:jc w:val="center"/>
            </w:pPr>
            <w:r>
              <w:rPr>
                <w:rStyle w:val="a5"/>
                <w:sz w:val="20"/>
                <w:szCs w:val="20"/>
              </w:rPr>
              <w:t>2023 г.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pStyle w:val="a3"/>
              <w:spacing w:line="240" w:lineRule="auto"/>
              <w:ind w:firstLine="0"/>
              <w:jc w:val="center"/>
            </w:pPr>
            <w:r>
              <w:rPr>
                <w:rStyle w:val="a5"/>
                <w:sz w:val="20"/>
                <w:szCs w:val="20"/>
              </w:rPr>
              <w:t>2024 г.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pStyle w:val="a3"/>
              <w:spacing w:line="240" w:lineRule="auto"/>
              <w:ind w:firstLine="0"/>
              <w:jc w:val="center"/>
            </w:pPr>
            <w:r>
              <w:rPr>
                <w:rStyle w:val="a5"/>
                <w:sz w:val="20"/>
                <w:szCs w:val="20"/>
              </w:rPr>
              <w:t>2025 г.</w:t>
            </w:r>
          </w:p>
        </w:tc>
      </w:tr>
      <w:tr w:rsidR="00930032" w:rsidTr="006111DD">
        <w:trPr>
          <w:trHeight w:val="6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032" w:rsidRDefault="00930032" w:rsidP="006111DD">
            <w:pPr>
              <w:jc w:val="both"/>
              <w:rPr>
                <w:rStyle w:val="a5"/>
                <w:rFonts w:eastAsia="Times New Roman"/>
              </w:rPr>
            </w:pPr>
            <w:r>
              <w:rPr>
                <w:rStyle w:val="a5"/>
              </w:rPr>
              <w:t xml:space="preserve">Прирост потребления электроэнергии, </w:t>
            </w:r>
          </w:p>
          <w:p w:rsidR="00930032" w:rsidRDefault="00930032" w:rsidP="006111DD">
            <w:pPr>
              <w:jc w:val="both"/>
            </w:pPr>
            <w:r>
              <w:rPr>
                <w:rStyle w:val="a5"/>
              </w:rPr>
              <w:t>млн. кВт*</w:t>
            </w:r>
            <w:proofErr w:type="gramStart"/>
            <w:r>
              <w:rPr>
                <w:rStyle w:val="a5"/>
              </w:rPr>
              <w:t>ч</w:t>
            </w:r>
            <w:proofErr w:type="gramEnd"/>
            <w:r>
              <w:rPr>
                <w:rStyle w:val="a5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-6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393,9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717,6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1 277,6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1 648,9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1 875,1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1 935,6</w:t>
            </w:r>
          </w:p>
        </w:tc>
      </w:tr>
      <w:tr w:rsidR="00930032" w:rsidTr="006111DD">
        <w:trPr>
          <w:trHeight w:val="11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032" w:rsidRDefault="00930032" w:rsidP="006111DD">
            <w:pPr>
              <w:jc w:val="both"/>
            </w:pPr>
            <w:r>
              <w:rPr>
                <w:rStyle w:val="a5"/>
              </w:rPr>
              <w:t>Прирост к объему потребления базового периода – факта потребления за 2016 г.,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-0,07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1,43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4,71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8,57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15,26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19,70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22,40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23,13</w:t>
            </w:r>
          </w:p>
        </w:tc>
      </w:tr>
      <w:tr w:rsidR="00930032" w:rsidTr="006111DD">
        <w:trPr>
          <w:trHeight w:val="8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032" w:rsidRDefault="00930032" w:rsidP="006111DD">
            <w:pPr>
              <w:jc w:val="both"/>
              <w:rPr>
                <w:rStyle w:val="a5"/>
                <w:rFonts w:eastAsia="Times New Roman"/>
              </w:rPr>
            </w:pPr>
            <w:r>
              <w:rPr>
                <w:rStyle w:val="a5"/>
              </w:rPr>
              <w:t xml:space="preserve">Прогнозное потребление электроэнергии,  </w:t>
            </w:r>
          </w:p>
          <w:p w:rsidR="00930032" w:rsidRDefault="00930032" w:rsidP="006111DD">
            <w:pPr>
              <w:jc w:val="both"/>
            </w:pPr>
            <w:r>
              <w:rPr>
                <w:rStyle w:val="a5"/>
              </w:rPr>
              <w:t>млн. кВт*</w:t>
            </w:r>
            <w:proofErr w:type="gramStart"/>
            <w:r>
              <w:rPr>
                <w:rStyle w:val="a5"/>
              </w:rPr>
              <w:t>ч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8 364,2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8 490,2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8 764,1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9 087,8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9 647,8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10 019,1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10 245,3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032" w:rsidRDefault="00930032" w:rsidP="006111DD">
            <w:pPr>
              <w:jc w:val="center"/>
            </w:pPr>
            <w:r>
              <w:rPr>
                <w:rStyle w:val="a5"/>
              </w:rPr>
              <w:t>10 305,8</w:t>
            </w:r>
          </w:p>
        </w:tc>
      </w:tr>
    </w:tbl>
    <w:p w:rsidR="00930032" w:rsidRDefault="00930032"/>
    <w:sectPr w:rsidR="00930032" w:rsidSect="00A1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032"/>
    <w:rsid w:val="00930032"/>
    <w:rsid w:val="00A1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300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300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3">
    <w:name w:val="_Обычный"/>
    <w:link w:val="a4"/>
    <w:rsid w:val="0093003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5">
    <w:name w:val="Нет"/>
    <w:rsid w:val="00930032"/>
  </w:style>
  <w:style w:type="character" w:customStyle="1" w:styleId="a4">
    <w:name w:val="_Обычный Знак"/>
    <w:link w:val="a3"/>
    <w:locked/>
    <w:rsid w:val="00930032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2017-10-18T11:48:00Z</dcterms:created>
  <dcterms:modified xsi:type="dcterms:W3CDTF">2017-10-18T11:51:00Z</dcterms:modified>
</cp:coreProperties>
</file>