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000" w:type="pct"/>
        <w:tblLayout w:type="fixed"/>
        <w:tblCellMar>
          <w:left w:w="0" w:type="dxa"/>
          <w:right w:w="0" w:type="dxa"/>
        </w:tblCellMar>
        <w:tblLook w:val="0000"/>
      </w:tblPr>
      <w:tblGrid>
        <w:gridCol w:w="5232"/>
        <w:gridCol w:w="5234"/>
      </w:tblGrid>
      <w:tr w:rsidR="00694300" w:rsidTr="00694300">
        <w:tc>
          <w:tcPr>
            <w:tcW w:w="4677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00" w:rsidRDefault="0069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29 декабря 2014 года</w:t>
            </w:r>
          </w:p>
        </w:tc>
        <w:tc>
          <w:tcPr>
            <w:tcW w:w="4678" w:type="dxa"/>
            <w:tcMar>
              <w:top w:w="0" w:type="dxa"/>
              <w:left w:w="0" w:type="dxa"/>
              <w:bottom w:w="0" w:type="dxa"/>
              <w:right w:w="0" w:type="dxa"/>
            </w:tcMar>
          </w:tcPr>
          <w:p w:rsidR="00694300" w:rsidRDefault="0069430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478-ОЗ</w:t>
            </w:r>
          </w:p>
        </w:tc>
      </w:tr>
    </w:tbl>
    <w:p w:rsidR="00694300" w:rsidRDefault="00694300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Calibri" w:hAnsi="Calibri" w:cs="Calibri"/>
          <w:sz w:val="2"/>
          <w:szCs w:val="2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ЗАКОН 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ОТДЕЛЬНЫХ ВОПРОСАХ ОРГАНИЗАЦИИ И ОСУЩЕСТВЛЕНИЯ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ОБЩЕСТВЕННОГО КОНТРОЛЯ НА ТЕРРИТОРИИ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Принят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Законодательным Собранием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25 декабря 2014 года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Настоящий Закон в соответствии с Федеральным </w:t>
      </w:r>
      <w:hyperlink r:id="rId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от 21 июля 2014 г. N 212-ФЗ "Об основах общественного контроля в Российской Федерации" (далее - Федеральный закон) регулирует отдельные вопросы организации и осуществления общественного контроля на территории области.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0" w:name="Par17"/>
      <w:bookmarkEnd w:id="0"/>
      <w:r>
        <w:rPr>
          <w:rFonts w:ascii="Calibri" w:hAnsi="Calibri" w:cs="Calibri"/>
        </w:rPr>
        <w:t>Статья 1. Общие положения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Цели, задачи, принципы общественного контроля и понятия, используемые в настоящем Законе, применяются в тех же значениях и определениях, что и в Федеральном </w:t>
      </w:r>
      <w:hyperlink r:id="rId7" w:history="1">
        <w:r>
          <w:rPr>
            <w:rFonts w:ascii="Calibri" w:hAnsi="Calibri" w:cs="Calibri"/>
            <w:color w:val="0000FF"/>
          </w:rPr>
          <w:t>законе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Субъекты общественного контроля</w:t>
      </w:r>
      <w:r w:rsidR="00FE1BFA">
        <w:rPr>
          <w:rFonts w:ascii="Calibri" w:hAnsi="Calibri" w:cs="Calibri"/>
        </w:rPr>
        <w:t>, а также</w:t>
      </w:r>
      <w:r>
        <w:rPr>
          <w:rFonts w:ascii="Calibri" w:hAnsi="Calibri" w:cs="Calibri"/>
        </w:rPr>
        <w:t xml:space="preserve"> органы государственной власти области, органы местного самоуправления, государственные и муниципальные организации, иные органы и организации, осуществляющие в соответствии с федеральными законами отдельные публичные полномочия (далее - органы и организации), - при осуществлении общественного контроля имеют права и несут обязанности, предусмотренные Федеральным </w:t>
      </w:r>
      <w:hyperlink r:id="rId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Под объектом общественного контроля в целях настоящего Закона понимается деятельность органов и организаций, а также издаваемые ими акты и принимаемые ими решения.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Воспрепятствование законной деятельности субъектов общественного контроля, необоснованное вмешательство в деятельность органов и организаций и неправомерное воздействие на указанные органы и организации влекут ответственность, установленную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" w:name="Par24"/>
      <w:bookmarkEnd w:id="1"/>
      <w:r>
        <w:rPr>
          <w:rFonts w:ascii="Calibri" w:hAnsi="Calibri" w:cs="Calibri"/>
        </w:rPr>
        <w:t>Статья 2. Общественная палата Амурской области, общественные палаты (советы) муниципальных образований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Общественная палата Амурской области является субъектом общественного контроля и осуществляет общественный контроль в порядке, предусмотренном </w:t>
      </w:r>
      <w:hyperlink r:id="rId9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4 июня 2008 г. N 35-ОЗ "Об общественной палате Амурской области".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Амурской области принимает участие в формировании общественных советов при органах законодательной (представительной) и исполнительной власти области, является координатором этих советов и иных субъектов общественного контроля, осуществляющих деятельность в соответствии с настоящим Законом.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Общественная палата Амурской области, осуществляя общественный контроль, взаимодействует с другими субъектами общественного контроля в соответствии с законодательством Российской Федерации и области.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палаты (советы) муниципальных образований области являются субъектами общественного контроля и осуществляют общественный контроль в порядке, предусмотренном муниципальными правовыми актами. Общественные палаты (советы) муниципальных образований принимают участие в формировании общественных советов при органах местного самоуправления и являются координаторами их деятельности.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2" w:name="Par31"/>
      <w:bookmarkEnd w:id="2"/>
      <w:r>
        <w:rPr>
          <w:rFonts w:ascii="Calibri" w:hAnsi="Calibri" w:cs="Calibri"/>
        </w:rPr>
        <w:t>Статья 3. Общественные советы при органах законодательной (представительной) и исполнительной власти области, органах местного самоуправления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Общественные советы при органах законодательной (представительной) и исполнительной власти области являются субъектами общественного контроля и выполняют консультативно-совещательные функции, участвуют в осуществлении общественного контроля в порядке и формах, которые предусмотрены </w:t>
      </w:r>
      <w:r>
        <w:rPr>
          <w:rFonts w:ascii="Calibri" w:hAnsi="Calibri" w:cs="Calibri"/>
        </w:rPr>
        <w:lastRenderedPageBreak/>
        <w:t xml:space="preserve">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другими федеральными законами и иными нормативными правовыми актами Российской Федерации, а также настоящим Законом, иными нормативными правовыми актами области, положениями об общественных советах, принимаемыми органами государственной власти, при которых создаются соответствующие общественные советы.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советы могут создаваться при органах местного самоуправления. Порядок осуществления общественного контроля этими советами устанавливается муниципальными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В состав общественного совета не могут входить лица, замещающие государственные должности области, должности государственной службы Российской Федерации и области, и лица, замещающие муниципальные должности и должности муниципальной службы, а также другие лица, которые в соответствии с </w:t>
      </w:r>
      <w:hyperlink r:id="rId1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Амурской области от 4 июня 2008 г. N 35-ОЗ "Об общественной палате Амурской области" не могут быть членами Общественной палаты Амурской области.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Общественные советы формируются на конкурсной основе, если иной порядок их формирования не предусмотрен нормативными правовыми актами области, муниципальными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Организатором конкурса для общественных советов при органах законодательной (представительной) и исполнительной власти области является Общественная палата Амурской области, а для советов, формируемых при органах местного самоуправления, - общественные палаты (советы) муниципальных образований.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Требования к кандидатурам в состав общественных советов при органах законодательной (представительной) и исполнительной власти области разрабатываются соответствующим органом государственной власти области совместно с Общественной палатой Амурской области. Требования к кандидатурам в состав общественных советов при органах местного самоуправления разрабатываются соответствующими органами местного самоуправления совместно с общественными палатами (советами) муниципальных образований.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Правом выдвижения кандидатур в члены общественных советов обладают общественные объединения и иные негосударственные некоммерческие организации, целями деятельности которых являются представление или защита общественных интересов и (или) выполнение экспертной работы в сфере общественных отношений.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Состав общественного совета, сформированный из числа кандидатур, отобранных на конкурсной основе, утверждается соответствующим органом государственной власти области или органом местного самоуправления по согласованию соответственно с советом Общественной палаты Амурской области, общественных палат (советов) муниципальных образований. Председатель общественного совета избирается членами общественного совета из своего состава.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3" w:name="Par42"/>
      <w:bookmarkEnd w:id="3"/>
      <w:r>
        <w:rPr>
          <w:rFonts w:ascii="Calibri" w:hAnsi="Calibri" w:cs="Calibri"/>
        </w:rPr>
        <w:t>Статья 4. Общественные инспекции и группы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При субъектах общественного контроля в случаях, порядке и в целях, предусмотренных законодательством Российской Федерации, могут быть созданы организационные структуры общественного контроля: общественные инспекции, группы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Порядок формирования общественных инспекций и групп общественного контроля устанавливается субъектом общественного контроля, при котором они создаются.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инспекции, группы общественного контроля при принятии решения субъектом общественного контроля могут формироваться им из своего состава и (или) путем предложения гражданам войти в состав общественных инспекций и групп общественного контроля. Информация о формировании общественной инспекции и (или) группы общественного контроля размещается субъектом общественного контроля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Граждане в течение 10 календарных дней с момента размещения информации о формировании общественной инспекции и (или) группы общественного контроля представляют в соответствующий субъект общественного контроля письменное заявление о своем желании войти в состав общественной инспекции или группы общественного контроля. Граждане включаются в состав общественной инспекции, группы общественного контроля соответствующим субъектом общественного контроля на конкурсной основе в соответствии с положением о порядке формирования общественной инспекции, группы общественного контроля, содержащим требования к кандидатам.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Членом общественной инспекции или группы общественного контроля может быть гражданин Российской Федерации, проживающий на территории области, достигший возраста 18 лет и обладающий активным избирательным правом.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Членами общественной инспекции или группы общественного контроля не могут быть лица, замещающие государственные должности области, муниципальные должности, должности государственной гражданской службы области и муниципальной службы, руководители государственных и муниципальных организаций, чья деятельность и (или) издаваемые акты и принимаемые решения в соответствии с настоящим Законом являются объектом общественного контроля, а также лица, имеющие непогашенную судимость либо признанные решением суда недееспособными или ограниченно дееспособными.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Количественный состав общественной инспекции не может превышать девяти человек, группы общественного контроля - пяти человек.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Решение об утверждении состава общественной инспекции, группы общественного контроля принимается соответствующим субъектом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формирования общественной инспекции, группы общественного контроля ее членами с участием представителей соответствующего субъекта общественного контроля утверждается регламент деятельности общественной инспекции, группы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Общественные инспекции обладают полномочиями по организации общественного мониторинга, а в случаях, предусмотренных законодательством Российской Федерации, инициации проведения общественного обсуждения, общественных (публичных) слушаний, общественной проверки, общественной экспертизы, иных общественных мероприятий.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Общественные инспекции и группы общественного контроля обладают полномочиями по подготовке и проведению мероприятий общественного контроля в целях содействия соблюдению законодательства, защиты прав и свобод человека и гражданина, учета общественных интересов в отдельных сферах общественных отношений. Указанные мероприятия осуществляются во взаимодействии с органами государственной власти и органами местного самоуправления, в компетенцию которых входит осуществление государственного контроля (надзора) или муниципального контроля за деятельностью органов и (или) организаций, в отношении которых осуществляется общественный контроль.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 полномочиям общественных инспекций и групп общественного контроля относится направление подготовленного ими по результатам общественного контроля итогового документа органам и организациям.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Члены общественной инспекции, группы общественного контроля не вправе осуществлять общественный контроль органов и организаций, а также издаваемых ими актов и принимаемых ими решений в случае, если близкий родственник (супруг (супруга), родители, дети, усыновители, усыновленные, родные братья и сестры, дедушка, бабушка, внуки) члена общественной инспекции, группы общественного контроля является должностным лицом проверяемого органа или организации либо он или его близкий родственник ранее работали в этом органе или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Нарушение членом общественной инспекции, группы общественного контроля при осуществлении общественного контроля требований регламента деятельности общественной инспекции, группы общественного контроля влечет прекращение полномочий члена общественной инспекции, группы общественного контроля. Решение о прекращении полномочий члена общественной инспекции, группы общественного контроля принимается по согласованию с субъектом общественного контроля на заседании общественной инспекции, группы общественного контроля, при котором были созданы соответствующие общественные инспекции, группы общественного контроля, в соответствии с указанным регламентом.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Направление итогового документа, подготовленного общественными инспекциями, группами общественного контроля по результатам общественного контроля, в органы и организации, рассмотрение этого документа и подготовка обоснованного ответа органами и организациями осуществляются в порядке, предусмотренном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4" w:name="Par60"/>
      <w:bookmarkEnd w:id="4"/>
      <w:r>
        <w:rPr>
          <w:rFonts w:ascii="Calibri" w:hAnsi="Calibri" w:cs="Calibri"/>
        </w:rPr>
        <w:t>Статья 5. Формы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62"/>
      <w:bookmarkEnd w:id="5"/>
      <w:r>
        <w:rPr>
          <w:rFonts w:ascii="Calibri" w:hAnsi="Calibri" w:cs="Calibri"/>
        </w:rPr>
        <w:t xml:space="preserve">1. Общественный контроль осуществляется в формах общественного мониторинга, общественной проверки, общественной экспертизы, в иных формах, не противоречащих Федеральному </w:t>
      </w:r>
      <w:hyperlink r:id="rId12" w:history="1">
        <w:r>
          <w:rPr>
            <w:rFonts w:ascii="Calibri" w:hAnsi="Calibri" w:cs="Calibri"/>
            <w:color w:val="0000FF"/>
          </w:rPr>
          <w:t>закону</w:t>
        </w:r>
      </w:hyperlink>
      <w:r>
        <w:rPr>
          <w:rFonts w:ascii="Calibri" w:hAnsi="Calibri" w:cs="Calibri"/>
        </w:rPr>
        <w:t>, а также в таких формах взаимодействия институтов гражданского общества с государственными органами и органами местного самоуправления, как общественные обсуждения, общественные (публичные) слушания и другие формы взаимодействия.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Общественный контроль может осуществляться одновременно в нескольких формах.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Понятия форм общественного контроля, указанные в </w:t>
      </w:r>
      <w:hyperlink w:anchor="Par62" w:history="1">
        <w:r>
          <w:rPr>
            <w:rFonts w:ascii="Calibri" w:hAnsi="Calibri" w:cs="Calibri"/>
            <w:color w:val="0000FF"/>
          </w:rPr>
          <w:t>части 1</w:t>
        </w:r>
      </w:hyperlink>
      <w:r>
        <w:rPr>
          <w:rFonts w:ascii="Calibri" w:hAnsi="Calibri" w:cs="Calibri"/>
        </w:rPr>
        <w:t xml:space="preserve"> настоящей статьи, применяются в их определении, предусмотренном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6" w:name="Par66"/>
      <w:bookmarkEnd w:id="6"/>
      <w:r>
        <w:rPr>
          <w:rFonts w:ascii="Calibri" w:hAnsi="Calibri" w:cs="Calibri"/>
        </w:rPr>
        <w:t>Статья 6. Общественный мониторинг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Организаторами общественного мониторинга в области являются Общественная палата Амурской области, общественные палаты (советы) муниципальных образований, общественные инспекции, общественные объединения и иные негосударственные некоммерческие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общественного мониторинга и определения его результатов устанавливается организатором общественного мониторинга. Организатор общественного мониторинга обнародует информацию о предмете общественного мониторинга, сроках, порядке его проведения и определения его результатов в соответствии с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В зависимости от результатов общественного мониторинга его организатор вправе инициировать проведение общественного обсуждения, общественных (публичных) слушаний, общественной проверки, общественной экспертизы, а в случаях, предусмотренных законодательством Российской Федерации, проведение иных общественных мероприятий.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7" w:name="Par72"/>
      <w:bookmarkEnd w:id="7"/>
      <w:r>
        <w:rPr>
          <w:rFonts w:ascii="Calibri" w:hAnsi="Calibri" w:cs="Calibri"/>
        </w:rPr>
        <w:t>Статья 7. Общественная проверка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Инициаторами общественной проверки могут быть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Общественная палата Российской Федерации, а в случаях, предусмотренных законодательством Российской Федерации и настоящим Законом, - Общественная палата Амурской области, общественные палаты (советы) муниципальных образований и иные субъекты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Организаторами общественной проверки являются субъекты общественного контроля, которыми в течение пяти дней с момента обращения к ним инициаторов общественной проверки принимается решение о проведении общественной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Для проведения общественной проверки субъекты общественного контроля вправе привлекать на общественных началах граждан (далее - общественные инспекторы), которые пользуются правами и несут обязанности, предусмотренные Федеральным </w:t>
      </w:r>
      <w:hyperlink r:id="rId15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Порядок организации и проведения общественной проверки устанавливается ее организатором с учетом положений настоящей статьи с предварительным уведомлением проверяемых органов и организаций и представлением им списка лиц, уполномоченных решением субъекта общественного контроля на проведение общественной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Информация о проведении общественной проверки размещается ее организатором в информационно-телекоммуникационной сети "Интернет" не позднее чем за пять дней до начала проверки.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целях общественной проверки ее организатор вправе направить в адрес проверяемых органов и организаций запрос о представлении необходимых для проведения общественной проверки документов и материалов. Соответствующие органы и организации обязаны представлять запрошенные документы и материалы не позднее чем в семидневный срок.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организации обязаны оказывать содействие членам субъекта общественного контроля, общественным инспекторам, проводящим общественную проверку, путем обеспечения доступа к документам и материалам, необходимым для общественной проверки, за исключением информации, содержащей сведения, составляющие государственную тайну, сведения о персональных данных, и информации, доступ к которой ограничен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 случае если для получения объективных, достоверных и обоснованных выводов членам субъекта общественного контроля, общественным инспекторам, проводящим общественную проверку, необходимо посещение органа или организации, они имеют право доступа в проверяемый орган или организацию согласно распорядку работы этого органа или организации по списку лиц, уполномоченных на проведение общественной проверки, согласованному с руководителем соответствующего органа или организации, а в случае его отсутствия - с лицом, исполняющим его обязанности.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Срок проведения общественной проверки не должен превышать тридцать дней.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7. По результатам общественной проверки ее организатор составляет итоговый документ (акт), содержание которого должно соответствовать требованиям Федерального </w:t>
      </w:r>
      <w:hyperlink r:id="rId16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Итоговый документ (акт) общественной проверки в течение пяти рабочих дней после окончания общественной проверки направляется руководителю органа или организации, в отношении которого проводилась общественная проверка, иным заинтересованным лицам и размещается субъектами общественного контроля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8" w:name="Par86"/>
      <w:bookmarkEnd w:id="8"/>
      <w:r>
        <w:rPr>
          <w:rFonts w:ascii="Calibri" w:hAnsi="Calibri" w:cs="Calibri"/>
        </w:rPr>
        <w:lastRenderedPageBreak/>
        <w:t>Статья 8. Общественная экспертиза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Инициатором общественной экспертизы могут быть органы и организации, а также уполномоченный по правам человека в Амурской области, уполномоченный по правам ребенка в Амурской области, уполномоченный по защите прав предпринимателей в Амурской области, а в случаях, предусмотренных законодательством Российской Федерации, - Общественная палата Российской Федерации, Общественная палата Амурской области, общественные палаты (советы) муниципальных образований и иные субъекты общественного контроля.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Организатором общественной экспертизы являются субъекты общественного контроля, которыми в течение пяти дней с момента обращения к ним инициаторов общественной экспертизы принимается решение о проведении общественной экспертизы.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Проведение общественной экспертизы является обязательным в отношении актов, проектов актов, решений, проектов решений, документов и других материалов в случаях, установленных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Порядок проведения общественной экспертизы устанавливается ее организатором в соответствии с Федеральным </w:t>
      </w:r>
      <w:hyperlink r:id="rId17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Законом, муниципальными нормативными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В случае если в соответствии с федеральным законодательством общественная экспертиза является обязательной, органы и организации должны направить акты, проекты актов, решения, проекты решений, документы и другие материалы одному из субъектов общественного контроля и разместить их в информационно-телекоммуникационной сети "Интернет" вместе со всеми сопроводительными документами.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Если органы государственной власти области, государственные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в советы при органах законодательной (представительной) и исполнительной власти области или в Общественную палату Амурской области, указанные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органы местного самоуправления, муниципальные организации, иные органы и организации, осуществляющие в соответствии с федеральными законами отдельные публичные полномочия, не направили акты, проекты актов, решения, проекты решений, документы и другие материалы, общественная экспертиза которых в соответствии с федеральным законодательством является обязательной, в советы при органах местного самоуправления или в Общественную палату Амурской области, общественные палаты (советы) муниципальных образований области, указанные субъекты общественного контроля вправе самостоятельно приступить к ее проведению, уведомив об этом соответствующие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Информация о направлении органами и организациями актов, проектов актов, решений, проектов решений, документов и других материалов на общественную экспертизу размещается ими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Для проведения общественной экспертизы ее организатор привлекает на общественных началах к проведению общественной экспертизы специалистов в соответствующей области знаний (общественных экспертов).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Общественный эксперт при проведении общественной экспертизы пользуется необходимыми для ее проведения правами и несет обязанности в соответствии с Федеральным </w:t>
      </w:r>
      <w:hyperlink r:id="rId18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Если проведение общественной экспертизы в соответствии с федеральным законодательством является обязательным, организатор общественной экспертизы может привлечь общественного эксперта либо сформировать экспертную комиссию. Экспертная комиссия формируется из общественных экспертов, имеющих соответствующее образование и квалификацию в различных областях знаний.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Организатор общественной экспертизы в день принятия решения о проведении общественной экспертизы обязан разместить на своем официальном сайте в информационно-телекоммуникационной сети "Интернет" информацию о начале проведения общественной экспертизы, создании экспертной комиссии.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Организатор общественной экспертизы вправе запрашивать у органов и организаций акты, проекты актов, решения, проекты решений, документы и другие дополнительные сведения и материалы, необходимые для проведения общественной экспертизы.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Соответствующие органы и организации обязаны представлять запрошенные сведения и материалы не позднее чем в семидневный срок.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Срок проведения общественной экспертизы не может превышать сто двадцать дней со дня </w:t>
      </w:r>
      <w:r>
        <w:rPr>
          <w:rFonts w:ascii="Calibri" w:hAnsi="Calibri" w:cs="Calibri"/>
        </w:rPr>
        <w:lastRenderedPageBreak/>
        <w:t>объявления о проведении общественной экспертизы, если иное не установлено федеральными законами.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10. По результатам общественной экспертизы ее организатором подготавливается итоговый документ (заключение), содержание которого должно соответствовать требованиям Федерального </w:t>
      </w:r>
      <w:hyperlink r:id="rId19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Не позднее двух рабочих дней после окончания общественной экспертизы итоговый документ (заключение), подготовленный по результатам общественной экспертизы, направляется на рассмотрение в органы и организации и обнародуется в соответствии с Федеральным </w:t>
      </w:r>
      <w:hyperlink r:id="rId2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общественной экспертизы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9" w:name="Par106"/>
      <w:bookmarkEnd w:id="9"/>
      <w:r>
        <w:rPr>
          <w:rFonts w:ascii="Calibri" w:hAnsi="Calibri" w:cs="Calibri"/>
        </w:rPr>
        <w:t>Статья 9. Общественное обсуждение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Общественное обсуждение общественно значимых вопросов, а также проектов решений органов и организаций может проводиться по инициативе субъектов общественного контроля, а также органов и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Организаторами общественного обсуждения могут выступать Общественная палата Амурской области, общественные палаты (советы) муниципальных образований области, общественные советы, которыми в течение пяти дней с момента обращения к ним инициаторов общественного обсуждения принимается решение о проведении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Порядок проведения общественного обсуждения устанавливается его организатором в соответствии с Федеральным </w:t>
      </w:r>
      <w:hyperlink r:id="rId21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настоящим Законом, муниципальными нормативными правовыми актами.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Общественное обсуждение проводится с привлечением к участию в нем представителей различных профессиональных и социальных групп, в том числе лиц, права и законные интересы которых затрагивает или может затронуть решение, проект которого выносится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5. Организатор общественного обсуждения в течение десяти рабочих дней после принятия им решения о проведении общественного обсуждения обязан разместить в информационно-телекоммуникационной сети "Интернет" информацию о сроках и порядке проведения общественного обсуждения, а также все имеющиеся в его распоряжении материалы, касающиеся вопроса, выносимого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6. Перед проведением общественного обсуждения его организатор утверждает программу общественного обсуждения и обеспечивает участников материалами по вопросу, выносимому на общественное обсуждение.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7. Общественное обсуждение проводится публично и открыто. Участники общественного обсуждения вправе свободно выражать свое мнение и вносить предложения по вопросам, вынесенным на общественное обсуждение. Общественное обсуждение указанных вопросов может проводиться через средства массовой информации, в том числе через информационно-телекоммуникационную сеть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8. Со дня размещения в информационно-телекоммуникационной сети "Интернет" материалов по вопросу, выносимому на общественное обсуждение, организатору общественного обсуждения могут направляться замечания, предложения по вынесенным на общественное обсуждение общественно значимым вопросам и проектам решений органов и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9. Организатор общественного обсуждения обеспечивает: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доступ участников в помещение для проведения общественного обсуждения и их регистрацию;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представление материалов, имеющихся в его распоряжении, необходимых для общественного обсуждения;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общественную безопасность и соблюдение порядка при проведении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10. Общественное обсуждение проводится под председательством лица, назначенного организатором общественных обсуждений.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обсуждение начинается с краткого вступительного слова председательствующего на общественном обсуждении, который информирует о существе вопроса, подлежащего обсуждению, о порядке проведения общественного обсуждения.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Общественное обсуждение проводится с обязательным участием в таком обсуждении уполномоченных лиц органов и организаций, представителей граждан и общественных объединений, интересы которых затрагиваются рассматриваемым вопросом, проектом решения.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 результатам общественного обсуждения его организатором подготавливается итоговый документ (протокол), содержание которого должно соответствовать требованиям Федерального </w:t>
      </w:r>
      <w:hyperlink r:id="rId22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 xml:space="preserve">, в течение двух рабочих дней после окончания общественного обсуждения протокол направляется на рассмотрение в органы и организации и обнародуется в соответствии с Федеральным </w:t>
      </w:r>
      <w:hyperlink r:id="rId2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общественного обсуждения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0" w:name="Par125"/>
      <w:bookmarkEnd w:id="10"/>
      <w:r>
        <w:rPr>
          <w:rFonts w:ascii="Calibri" w:hAnsi="Calibri" w:cs="Calibri"/>
        </w:rPr>
        <w:t>Статья 10. Общественные (публичные) слушания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Организатором общественных (публичных) слушаний является субъект общественного контроля, а в случаях, предусмотренных законодательством Российской Федерации, - органы и организации.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2. Порядок проведения общественных (публичных) слушаний и определения их результатов устанавливается организатором общественных (публичных) слушаний в соответствии с Федеральным </w:t>
      </w:r>
      <w:hyperlink r:id="rId2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 законодательством Российской Федерации.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3. Общественные (публичные) слушания проводятся также в случае принятия органом или организацией решения о необходимости проведения общественных (публичных) слушаний для обсуждения вопросов, касающихся деятельности указанных органов и организаций, имеющих особую общественную значимость либо затрагивающих права и свободы человека и гражданина, права и законные интересы общественных объединений и иных негосударственных некоммерческих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4. По результатам общественных (публичных) слушаний их организатор составляет итоговый документ (протокол), содержание которого должно соответствовать требованиям Федерального </w:t>
      </w:r>
      <w:hyperlink r:id="rId25" w:history="1">
        <w:r>
          <w:rPr>
            <w:rFonts w:ascii="Calibri" w:hAnsi="Calibri" w:cs="Calibri"/>
            <w:color w:val="0000FF"/>
          </w:rPr>
          <w:t>закона</w:t>
        </w:r>
      </w:hyperlink>
      <w:r>
        <w:rPr>
          <w:rFonts w:ascii="Calibri" w:hAnsi="Calibri" w:cs="Calibri"/>
        </w:rPr>
        <w:t>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5. Подготовленный по результатам общественных (публичных) слушаний итоговый документ направляется на рассмотрение в органы и организации и обнародуется в соответствии с Федеральным </w:t>
      </w:r>
      <w:hyperlink r:id="rId26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>, в том числе размещается организатором общественных (публичных) слушаний в информационно-телекоммуникационной сети "Интернет".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1" w:name="Par133"/>
      <w:bookmarkEnd w:id="11"/>
      <w:r>
        <w:rPr>
          <w:rFonts w:ascii="Calibri" w:hAnsi="Calibri" w:cs="Calibri"/>
        </w:rPr>
        <w:t>Статья 11. Случаи учета предложений, рекомендаций и выводов, содержащихся в итоговых документах, подготовленных по результатам общественного контроля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1. Итоговый документ, подготовленный по результатам общественного контроля и направленный в органы и организации, должен содержать выводы о несоответствии акта, проекта акта, решения, проекта решения, документа или других материалов, в отношении которых проводился общественный контроль, или их отдельных положений законодательству Российской Федерации, о несоблюдении прав и свобод человека и гражданина, прав и законных интересов общественных объединений и иных негосударственных некоммерческих организаций, а также предложения и рекомендации о доработке осуществляющих регулирование в сфере общественно значимых вопросов актов, проектов актов, решений, проектов решений, документов или их отдельных положений в целях учета прав и законных интересов лиц, которые затрагиваются или могут быть затронуты действиями этих органов и организаций и (или) указанными документами.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Органы и организации обязаны рассмотреть направленные им итоговые документы, подготовленные по результатам общественного контроля, и в установленный законодательством Российской Федерации срок направить соответствующим субъектам общественного контроля обоснованные ответы.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2. В случае если орган или организация (или созданная ими рабочая группа) при рассмотрении итогового документа, подготовленного по результатам общественного контроля, сочтут обоснованными изложенные в нем предложения, рекомендации и выводы, органы и организации должны учесть предложения, рекомендации и выводы, содержащиеся в итоговых документах, и принять меры по защите прав и свобод человека и гражданина, прав и законных интересов общественных объединений и иных негосударственных некоммерческих организаций.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Calibri" w:hAnsi="Calibri" w:cs="Calibri"/>
        </w:rPr>
      </w:pPr>
      <w:bookmarkStart w:id="12" w:name="Par139"/>
      <w:bookmarkEnd w:id="12"/>
      <w:r>
        <w:rPr>
          <w:rFonts w:ascii="Calibri" w:hAnsi="Calibri" w:cs="Calibri"/>
        </w:rPr>
        <w:t>Статья 12. Вступление в силу настоящего Закона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Настоящий Закон вступает в силу по истечении десяти дней со дня его официального опубликования.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Губернатор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Амурской области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О.Н.КОЖЕМЯКО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г. Благовещенск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29 декабря 2014 года</w:t>
      </w:r>
    </w:p>
    <w:p w:rsidR="00694300" w:rsidRDefault="00694300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>N 478-ОЗ</w:t>
      </w:r>
    </w:p>
    <w:sectPr w:rsidR="00694300" w:rsidSect="00A67312">
      <w:headerReference w:type="default" r:id="rId27"/>
      <w:pgSz w:w="11906" w:h="16838"/>
      <w:pgMar w:top="720" w:right="720" w:bottom="426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3183" w:rsidRDefault="00CF3183" w:rsidP="00A67312">
      <w:pPr>
        <w:spacing w:after="0" w:line="240" w:lineRule="auto"/>
      </w:pPr>
      <w:r>
        <w:separator/>
      </w:r>
    </w:p>
  </w:endnote>
  <w:endnote w:type="continuationSeparator" w:id="1">
    <w:p w:rsidR="00CF3183" w:rsidRDefault="00CF3183" w:rsidP="00A6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3183" w:rsidRDefault="00CF3183" w:rsidP="00A67312">
      <w:pPr>
        <w:spacing w:after="0" w:line="240" w:lineRule="auto"/>
      </w:pPr>
      <w:r>
        <w:separator/>
      </w:r>
    </w:p>
  </w:footnote>
  <w:footnote w:type="continuationSeparator" w:id="1">
    <w:p w:rsidR="00CF3183" w:rsidRDefault="00CF3183" w:rsidP="00A6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9911898"/>
      <w:docPartObj>
        <w:docPartGallery w:val="Page Numbers (Top of Page)"/>
        <w:docPartUnique/>
      </w:docPartObj>
    </w:sdtPr>
    <w:sdtContent>
      <w:p w:rsidR="00A67312" w:rsidRDefault="00A67312">
        <w:pPr>
          <w:pStyle w:val="a3"/>
          <w:jc w:val="center"/>
        </w:pPr>
        <w:fldSimple w:instr=" PAGE   \* MERGEFORMAT ">
          <w:r>
            <w:rPr>
              <w:noProof/>
            </w:rPr>
            <w:t>7</w:t>
          </w:r>
        </w:fldSimple>
      </w:p>
    </w:sdtContent>
  </w:sdt>
  <w:p w:rsidR="00A67312" w:rsidRDefault="00A67312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94300"/>
    <w:rsid w:val="0019412D"/>
    <w:rsid w:val="002D08A5"/>
    <w:rsid w:val="005A0D4A"/>
    <w:rsid w:val="00694300"/>
    <w:rsid w:val="0095093C"/>
    <w:rsid w:val="009C43F3"/>
    <w:rsid w:val="009E496C"/>
    <w:rsid w:val="00A67312"/>
    <w:rsid w:val="00CF3183"/>
    <w:rsid w:val="00FE1B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41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6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67312"/>
  </w:style>
  <w:style w:type="paragraph" w:styleId="a5">
    <w:name w:val="footer"/>
    <w:basedOn w:val="a"/>
    <w:link w:val="a6"/>
    <w:uiPriority w:val="99"/>
    <w:semiHidden/>
    <w:unhideWhenUsed/>
    <w:rsid w:val="00A6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6731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12B32F86DCD8E1F2D8C76D8D3AC1918A9860B60DD62AF1AB7801C0C301El3X" TargetMode="External"/><Relationship Id="rId13" Type="http://schemas.openxmlformats.org/officeDocument/2006/relationships/hyperlink" Target="consultantplus://offline/ref=412B32F86DCD8E1F2D8C76D8D3AC1918A9860B60DD62AF1AB7801C0C30E3423E8B4CD82C5183ABD715lDX" TargetMode="External"/><Relationship Id="rId18" Type="http://schemas.openxmlformats.org/officeDocument/2006/relationships/hyperlink" Target="consultantplus://offline/ref=412B32F86DCD8E1F2D8C76D8D3AC1918A9860B60DD62AF1AB7801C0C30E3423E8B4CD82C5183ABD315lCX" TargetMode="External"/><Relationship Id="rId26" Type="http://schemas.openxmlformats.org/officeDocument/2006/relationships/hyperlink" Target="consultantplus://offline/ref=412B32F86DCD8E1F2D8C76D8D3AC1918A9860B60DD62AF1AB7801C0C30E3423E8B4CD82C5183ABDD15l2X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412B32F86DCD8E1F2D8C76D8D3AC1918A9860B60DD62AF1AB7801C0C30E3423E8B4CD82C5183ABD215lDX" TargetMode="External"/><Relationship Id="rId7" Type="http://schemas.openxmlformats.org/officeDocument/2006/relationships/hyperlink" Target="consultantplus://offline/ref=412B32F86DCD8E1F2D8C76D8D3AC1918A9860B60DD62AF1AB7801C0C301El3X" TargetMode="External"/><Relationship Id="rId12" Type="http://schemas.openxmlformats.org/officeDocument/2006/relationships/hyperlink" Target="consultantplus://offline/ref=412B32F86DCD8E1F2D8C76D8D3AC1918A9860B60DD62AF1AB7801C0C30E3423E8B4CD82C5183ABD715lCX" TargetMode="External"/><Relationship Id="rId17" Type="http://schemas.openxmlformats.org/officeDocument/2006/relationships/hyperlink" Target="consultantplus://offline/ref=412B32F86DCD8E1F2D8C76D8D3AC1918A9860B60DD62AF1AB7801C0C30E3423E8B4CD82C5183ABD315l5X" TargetMode="External"/><Relationship Id="rId25" Type="http://schemas.openxmlformats.org/officeDocument/2006/relationships/hyperlink" Target="consultantplus://offline/ref=412B32F86DCD8E1F2D8C76D8D3AC1918A9860B60DD62AF1AB7801C0C30E3423E8B4CD82C5183ABDD15l3X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412B32F86DCD8E1F2D8C76D8D3AC1918A9860B60DD62AF1AB7801C0C30E3423E8B4CD82C5183ABD115lDX" TargetMode="External"/><Relationship Id="rId20" Type="http://schemas.openxmlformats.org/officeDocument/2006/relationships/hyperlink" Target="consultantplus://offline/ref=412B32F86DCD8E1F2D8C76D8D3AC1918A9860B60DD62AF1AB7801C0C30E3423E8B4CD82C5183ABD315lDX" TargetMode="External"/><Relationship Id="rId29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12B32F86DCD8E1F2D8C76D8D3AC1918A9860B60DD62AF1AB7801C0C301El3X" TargetMode="External"/><Relationship Id="rId11" Type="http://schemas.openxmlformats.org/officeDocument/2006/relationships/hyperlink" Target="consultantplus://offline/ref=412B32F86DCD8E1F2D8C68D5C5C0471DA88B5065DA6FA04AE8DF475167EA48691ClCX" TargetMode="External"/><Relationship Id="rId24" Type="http://schemas.openxmlformats.org/officeDocument/2006/relationships/hyperlink" Target="consultantplus://offline/ref=412B32F86DCD8E1F2D8C76D8D3AC1918A9860B60DD62AF1AB7801C0C30E3423E8B4CD82C5183ABDD15l0X" TargetMode="External"/><Relationship Id="rId5" Type="http://schemas.openxmlformats.org/officeDocument/2006/relationships/endnotes" Target="endnotes.xml"/><Relationship Id="rId15" Type="http://schemas.openxmlformats.org/officeDocument/2006/relationships/hyperlink" Target="consultantplus://offline/ref=412B32F86DCD8E1F2D8C76D8D3AC1918A9860B60DD62AF1AB7801C0C30E3423E8B4CD82C5183ABD115l4X" TargetMode="External"/><Relationship Id="rId23" Type="http://schemas.openxmlformats.org/officeDocument/2006/relationships/hyperlink" Target="consultantplus://offline/ref=412B32F86DCD8E1F2D8C76D8D3AC1918A9860B60DD62AF1AB7801C0C30E3423E8B4CD82C5183ABD215lCX" TargetMode="External"/><Relationship Id="rId28" Type="http://schemas.openxmlformats.org/officeDocument/2006/relationships/fontTable" Target="fontTable.xml"/><Relationship Id="rId10" Type="http://schemas.openxmlformats.org/officeDocument/2006/relationships/hyperlink" Target="consultantplus://offline/ref=412B32F86DCD8E1F2D8C76D8D3AC1918A9860B60DD62AF1AB7801C0C301El3X" TargetMode="External"/><Relationship Id="rId19" Type="http://schemas.openxmlformats.org/officeDocument/2006/relationships/hyperlink" Target="consultantplus://offline/ref=412B32F86DCD8E1F2D8C76D8D3AC1918A9860B60DD62AF1AB7801C0C30E3423E8B4CD82C5183ABD315l1X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412B32F86DCD8E1F2D8C68D5C5C0471DA88B5065DA6FA04AE8DF475167EA4869CC03816E158EABD555480E19l3X" TargetMode="External"/><Relationship Id="rId14" Type="http://schemas.openxmlformats.org/officeDocument/2006/relationships/hyperlink" Target="consultantplus://offline/ref=412B32F86DCD8E1F2D8C76D8D3AC1918A9860B60DD62AF1AB7801C0C30E3423E8B4CD82C5183ABD615l2X" TargetMode="External"/><Relationship Id="rId22" Type="http://schemas.openxmlformats.org/officeDocument/2006/relationships/hyperlink" Target="consultantplus://offline/ref=412B32F86DCD8E1F2D8C76D8D3AC1918A9860B60DD62AF1AB7801C0C30E3423E8B4CD82C5183ABD215lCX" TargetMode="External"/><Relationship Id="rId27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4690</Words>
  <Characters>26736</Characters>
  <Application>Microsoft Office Word</Application>
  <DocSecurity>0</DocSecurity>
  <Lines>222</Lines>
  <Paragraphs>62</Paragraphs>
  <ScaleCrop>false</ScaleCrop>
  <Company>SPecialiST RePack</Company>
  <LinksUpToDate>false</LinksUpToDate>
  <CharactersWithSpaces>31364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2015-10-12T00:56:00Z</cp:lastPrinted>
  <dcterms:created xsi:type="dcterms:W3CDTF">2015-01-28T23:37:00Z</dcterms:created>
  <dcterms:modified xsi:type="dcterms:W3CDTF">2016-02-15T07:31:00Z</dcterms:modified>
</cp:coreProperties>
</file>