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F1" w:rsidRPr="007D6BF1" w:rsidRDefault="007D6BF1" w:rsidP="007D6BF1">
      <w:pPr>
        <w:keepNext/>
        <w:keepLines/>
        <w:widowControl w:val="0"/>
        <w:spacing w:line="240" w:lineRule="auto"/>
        <w:ind w:right="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D6BF1" w:rsidRPr="007D6BF1" w:rsidRDefault="007D6BF1" w:rsidP="007D6BF1">
      <w:pPr>
        <w:widowControl w:val="0"/>
        <w:spacing w:line="240" w:lineRule="auto"/>
        <w:ind w:right="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о ежегодной премии Общественной палаты Российской Федерации в области гражданской активности «Я – гражданин»</w:t>
      </w:r>
    </w:p>
    <w:p w:rsidR="007D6BF1" w:rsidRPr="007D6BF1" w:rsidRDefault="007D6BF1" w:rsidP="007D6BF1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BF1" w:rsidRPr="007D6BF1" w:rsidRDefault="007D6BF1" w:rsidP="007D6BF1">
      <w:pPr>
        <w:keepNext/>
        <w:keepLines/>
        <w:widowControl w:val="0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D6BF1" w:rsidRPr="007D6BF1" w:rsidRDefault="007D6BF1" w:rsidP="007D6BF1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Настоящее Положение о ежегодной премии Общественной палаты Российской Федерации в области гражданской активности «Я – гражданин» (далее – Положение) определяет порядок организации и проведения ежегодной премии Общественной палаты Российской Федерации в области гражданской активности «Я — гражданин» (далее – Премия), ее организационно-методическое обеспечение, порядок определения и награждения победителей.</w:t>
      </w:r>
    </w:p>
    <w:p w:rsidR="007D6BF1" w:rsidRPr="007D6BF1" w:rsidRDefault="007D6BF1" w:rsidP="007D6BF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Положение утверждается советом Общественной палаты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Организатором Премии является Общественная палата Российской Федерации при поддержке партнерских организаций.</w:t>
      </w:r>
    </w:p>
    <w:p w:rsidR="007D6BF1" w:rsidRPr="007D6BF1" w:rsidRDefault="007D6BF1" w:rsidP="007D6BF1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Премия проводится для граждан Российской Федерации, самостоятельно подавших заявку для участия в Премии.</w:t>
      </w:r>
    </w:p>
    <w:p w:rsidR="007D6BF1" w:rsidRPr="007D6BF1" w:rsidRDefault="007D6BF1" w:rsidP="007D6BF1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Номинантами Премии являются граждане Российской Федерации, успешно реализующие действующие социальные проекты и (или) организующие гражданскую активность в целях поддержки и развития гражданского общества в Российской Федерации.</w:t>
      </w:r>
    </w:p>
    <w:p w:rsidR="007D6BF1" w:rsidRPr="007D6BF1" w:rsidRDefault="007D6BF1" w:rsidP="007D6BF1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Цель Премии</w:t>
      </w:r>
    </w:p>
    <w:p w:rsidR="007D6BF1" w:rsidRPr="007D6BF1" w:rsidRDefault="007D6BF1" w:rsidP="007D6BF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2.1 Целью Премии является поощрение лучших практик в области гражданской активности в Российской Федерации.</w:t>
      </w:r>
    </w:p>
    <w:p w:rsidR="007D6BF1" w:rsidRPr="007D6BF1" w:rsidRDefault="007D6BF1" w:rsidP="007D6BF1">
      <w:pPr>
        <w:keepNext/>
        <w:keepLines/>
        <w:widowControl w:val="0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Задачи Премии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Выявление и поощрение лучших гражданских активистов, руководителей проектов и (или) некоммерческих организаций, деятельность которых направлена на улучшение жизни общества в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Накопление успешного опыта наиболее ярких и значимых общественных инициатив.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Распространение лучших гражданских практик на федеральном и региональном уровнях.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условий  для</w:t>
      </w:r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представителей общества, бизнеса и власти.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Формирование образца поведения в области гражданской активности в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Расширение экспертного сообщества вокруг тематики, оценки и реализации гражданских инициатив.</w:t>
      </w:r>
    </w:p>
    <w:p w:rsidR="007D6BF1" w:rsidRPr="007D6BF1" w:rsidRDefault="007D6BF1" w:rsidP="007D6BF1">
      <w:pPr>
        <w:widowControl w:val="0"/>
        <w:numPr>
          <w:ilvl w:val="1"/>
          <w:numId w:val="2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Повышение уровня вовлечения граждан Российской Федерации в общественно полезную деятельность.</w:t>
      </w:r>
    </w:p>
    <w:p w:rsidR="007D6BF1" w:rsidRPr="007D6BF1" w:rsidRDefault="007D6BF1" w:rsidP="007D6BF1">
      <w:pPr>
        <w:keepNext/>
        <w:keepLines/>
        <w:widowControl w:val="0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Премии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Премии разрабатывает конкурсную документацию Премии.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 участие в Премии осуществляется заочно в </w:t>
      </w:r>
      <w:r w:rsidRPr="007D6BF1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шести недель, начиная с 16 августа 2016 года. По решению совета Общественной палаты Российской Федерации сроки приема и рассмотрения заявок могут быть изменены.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Рассмотрение заявок проводится в три этапа:</w:t>
      </w:r>
    </w:p>
    <w:p w:rsidR="007D6BF1" w:rsidRPr="007D6BF1" w:rsidRDefault="007D6BF1" w:rsidP="007D6BF1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Первый этап проводится с</w:t>
      </w:r>
      <w:r w:rsidRPr="007D6BF1">
        <w:rPr>
          <w:rFonts w:ascii="Times New Roman" w:eastAsia="Times New Roman" w:hAnsi="Times New Roman" w:cs="Times New Roman"/>
          <w:color w:val="FF2600"/>
          <w:sz w:val="28"/>
          <w:szCs w:val="28"/>
        </w:rPr>
        <w:t xml:space="preserve"> </w:t>
      </w: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26 сентября до 2 октября 2016 года включительно и предполагает предварительный отбор заявок организационным комитетом Премии. </w:t>
      </w:r>
      <w:proofErr w:type="spellStart"/>
      <w:r w:rsidRPr="007D6BF1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сайте заявки, прошедшей предварительный отбор, осуществляется организационным комитетом Премии в течение семи календарных дней со дня подачи заявки номинанта (формирование </w:t>
      </w:r>
      <w:proofErr w:type="spellStart"/>
      <w:r w:rsidRPr="007D6BF1"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 w:rsidRPr="007D6BF1">
        <w:rPr>
          <w:rFonts w:ascii="Times New Roman" w:eastAsia="Times New Roman" w:hAnsi="Times New Roman" w:cs="Times New Roman"/>
          <w:sz w:val="28"/>
          <w:szCs w:val="28"/>
        </w:rPr>
        <w:t>-листа).</w:t>
      </w:r>
    </w:p>
    <w:p w:rsidR="007D6BF1" w:rsidRPr="007D6BF1" w:rsidRDefault="007D6BF1" w:rsidP="007D6BF1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В ходе второго этапа, проводимого с 3 октября до 13 октября 2016 года, рабочей группой Премии осуществляется отбор заявок. Формирование, </w:t>
      </w:r>
      <w:proofErr w:type="spellStart"/>
      <w:r w:rsidRPr="007D6BF1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и публикация на сайте второго списка заявок осуществляется организационным комитетом Премии в течение трех календарных дней со дня завершения второго этапа отбора заявок (формирование шорт-листа).</w:t>
      </w:r>
    </w:p>
    <w:p w:rsidR="007D6BF1" w:rsidRPr="007D6BF1" w:rsidRDefault="007D6BF1" w:rsidP="007D6BF1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В ходе третьего этапа, проводимого с 15 до 24 октября 2016 года, экспертным советом Премии осуществляется выявление номинантов Премии. Голосование экспертного совета Премии длится в течение десяти календарных дней со дня предоставления шорт-листа организационным комитетом Премии.</w:t>
      </w:r>
    </w:p>
    <w:p w:rsidR="007D6BF1" w:rsidRPr="007D6BF1" w:rsidRDefault="007D6BF1" w:rsidP="007D6BF1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Не позднее трех календарных дней после окончания голосования на заседании экспертного совета Премии формируется список победителей.</w:t>
      </w:r>
    </w:p>
    <w:p w:rsidR="007D6BF1" w:rsidRPr="007D6BF1" w:rsidRDefault="007D6BF1" w:rsidP="007D6BF1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Решения экспертного совета Премии по результатам </w:t>
      </w:r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заседания  оформляются</w:t>
      </w:r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протоколом.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Совет Общественной палаты Российской Федерации утверждает председателя экспертного совета Премии.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Состав рабочей группы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самостоятельно, а также из членов организационного комитета. В качестве членов экспертного совета Премии могут быть приглашены эксперты, которые не являются членами </w:t>
      </w:r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Общественной  палаты</w:t>
      </w:r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Состав экспертного совета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качестве членов экспертного совета Премии могут быть приглашены эксперты, которые не являются членами </w:t>
      </w:r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Общественной  палаты</w:t>
      </w:r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Каждая заявка шорт-листа оценивается экспертным советом Премии.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Для участия в Премии номинанту необходимо заполнить заявку (личную форму регистрации) на сайте Премии (</w:t>
      </w:r>
      <w:proofErr w:type="spellStart"/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премиягражданин.рф</w:t>
      </w:r>
      <w:proofErr w:type="spellEnd"/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6BF1" w:rsidRPr="007D6BF1" w:rsidRDefault="007D6BF1" w:rsidP="007D6BF1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К рассмотрению организационным комитетом Премии не допускаются заявки:</w:t>
      </w:r>
    </w:p>
    <w:p w:rsidR="007D6BF1" w:rsidRPr="007D6BF1" w:rsidRDefault="007D6BF1" w:rsidP="007D6BF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</w:p>
    <w:p w:rsidR="007D6BF1" w:rsidRPr="007D6BF1" w:rsidRDefault="007D6BF1" w:rsidP="007D6BF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lastRenderedPageBreak/>
        <w:t>б) поданные после даты окончания приема заявок;</w:t>
      </w:r>
    </w:p>
    <w:p w:rsidR="007D6BF1" w:rsidRPr="007D6BF1" w:rsidRDefault="007D6BF1" w:rsidP="007D6BF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в) содержащие нецензурную лексику;</w:t>
      </w:r>
    </w:p>
    <w:p w:rsidR="007D6BF1" w:rsidRPr="007D6BF1" w:rsidRDefault="007D6BF1" w:rsidP="007D6BF1">
      <w:pPr>
        <w:widowControl w:val="0"/>
        <w:tabs>
          <w:tab w:val="left" w:pos="0"/>
          <w:tab w:val="left" w:pos="426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г) содержащие материалы, не относящиеся к тематике выбранной номинации;</w:t>
      </w:r>
    </w:p>
    <w:p w:rsidR="007D6BF1" w:rsidRPr="007D6BF1" w:rsidRDefault="007D6BF1" w:rsidP="007D6BF1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д) заявки, заполненные некорректно; </w:t>
      </w:r>
    </w:p>
    <w:p w:rsidR="007D6BF1" w:rsidRPr="007D6BF1" w:rsidRDefault="007D6BF1" w:rsidP="007D6BF1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е) заявки, содержащие не подтвердившуюся или неактуальную информацию.</w:t>
      </w:r>
    </w:p>
    <w:p w:rsidR="007D6BF1" w:rsidRPr="007D6BF1" w:rsidRDefault="007D6BF1" w:rsidP="007D6BF1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5.9. До начала </w:t>
      </w:r>
      <w:proofErr w:type="spellStart"/>
      <w:r w:rsidRPr="007D6BF1"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и отбора заявок все члены экспертного совета Премии и рабочей группы Премии подписывают соглашение о неразглашении конфиденциальной информации, получаемой об </w:t>
      </w:r>
      <w:bookmarkStart w:id="1" w:name="_GoBack"/>
      <w:bookmarkEnd w:id="1"/>
      <w:r w:rsidRPr="007D6BF1">
        <w:rPr>
          <w:rFonts w:ascii="Times New Roman" w:eastAsia="Times New Roman" w:hAnsi="Times New Roman" w:cs="Times New Roman"/>
          <w:sz w:val="28"/>
          <w:szCs w:val="28"/>
        </w:rPr>
        <w:t>участниках, а также ходе проведения Премии.</w:t>
      </w:r>
    </w:p>
    <w:p w:rsidR="007D6BF1" w:rsidRPr="007D6BF1" w:rsidRDefault="007D6BF1" w:rsidP="007D6BF1">
      <w:pPr>
        <w:keepNext/>
        <w:keepLines/>
        <w:widowControl w:val="0"/>
        <w:numPr>
          <w:ilvl w:val="0"/>
          <w:numId w:val="3"/>
        </w:numPr>
        <w:tabs>
          <w:tab w:val="left" w:pos="3549"/>
          <w:tab w:val="left" w:pos="355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Номинации Премии</w:t>
      </w:r>
    </w:p>
    <w:p w:rsidR="007D6BF1" w:rsidRPr="007D6BF1" w:rsidRDefault="007D6BF1" w:rsidP="007D6BF1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Номинации Премии определяются организационным комитетом Премии до объявления о начале приема заявок.</w:t>
      </w:r>
    </w:p>
    <w:p w:rsidR="007D6BF1" w:rsidRPr="007D6BF1" w:rsidRDefault="007D6BF1" w:rsidP="007D6BF1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Номинанты Премии вправе подавать заявки только по одной номинации.</w:t>
      </w:r>
    </w:p>
    <w:p w:rsidR="007D6BF1" w:rsidRPr="007D6BF1" w:rsidRDefault="007D6BF1" w:rsidP="007D6BF1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вправе поменять выбранную участником номинацию по итогам оценки его заявки, по предварительному согласованию с участником. Торжественная церемония награждения победителей Премии проводится в рамках итогового форума «Сообщество» </w:t>
      </w:r>
      <w:proofErr w:type="gramStart"/>
      <w:r w:rsidRPr="007D6BF1">
        <w:rPr>
          <w:rFonts w:ascii="Times New Roman" w:eastAsia="Times New Roman" w:hAnsi="Times New Roman" w:cs="Times New Roman"/>
          <w:sz w:val="28"/>
          <w:szCs w:val="28"/>
        </w:rPr>
        <w:t>Общественной  палаты</w:t>
      </w:r>
      <w:proofErr w:type="gramEnd"/>
      <w:r w:rsidRPr="007D6BF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D6BF1" w:rsidRPr="007D6BF1" w:rsidRDefault="007D6BF1" w:rsidP="007D6BF1">
      <w:pPr>
        <w:keepNext/>
        <w:keepLines/>
        <w:widowControl w:val="0"/>
        <w:numPr>
          <w:ilvl w:val="0"/>
          <w:numId w:val="5"/>
        </w:numPr>
        <w:tabs>
          <w:tab w:val="left" w:pos="2901"/>
          <w:tab w:val="left" w:pos="3636"/>
          <w:tab w:val="left" w:pos="3637"/>
        </w:tabs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7D6BF1" w:rsidRPr="007D6BF1" w:rsidRDefault="007D6BF1" w:rsidP="007D6BF1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Победителю каждой номинации Премии вручаются статуэтка, диплом победителя и призовой сертификат номиналом 200 000 рублей 00 копеек (двести тысяч рублей ноль копеек).</w:t>
      </w:r>
    </w:p>
    <w:p w:rsidR="007D6BF1" w:rsidRPr="007D6BF1" w:rsidRDefault="007D6BF1" w:rsidP="007D6BF1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Обладатели призового сертификата вправе его обналичить, при этом сумма сертификата уменьшается на размер налоговых платежей в соответствии с законодательством Российской Федерации.</w:t>
      </w:r>
    </w:p>
    <w:p w:rsidR="007D6BF1" w:rsidRPr="007D6BF1" w:rsidRDefault="007D6BF1" w:rsidP="007D6BF1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F1">
        <w:rPr>
          <w:rFonts w:ascii="Times New Roman" w:eastAsia="Times New Roman" w:hAnsi="Times New Roman" w:cs="Times New Roman"/>
          <w:sz w:val="28"/>
          <w:szCs w:val="28"/>
        </w:rPr>
        <w:t>Претендентам в каждой номинации Премии вручается диплом участника.</w:t>
      </w:r>
    </w:p>
    <w:p w:rsidR="00946F23" w:rsidRPr="007D6BF1" w:rsidRDefault="00946F23" w:rsidP="007D6B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6F23" w:rsidRPr="007D6BF1" w:rsidSect="007D6B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F1" w:rsidRDefault="007D6BF1" w:rsidP="007D6BF1">
      <w:pPr>
        <w:spacing w:line="240" w:lineRule="auto"/>
      </w:pPr>
      <w:r>
        <w:separator/>
      </w:r>
    </w:p>
  </w:endnote>
  <w:endnote w:type="continuationSeparator" w:id="0">
    <w:p w:rsidR="007D6BF1" w:rsidRDefault="007D6BF1" w:rsidP="007D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F1" w:rsidRDefault="007D6BF1" w:rsidP="007D6BF1">
      <w:pPr>
        <w:spacing w:line="240" w:lineRule="auto"/>
      </w:pPr>
      <w:r>
        <w:separator/>
      </w:r>
    </w:p>
  </w:footnote>
  <w:footnote w:type="continuationSeparator" w:id="0">
    <w:p w:rsidR="007D6BF1" w:rsidRDefault="007D6BF1" w:rsidP="007D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955"/>
      <w:docPartObj>
        <w:docPartGallery w:val="Page Numbers (Top of Page)"/>
        <w:docPartUnique/>
      </w:docPartObj>
    </w:sdtPr>
    <w:sdtContent>
      <w:p w:rsidR="007D6BF1" w:rsidRDefault="007D6B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6BF1" w:rsidRDefault="007D6B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EE0"/>
    <w:multiLevelType w:val="multilevel"/>
    <w:tmpl w:val="D6946360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1" w15:restartNumberingAfterBreak="0">
    <w:nsid w:val="0CA96F66"/>
    <w:multiLevelType w:val="multilevel"/>
    <w:tmpl w:val="E09453A8"/>
    <w:lvl w:ilvl="0">
      <w:start w:val="1"/>
      <w:numFmt w:val="decimal"/>
      <w:lvlText w:val="%1."/>
      <w:lvlJc w:val="left"/>
      <w:pPr>
        <w:ind w:left="3585" w:firstLine="2916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389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09" w:firstLine="14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29" w:firstLine="2159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549" w:firstLine="288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69" w:firstLine="360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89" w:firstLine="43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709" w:firstLine="50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429" w:firstLine="576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</w:abstractNum>
  <w:abstractNum w:abstractNumId="2" w15:restartNumberingAfterBreak="0">
    <w:nsid w:val="372A15F6"/>
    <w:multiLevelType w:val="multilevel"/>
    <w:tmpl w:val="45CC1266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211" w:firstLine="851"/>
      </w:pPr>
    </w:lvl>
    <w:lvl w:ilvl="2">
      <w:start w:val="1"/>
      <w:numFmt w:val="decimal"/>
      <w:lvlText w:val="%1.%2.%3"/>
      <w:lvlJc w:val="left"/>
      <w:pPr>
        <w:ind w:left="2422" w:firstLine="1702"/>
      </w:pPr>
    </w:lvl>
    <w:lvl w:ilvl="3">
      <w:start w:val="1"/>
      <w:numFmt w:val="decimal"/>
      <w:lvlText w:val="%1.%2.%3.%4"/>
      <w:lvlJc w:val="left"/>
      <w:pPr>
        <w:ind w:left="3633" w:firstLine="2553"/>
      </w:pPr>
    </w:lvl>
    <w:lvl w:ilvl="4">
      <w:start w:val="1"/>
      <w:numFmt w:val="decimal"/>
      <w:lvlText w:val="%1.%2.%3.%4.%5"/>
      <w:lvlJc w:val="left"/>
      <w:pPr>
        <w:ind w:left="4484" w:firstLine="3404"/>
      </w:pPr>
    </w:lvl>
    <w:lvl w:ilvl="5">
      <w:start w:val="1"/>
      <w:numFmt w:val="decimal"/>
      <w:lvlText w:val="%1.%2.%3.%4.%5.%6"/>
      <w:lvlJc w:val="left"/>
      <w:pPr>
        <w:ind w:left="5695" w:firstLine="4255"/>
      </w:pPr>
    </w:lvl>
    <w:lvl w:ilvl="6">
      <w:start w:val="1"/>
      <w:numFmt w:val="decimal"/>
      <w:lvlText w:val="%1.%2.%3.%4.%5.%6.%7"/>
      <w:lvlJc w:val="left"/>
      <w:pPr>
        <w:ind w:left="6546" w:firstLine="5106"/>
      </w:pPr>
    </w:lvl>
    <w:lvl w:ilvl="7">
      <w:start w:val="1"/>
      <w:numFmt w:val="decimal"/>
      <w:lvlText w:val="%1.%2.%3.%4.%5.%6.%7.%8"/>
      <w:lvlJc w:val="left"/>
      <w:pPr>
        <w:ind w:left="7757" w:firstLine="5957"/>
      </w:pPr>
    </w:lvl>
    <w:lvl w:ilvl="8">
      <w:start w:val="1"/>
      <w:numFmt w:val="decimal"/>
      <w:lvlText w:val="%1.%2.%3.%4.%5.%6.%7.%8.%9"/>
      <w:lvlJc w:val="left"/>
      <w:pPr>
        <w:ind w:left="8968" w:firstLine="6808"/>
      </w:pPr>
    </w:lvl>
  </w:abstractNum>
  <w:abstractNum w:abstractNumId="3" w15:restartNumberingAfterBreak="0">
    <w:nsid w:val="67E221A2"/>
    <w:multiLevelType w:val="multilevel"/>
    <w:tmpl w:val="0E6493F8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4" w15:restartNumberingAfterBreak="0">
    <w:nsid w:val="6B16710D"/>
    <w:multiLevelType w:val="multilevel"/>
    <w:tmpl w:val="96A4889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5" w15:restartNumberingAfterBreak="0">
    <w:nsid w:val="713C5265"/>
    <w:multiLevelType w:val="multilevel"/>
    <w:tmpl w:val="4EB4B0E2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1"/>
    <w:rsid w:val="006C700A"/>
    <w:rsid w:val="007D6BF1"/>
    <w:rsid w:val="009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4E71-23AD-4928-89E0-4281263F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BF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BF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BF1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7D6B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BF1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2016-09-09T01:01:00Z</dcterms:created>
  <dcterms:modified xsi:type="dcterms:W3CDTF">2016-09-09T01:03:00Z</dcterms:modified>
</cp:coreProperties>
</file>