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F9" w:rsidRPr="007850F9" w:rsidRDefault="007850F9" w:rsidP="007850F9">
      <w:pPr>
        <w:pStyle w:val="21"/>
        <w:shd w:val="clear" w:color="auto" w:fill="auto"/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</w:t>
      </w:r>
      <w:r w:rsidRPr="007850F9">
        <w:rPr>
          <w:spacing w:val="0"/>
          <w:sz w:val="28"/>
          <w:szCs w:val="28"/>
        </w:rPr>
        <w:t>овещание представителей федеральных органов исполнительной власти, региональных органов власти, подрядных организаций и предприятий, участвующих в строительстве космодрома «Восточный»</w:t>
      </w:r>
    </w:p>
    <w:p w:rsidR="007850F9" w:rsidRPr="007850F9" w:rsidRDefault="007850F9" w:rsidP="007850F9">
      <w:pPr>
        <w:pStyle w:val="21"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326EBE" w:rsidRDefault="00326EBE" w:rsidP="00326EB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>Совещание с участием представителей федеральных исполнительных и региональных органов власти, подрядных организаций и предприятий, занятых в строительстве космодрома «Восточный»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прошло </w:t>
      </w:r>
      <w:r w:rsidRPr="00B133A2">
        <w:rPr>
          <w:rFonts w:ascii="Times New Roman" w:hAnsi="Times New Roman" w:cs="Times New Roman"/>
          <w:sz w:val="28"/>
          <w:szCs w:val="28"/>
        </w:rPr>
        <w:t>25 февраля 2015 года</w:t>
      </w:r>
      <w:r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 председательством зам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естителя </w:t>
      </w:r>
      <w:r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седателя</w:t>
      </w:r>
      <w:r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Правительства Дедюшко</w:t>
      </w:r>
      <w:r w:rsidRPr="00B133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>Марины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Владимировны</w:t>
      </w:r>
      <w:r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26EBE" w:rsidRDefault="00326EBE" w:rsidP="00326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23D25">
        <w:rPr>
          <w:rFonts w:ascii="Times New Roman" w:hAnsi="Times New Roman" w:cs="Times New Roman"/>
          <w:sz w:val="28"/>
          <w:szCs w:val="28"/>
        </w:rPr>
        <w:t xml:space="preserve">а заседании </w:t>
      </w:r>
      <w:r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Pr="00D23D25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3D25">
        <w:rPr>
          <w:rFonts w:ascii="Times New Roman" w:hAnsi="Times New Roman" w:cs="Times New Roman"/>
          <w:sz w:val="28"/>
          <w:szCs w:val="28"/>
        </w:rPr>
        <w:t xml:space="preserve"> федеральных органов власти, </w:t>
      </w:r>
      <w:proofErr w:type="spellStart"/>
      <w:r w:rsidRPr="00D23D25">
        <w:rPr>
          <w:rFonts w:ascii="Times New Roman" w:hAnsi="Times New Roman" w:cs="Times New Roman"/>
          <w:sz w:val="28"/>
          <w:szCs w:val="28"/>
        </w:rPr>
        <w:t>Роскосмоса</w:t>
      </w:r>
      <w:proofErr w:type="spellEnd"/>
      <w:r w:rsidRPr="00D23D25">
        <w:rPr>
          <w:rFonts w:ascii="Times New Roman" w:hAnsi="Times New Roman" w:cs="Times New Roman"/>
          <w:sz w:val="28"/>
          <w:szCs w:val="28"/>
        </w:rPr>
        <w:t xml:space="preserve">, федерального медико-биологического агентства,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3D25">
        <w:rPr>
          <w:rFonts w:ascii="Times New Roman" w:hAnsi="Times New Roman" w:cs="Times New Roman"/>
          <w:sz w:val="28"/>
          <w:szCs w:val="28"/>
        </w:rPr>
        <w:t>бъединенн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23D25">
        <w:rPr>
          <w:rFonts w:ascii="Times New Roman" w:hAnsi="Times New Roman" w:cs="Times New Roman"/>
          <w:sz w:val="28"/>
          <w:szCs w:val="28"/>
        </w:rPr>
        <w:t xml:space="preserve"> ракетно-космическ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23D25">
        <w:rPr>
          <w:rFonts w:ascii="Times New Roman" w:hAnsi="Times New Roman" w:cs="Times New Roman"/>
          <w:sz w:val="28"/>
          <w:szCs w:val="28"/>
        </w:rPr>
        <w:t xml:space="preserve"> корпораци</w:t>
      </w:r>
      <w:r>
        <w:rPr>
          <w:rFonts w:ascii="Times New Roman" w:hAnsi="Times New Roman" w:cs="Times New Roman"/>
          <w:sz w:val="28"/>
          <w:szCs w:val="28"/>
        </w:rPr>
        <w:t xml:space="preserve">и, Правительства Амурской области, </w:t>
      </w:r>
      <w:r w:rsidRPr="00D23D25">
        <w:rPr>
          <w:rFonts w:ascii="Times New Roman" w:hAnsi="Times New Roman" w:cs="Times New Roman"/>
          <w:sz w:val="28"/>
          <w:szCs w:val="28"/>
        </w:rPr>
        <w:t>прокуратуры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3D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управления </w:t>
      </w:r>
      <w:proofErr w:type="spellStart"/>
      <w:r w:rsidRPr="00D23D25">
        <w:rPr>
          <w:rFonts w:ascii="Times New Roman" w:eastAsia="Times New Roman" w:hAnsi="Times New Roman" w:cs="Times New Roman"/>
          <w:color w:val="auto"/>
          <w:sz w:val="28"/>
          <w:szCs w:val="28"/>
        </w:rPr>
        <w:t>Роспогребнадзора</w:t>
      </w:r>
      <w:proofErr w:type="spellEnd"/>
      <w:r w:rsidRPr="00D23D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Амурской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D23D25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уполномоченный по защите прав предпринимателей в Амурской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амурские предприниматели</w:t>
      </w:r>
      <w:r w:rsidRPr="00D23D25">
        <w:rPr>
          <w:rFonts w:ascii="Times New Roman" w:hAnsi="Times New Roman" w:cs="Times New Roman"/>
          <w:sz w:val="28"/>
          <w:szCs w:val="28"/>
        </w:rPr>
        <w:t>.</w:t>
      </w:r>
    </w:p>
    <w:p w:rsidR="005B76B6" w:rsidRPr="00094D64" w:rsidRDefault="005B76B6" w:rsidP="005B76B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B76B6" w:rsidRPr="00094D64" w:rsidRDefault="005B76B6" w:rsidP="005B76B6">
      <w:pPr>
        <w:shd w:val="clear" w:color="auto" w:fill="FFFFFF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b/>
          <w:bCs/>
          <w:noProof/>
          <w:color w:val="555555"/>
        </w:rPr>
        <w:drawing>
          <wp:inline distT="0" distB="0" distL="0" distR="0">
            <wp:extent cx="6062774" cy="3147237"/>
            <wp:effectExtent l="19050" t="0" r="0" b="0"/>
            <wp:docPr id="1" name="Рисунок 1" descr="http://www.amurobl.ru/wps/wcm/connect/c178e580476f2572a658ee3ed32192ca/IMG_9724.JPG?MOD=AJPERES&amp;CACHEID=c178e580476f2572a658ee3ed32192c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urobl.ru/wps/wcm/connect/c178e580476f2572a658ee3ed32192ca/IMG_9724.JPG?MOD=AJPERES&amp;CACHEID=c178e580476f2572a658ee3ed32192c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774" cy="314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BE" w:rsidRPr="00094D64" w:rsidRDefault="00326EBE" w:rsidP="00326EB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Основной вопрос встречи – взаимодействие основных исполнителей, задействованных при строительстве космодрома, и решение вопроса задолженности перед амурскими предприятиями. </w:t>
      </w:r>
    </w:p>
    <w:p w:rsidR="00326EBE" w:rsidRDefault="00326EBE" w:rsidP="00326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3310A">
        <w:rPr>
          <w:rFonts w:ascii="Times New Roman" w:hAnsi="Times New Roman" w:cs="Times New Roman"/>
          <w:sz w:val="28"/>
          <w:szCs w:val="28"/>
        </w:rPr>
        <w:t xml:space="preserve"> настоящее время</w:t>
      </w:r>
      <w:r w:rsidRPr="00D23D25">
        <w:rPr>
          <w:rFonts w:ascii="Times New Roman" w:hAnsi="Times New Roman" w:cs="Times New Roman"/>
          <w:sz w:val="28"/>
          <w:szCs w:val="28"/>
        </w:rPr>
        <w:t xml:space="preserve"> все больше растет необходимость привлечения амурского потенциала к созданию космодрома «Восточный». И такая возможность есть: у амурских предпринимателей расширяется спектр работ и услуг. В выступлении на совещании по вопросу развития космодрома «Восточный»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23D25">
        <w:rPr>
          <w:rFonts w:ascii="Times New Roman" w:hAnsi="Times New Roman" w:cs="Times New Roman"/>
          <w:sz w:val="28"/>
          <w:szCs w:val="28"/>
        </w:rPr>
        <w:t>2 сентября 2014 года Президент Российской Федерации отметил, что развитие космодрома должно вестись одновременно с созданием современной социальной инфраструктуры. И именно амурские предприниматели могут и готовы участвовать в ее создании и развитии.</w:t>
      </w:r>
      <w:r w:rsidRPr="00326EBE">
        <w:rPr>
          <w:rFonts w:ascii="Times New Roman" w:hAnsi="Times New Roman" w:cs="Times New Roman"/>
          <w:sz w:val="28"/>
          <w:szCs w:val="28"/>
        </w:rPr>
        <w:t xml:space="preserve"> </w:t>
      </w:r>
      <w:r w:rsidRPr="00D23D25">
        <w:rPr>
          <w:rFonts w:ascii="Times New Roman" w:hAnsi="Times New Roman" w:cs="Times New Roman"/>
          <w:sz w:val="28"/>
          <w:szCs w:val="28"/>
        </w:rPr>
        <w:t xml:space="preserve">Однако практика работы с нашими предприятиями показывает не только положительные примеры, но, к сожалению, и отрицательную динамику: </w:t>
      </w:r>
      <w:r w:rsidRPr="00D23D25"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задолженность генподрядчиков перед исполнителями растет, систематически нарушаются сроки оплаты. </w:t>
      </w:r>
    </w:p>
    <w:p w:rsidR="00326EBE" w:rsidRPr="00094D64" w:rsidRDefault="00326EBE" w:rsidP="00326EB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«Амурские предприятия участвуют на всех этапах создания космодрома. Это изыскательские работы, проектирование, непосредственно строительство, сфера услуг, организация питания, поставка продукции. Перед многими предприятиями-исполнителями услуг образовалась большая задолженность», - отметил вице-президент Объединённой ракетно-космической корпорации </w:t>
      </w:r>
      <w:proofErr w:type="spellStart"/>
      <w:r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>Чмаров</w:t>
      </w:r>
      <w:proofErr w:type="spellEnd"/>
      <w:r w:rsidRPr="00326E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>Константин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Васильевич</w:t>
      </w:r>
      <w:r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B76B6" w:rsidRPr="00094D64" w:rsidRDefault="005B76B6" w:rsidP="005B76B6">
      <w:pPr>
        <w:shd w:val="clear" w:color="auto" w:fill="FFFFFF"/>
        <w:rPr>
          <w:rFonts w:ascii="Arial" w:eastAsia="Times New Roman" w:hAnsi="Arial" w:cs="Arial"/>
          <w:szCs w:val="22"/>
        </w:rPr>
      </w:pPr>
    </w:p>
    <w:p w:rsidR="005B76B6" w:rsidRPr="00094D64" w:rsidRDefault="005B76B6" w:rsidP="005B76B6">
      <w:pPr>
        <w:shd w:val="clear" w:color="auto" w:fill="FFFFFF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b/>
          <w:bCs/>
          <w:noProof/>
          <w:color w:val="555555"/>
        </w:rPr>
        <w:drawing>
          <wp:inline distT="0" distB="0" distL="0" distR="0">
            <wp:extent cx="6072705" cy="2764465"/>
            <wp:effectExtent l="19050" t="0" r="4245" b="0"/>
            <wp:docPr id="3" name="Рисунок 3" descr="http://www.amurobl.ru/wps/wcm/connect/cb024d80476f2572a65cee3ed32192ca/IMG_9720.JPG?MOD=AJPERES&amp;CACHEID=cb024d80476f2572a65cee3ed32192c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murobl.ru/wps/wcm/connect/cb024d80476f2572a65cee3ed32192ca/IMG_9720.JPG?MOD=AJPERES&amp;CACHEID=cb024d80476f2572a65cee3ed32192c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236" t="27364" b="8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472" cy="2770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6B6" w:rsidRPr="00094D64" w:rsidRDefault="005B76B6" w:rsidP="005B76B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26EBE" w:rsidRPr="00D23D25" w:rsidRDefault="00326EBE" w:rsidP="00326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23D25">
        <w:rPr>
          <w:rFonts w:ascii="Times New Roman" w:eastAsia="Times New Roman" w:hAnsi="Times New Roman" w:cs="Times New Roman"/>
          <w:color w:val="auto"/>
          <w:sz w:val="28"/>
          <w:szCs w:val="28"/>
        </w:rPr>
        <w:t>полномоченный по защите прав предпринимателей в Амурской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Степанова Оксана Викторовна рассказала о том, что в ее адрес поступило несколько обращений ведущих предпринимателей Амурской области с жалобами на оплату счетов при выполнении государственного заказа на строительство космодрома «Восточный». В процессе исполнения обязательств интересы сторон должны сочетаться с общегосударственными интересами, каждая из сторон должна оказывать другой возможное содействие в исполнении ею своих обязательств. </w:t>
      </w:r>
    </w:p>
    <w:p w:rsidR="005B76B6" w:rsidRPr="00094D64" w:rsidRDefault="005B76B6" w:rsidP="005B76B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«должники» на совещании пояснили, за что и перед какими организациями у них образовались долги.</w:t>
      </w:r>
      <w:r w:rsidR="00B133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Представитель </w:t>
      </w:r>
      <w:proofErr w:type="spellStart"/>
      <w:r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>Минвостокразвития</w:t>
      </w:r>
      <w:proofErr w:type="spellEnd"/>
      <w:r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предложил для </w:t>
      </w:r>
      <w:proofErr w:type="gramStart"/>
      <w:r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договорных обязательств составить их перечень: «Давайте выработаем практику, которую потом применим на других проектах – сделаем реестр договорных обязатель</w:t>
      </w:r>
      <w:proofErr w:type="gramStart"/>
      <w:r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>ств пр</w:t>
      </w:r>
      <w:proofErr w:type="gramEnd"/>
      <w:r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едприятий Амурской области по видам и объёмам выполняемых работ в рамках проекта, чтобы реестр был понятный, прозрачный. И </w:t>
      </w:r>
      <w:proofErr w:type="spellStart"/>
      <w:r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мониторить</w:t>
      </w:r>
      <w:proofErr w:type="spellEnd"/>
      <w:r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эти обязательства».</w:t>
      </w:r>
    </w:p>
    <w:p w:rsidR="005B76B6" w:rsidRPr="00094D64" w:rsidRDefault="005B76B6" w:rsidP="005B76B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>«Для нас очень важно участие региональной экономики, наших предпринимателей в масштабном федеральном проекте – строительстве космодрома «Восточный». Важно понимать, как этот объект скажется на развитии экономики, малого предпринимательства, социальной инфраструктуры, - отметила Дедюшко</w:t>
      </w:r>
      <w:r w:rsidR="00B133A2" w:rsidRPr="00B133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133A2"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>Марина</w:t>
      </w:r>
      <w:r w:rsidR="00B133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Владимировна</w:t>
      </w:r>
      <w:r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- На основе </w:t>
      </w:r>
      <w:r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принятых решений можно сделать модельные схемы взаимодействия по другим </w:t>
      </w:r>
      <w:proofErr w:type="spellStart"/>
      <w:r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>инвестпроектам</w:t>
      </w:r>
      <w:proofErr w:type="spellEnd"/>
      <w:r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которые на подходе. Это проекты </w:t>
      </w:r>
      <w:proofErr w:type="spellStart"/>
      <w:r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>Газпромпереработки</w:t>
      </w:r>
      <w:proofErr w:type="spellEnd"/>
      <w:r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реконструкции Транссиба и </w:t>
      </w:r>
      <w:proofErr w:type="spellStart"/>
      <w:r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>БАМа</w:t>
      </w:r>
      <w:proofErr w:type="spellEnd"/>
      <w:r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5B76B6" w:rsidRPr="00094D64" w:rsidRDefault="005B76B6" w:rsidP="005B76B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итогам совещания было решено поручить </w:t>
      </w:r>
      <w:proofErr w:type="spellStart"/>
      <w:r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>Спецстрою</w:t>
      </w:r>
      <w:proofErr w:type="spellEnd"/>
      <w:r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России в пределах своей компетенции истребовать от субподрядных организаций информацию о наличии задолженности перед амурскими предпринимателями по фактически выполненным работам и оказанным услугам, а также погасить долги. По инициативе Министерства строительства и ЖКХ Р</w:t>
      </w:r>
      <w:r w:rsidR="00326E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оссийской </w:t>
      </w:r>
      <w:r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>Ф</w:t>
      </w:r>
      <w:r w:rsidR="00326EBE">
        <w:rPr>
          <w:rFonts w:ascii="Times New Roman" w:eastAsia="Times New Roman" w:hAnsi="Times New Roman" w:cs="Times New Roman"/>
          <w:color w:val="auto"/>
          <w:sz w:val="28"/>
          <w:szCs w:val="28"/>
        </w:rPr>
        <w:t>едерации</w:t>
      </w:r>
      <w:r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>, которое также курирует строительство космической гавани, будет создан оперативный штаб с участием и под руководством сотрудников Минстроя Р</w:t>
      </w:r>
      <w:r w:rsidR="00326E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оссийской </w:t>
      </w:r>
      <w:r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>Ф</w:t>
      </w:r>
      <w:r w:rsidR="00326EBE">
        <w:rPr>
          <w:rFonts w:ascii="Times New Roman" w:eastAsia="Times New Roman" w:hAnsi="Times New Roman" w:cs="Times New Roman"/>
          <w:color w:val="auto"/>
          <w:sz w:val="28"/>
          <w:szCs w:val="28"/>
        </w:rPr>
        <w:t>едерации</w:t>
      </w:r>
      <w:r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>, где будут рассматриваться текущие вопросы реализации этого объекта. Как отметил представитель федерального Министерства, Правительство области также будет принимать участие в подобных заседаниях с правом решающего голоса.</w:t>
      </w:r>
    </w:p>
    <w:p w:rsidR="005B76B6" w:rsidRPr="00094D64" w:rsidRDefault="005B76B6" w:rsidP="005B76B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>«По итогам совещания полпреду Президента в ДФО будет представлен доклад, в том числе и по участию предприятий Амурской области в реализации проекта «Космодром «Восточный». Эти вопросы будут рассмотрены и в рамках Правительственной комиссии по обеспечению устойчивого развития ДФО под председательством Медведева</w:t>
      </w:r>
      <w:r w:rsidR="00326EBE" w:rsidRPr="00326E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26EBE"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>Дмитрия</w:t>
      </w:r>
      <w:r w:rsidR="00326E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Анатольевича</w:t>
      </w:r>
      <w:r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заседание которой запланировано на </w:t>
      </w:r>
      <w:r w:rsidR="00326EBE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 апреля 2015 года. Думаю, будут приняты необходимые решения для активизации участия регионального бизнеса в крупномасштабных проектах на территории Дальнего Востока и Амурской области в частности», - резюмировал </w:t>
      </w:r>
      <w:r w:rsidR="00326EBE">
        <w:rPr>
          <w:rFonts w:ascii="Times New Roman" w:hAnsi="Times New Roman" w:cs="Times New Roman"/>
          <w:sz w:val="28"/>
          <w:szCs w:val="28"/>
        </w:rPr>
        <w:t>заместитель р</w:t>
      </w:r>
      <w:r w:rsidR="00326EBE" w:rsidRPr="00171B37">
        <w:rPr>
          <w:rFonts w:ascii="Times New Roman" w:hAnsi="Times New Roman" w:cs="Times New Roman"/>
          <w:sz w:val="28"/>
          <w:szCs w:val="28"/>
        </w:rPr>
        <w:t xml:space="preserve">уководителя </w:t>
      </w:r>
      <w:proofErr w:type="gramStart"/>
      <w:r w:rsidR="00326EBE" w:rsidRPr="00171B37">
        <w:rPr>
          <w:rFonts w:ascii="Times New Roman" w:hAnsi="Times New Roman" w:cs="Times New Roman"/>
          <w:sz w:val="28"/>
          <w:szCs w:val="28"/>
        </w:rPr>
        <w:t>Департамента</w:t>
      </w:r>
      <w:proofErr w:type="gramEnd"/>
      <w:r w:rsidR="00326EBE" w:rsidRPr="00171B37">
        <w:rPr>
          <w:rFonts w:ascii="Times New Roman" w:hAnsi="Times New Roman" w:cs="Times New Roman"/>
          <w:sz w:val="28"/>
          <w:szCs w:val="28"/>
        </w:rPr>
        <w:t xml:space="preserve"> но развитию Дальнего Востока</w:t>
      </w:r>
      <w:r w:rsidR="00326EBE"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>Крутиков</w:t>
      </w:r>
      <w:r w:rsidR="00326EBE" w:rsidRPr="00326E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26EBE"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>Александр</w:t>
      </w:r>
      <w:r w:rsidR="00326EBE" w:rsidRPr="00326EBE">
        <w:rPr>
          <w:rFonts w:ascii="Times New Roman" w:hAnsi="Times New Roman" w:cs="Times New Roman"/>
          <w:sz w:val="28"/>
          <w:szCs w:val="28"/>
        </w:rPr>
        <w:t xml:space="preserve"> </w:t>
      </w:r>
      <w:r w:rsidR="00326EBE" w:rsidRPr="00171B37">
        <w:rPr>
          <w:rFonts w:ascii="Times New Roman" w:hAnsi="Times New Roman" w:cs="Times New Roman"/>
          <w:sz w:val="28"/>
          <w:szCs w:val="28"/>
        </w:rPr>
        <w:t>Викторович</w:t>
      </w:r>
      <w:r w:rsidRPr="00094D6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sectPr w:rsidR="005B76B6" w:rsidRPr="00094D64" w:rsidSect="00C3310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3A2" w:rsidRDefault="00B133A2" w:rsidP="00816A46">
      <w:r>
        <w:separator/>
      </w:r>
    </w:p>
  </w:endnote>
  <w:endnote w:type="continuationSeparator" w:id="1">
    <w:p w:rsidR="00B133A2" w:rsidRDefault="00B133A2" w:rsidP="00816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3A2" w:rsidRDefault="00B133A2" w:rsidP="00816A46">
      <w:r>
        <w:separator/>
      </w:r>
    </w:p>
  </w:footnote>
  <w:footnote w:type="continuationSeparator" w:id="1">
    <w:p w:rsidR="00B133A2" w:rsidRDefault="00B133A2" w:rsidP="00816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78307"/>
      <w:docPartObj>
        <w:docPartGallery w:val="Page Numbers (Top of Page)"/>
        <w:docPartUnique/>
      </w:docPartObj>
    </w:sdtPr>
    <w:sdtContent>
      <w:p w:rsidR="00B133A2" w:rsidRDefault="00B133A2">
        <w:pPr>
          <w:pStyle w:val="a4"/>
          <w:jc w:val="center"/>
        </w:pPr>
        <w:fldSimple w:instr=" PAGE   \* MERGEFORMAT ">
          <w:r w:rsidR="00326EBE">
            <w:rPr>
              <w:noProof/>
            </w:rPr>
            <w:t>2</w:t>
          </w:r>
        </w:fldSimple>
      </w:p>
    </w:sdtContent>
  </w:sdt>
  <w:p w:rsidR="00B133A2" w:rsidRDefault="00B133A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D25"/>
    <w:rsid w:val="0019412D"/>
    <w:rsid w:val="002D08A5"/>
    <w:rsid w:val="00326EBE"/>
    <w:rsid w:val="0045040B"/>
    <w:rsid w:val="005A0D4A"/>
    <w:rsid w:val="005B76B6"/>
    <w:rsid w:val="00632827"/>
    <w:rsid w:val="007850F9"/>
    <w:rsid w:val="00816A46"/>
    <w:rsid w:val="00B133A2"/>
    <w:rsid w:val="00C3310A"/>
    <w:rsid w:val="00D23D25"/>
    <w:rsid w:val="00DC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25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D23D25"/>
    <w:rPr>
      <w:rFonts w:ascii="Times New Roman" w:hAnsi="Times New Roman" w:cs="Times New Roman"/>
      <w:b/>
      <w:bCs/>
      <w:spacing w:val="14"/>
      <w:sz w:val="23"/>
      <w:szCs w:val="23"/>
      <w:shd w:val="clear" w:color="auto" w:fill="FFFFFF"/>
    </w:rPr>
  </w:style>
  <w:style w:type="character" w:customStyle="1" w:styleId="a3">
    <w:name w:val="Основной текст + Полужирный"/>
    <w:basedOn w:val="a0"/>
    <w:rsid w:val="00D23D25"/>
    <w:rPr>
      <w:rFonts w:ascii="Times New Roman" w:hAnsi="Times New Roman" w:cs="Times New Roman"/>
      <w:b/>
      <w:bCs/>
      <w:spacing w:val="14"/>
      <w:sz w:val="23"/>
      <w:szCs w:val="23"/>
      <w:u w:val="single"/>
    </w:rPr>
  </w:style>
  <w:style w:type="paragraph" w:customStyle="1" w:styleId="21">
    <w:name w:val="Основной текст (2)1"/>
    <w:basedOn w:val="a"/>
    <w:link w:val="2"/>
    <w:rsid w:val="00D23D25"/>
    <w:pPr>
      <w:shd w:val="clear" w:color="auto" w:fill="FFFFFF"/>
      <w:spacing w:line="322" w:lineRule="exact"/>
      <w:jc w:val="center"/>
    </w:pPr>
    <w:rPr>
      <w:rFonts w:ascii="Times New Roman" w:eastAsiaTheme="minorHAnsi" w:hAnsi="Times New Roman" w:cs="Times New Roman"/>
      <w:b/>
      <w:bCs/>
      <w:color w:val="auto"/>
      <w:spacing w:val="14"/>
      <w:sz w:val="23"/>
      <w:szCs w:val="23"/>
      <w:lang w:eastAsia="en-US"/>
    </w:rPr>
  </w:style>
  <w:style w:type="paragraph" w:styleId="a4">
    <w:name w:val="header"/>
    <w:basedOn w:val="a"/>
    <w:link w:val="a5"/>
    <w:uiPriority w:val="99"/>
    <w:unhideWhenUsed/>
    <w:rsid w:val="00D23D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3D25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6B6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6B6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robl.ru/wps/wcm/connect/cb024d80476f2572a65cee3ed32192ca/IMG_9720.JPG?MOD=AJPERES&amp;CACHEID=cb024d80476f2572a65cee3ed32192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urobl.ru/wps/wcm/connect/c178e580476f2572a658ee3ed32192ca/IMG_9724.JPG?MOD=AJPERES&amp;CACHEID=c178e580476f2572a658ee3ed32192c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2015-03-02T03:10:00Z</dcterms:created>
  <dcterms:modified xsi:type="dcterms:W3CDTF">2015-03-03T01:19:00Z</dcterms:modified>
</cp:coreProperties>
</file>