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3" w:rsidRPr="00472056" w:rsidRDefault="00137363" w:rsidP="00137363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057275" cy="858520"/>
            <wp:effectExtent l="19050" t="0" r="9525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53" t="33971" r="33333" b="3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Уполномоченный по защите прав предпринимателей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Амурской области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38097D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7D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137363" w:rsidRPr="0038097D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7D">
        <w:rPr>
          <w:rFonts w:ascii="Times New Roman" w:hAnsi="Times New Roman"/>
          <w:b/>
          <w:sz w:val="28"/>
          <w:szCs w:val="28"/>
        </w:rPr>
        <w:t>о соблюдении прав и законных интересов субъектов предпринимательской деятельности в Амурской области и о деятельности уполномоченного по защите прав предпринимателей в Амурской области в 2016 году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38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63" w:rsidRPr="00472056" w:rsidRDefault="002642DD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2017</w:t>
      </w:r>
      <w:r w:rsidRPr="00472056">
        <w:rPr>
          <w:rFonts w:ascii="Times New Roman" w:hAnsi="Times New Roman"/>
          <w:sz w:val="28"/>
          <w:szCs w:val="28"/>
        </w:rPr>
        <w:br w:type="page"/>
      </w:r>
    </w:p>
    <w:p w:rsidR="00137363" w:rsidRPr="0038097D" w:rsidRDefault="00137363" w:rsidP="00137363">
      <w:pPr>
        <w:pStyle w:val="40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bookmarkStart w:id="0" w:name="bookmark0"/>
      <w:r w:rsidRPr="0038097D">
        <w:rPr>
          <w:sz w:val="28"/>
          <w:szCs w:val="28"/>
        </w:rPr>
        <w:lastRenderedPageBreak/>
        <w:t>СОДЕРЖАНИЕ</w:t>
      </w:r>
      <w:bookmarkEnd w:id="0"/>
    </w:p>
    <w:p w:rsidR="00137363" w:rsidRPr="00472056" w:rsidRDefault="00137363" w:rsidP="00137363">
      <w:pPr>
        <w:pStyle w:val="40"/>
        <w:shd w:val="clear" w:color="auto" w:fill="auto"/>
        <w:spacing w:before="0" w:line="240" w:lineRule="auto"/>
        <w:ind w:firstLine="669"/>
        <w:rPr>
          <w:b w:val="0"/>
          <w:sz w:val="28"/>
          <w:szCs w:val="2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7846"/>
        <w:gridCol w:w="1113"/>
      </w:tblGrid>
      <w:tr w:rsidR="00137363" w:rsidRPr="00472056" w:rsidTr="00981FAA">
        <w:tc>
          <w:tcPr>
            <w:tcW w:w="7846" w:type="dxa"/>
          </w:tcPr>
          <w:p w:rsidR="00137363" w:rsidRPr="00472056" w:rsidRDefault="00137363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137363" w:rsidRDefault="00137363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472056">
              <w:rPr>
                <w:b w:val="0"/>
                <w:sz w:val="28"/>
                <w:szCs w:val="28"/>
              </w:rPr>
              <w:t>Введение</w:t>
            </w:r>
          </w:p>
          <w:p w:rsidR="00981FAA" w:rsidRPr="00472056" w:rsidRDefault="00981FAA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137363" w:rsidRPr="00472056" w:rsidRDefault="00137363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113" w:type="dxa"/>
          </w:tcPr>
          <w:p w:rsidR="00137363" w:rsidRPr="00472056" w:rsidRDefault="00137363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highlight w:val="yellow"/>
              </w:rPr>
            </w:pPr>
          </w:p>
          <w:p w:rsidR="00137363" w:rsidRPr="00472056" w:rsidRDefault="00137363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highlight w:val="yellow"/>
              </w:rPr>
            </w:pPr>
            <w:r w:rsidRPr="00472056">
              <w:rPr>
                <w:b w:val="0"/>
                <w:sz w:val="28"/>
                <w:szCs w:val="28"/>
              </w:rPr>
              <w:t>3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981FAA" w:rsidP="00981FAA">
            <w:pPr>
              <w:pStyle w:val="a8"/>
              <w:tabs>
                <w:tab w:val="left" w:pos="426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D5D79" w:rsidRPr="004D5D79">
              <w:rPr>
                <w:rFonts w:ascii="Times New Roman" w:hAnsi="Times New Roman"/>
                <w:sz w:val="28"/>
                <w:szCs w:val="28"/>
              </w:rPr>
              <w:t>Формирование и развитие института уполномоченного по защите прав предпринимателей в Амурской области</w:t>
            </w:r>
          </w:p>
          <w:p w:rsidR="00981FAA" w:rsidRPr="004D5D79" w:rsidRDefault="00981FAA" w:rsidP="00981FAA">
            <w:pPr>
              <w:pStyle w:val="a8"/>
              <w:tabs>
                <w:tab w:val="left" w:pos="426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37363" w:rsidRPr="00981FAA" w:rsidRDefault="00137363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highlight w:val="yellow"/>
                <w:lang w:val="ru-RU"/>
              </w:rPr>
            </w:pPr>
            <w:r w:rsidRPr="00981FAA">
              <w:rPr>
                <w:b w:val="0"/>
                <w:sz w:val="28"/>
                <w:szCs w:val="28"/>
                <w:lang w:val="ru-RU"/>
              </w:rPr>
              <w:t>4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4D5D79" w:rsidP="00981FAA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4D5D79">
              <w:rPr>
                <w:rFonts w:ascii="Times New Roman" w:hAnsi="Times New Roman"/>
                <w:sz w:val="28"/>
                <w:szCs w:val="28"/>
              </w:rPr>
              <w:t>2. Работа уполномоченного по предотвращению нарушений прав и законных интересов субъектов предпринимательской деятельности. Количественные и качественные пок</w:t>
            </w:r>
            <w:r w:rsidR="00981FAA">
              <w:rPr>
                <w:rFonts w:ascii="Times New Roman" w:hAnsi="Times New Roman"/>
                <w:sz w:val="28"/>
                <w:szCs w:val="28"/>
              </w:rPr>
              <w:t>азатели работы с обращениями</w:t>
            </w:r>
          </w:p>
          <w:p w:rsidR="00981FAA" w:rsidRPr="004D5D79" w:rsidRDefault="00981FAA" w:rsidP="00981FAA">
            <w:pPr>
              <w:spacing w:after="0" w:line="240" w:lineRule="auto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37363" w:rsidRPr="00B927A7" w:rsidRDefault="00B927A7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B927A7">
              <w:rPr>
                <w:b w:val="0"/>
                <w:sz w:val="28"/>
                <w:szCs w:val="28"/>
                <w:lang w:val="ru-RU"/>
              </w:rPr>
              <w:t>7</w:t>
            </w:r>
          </w:p>
          <w:p w:rsidR="00137363" w:rsidRPr="00B927A7" w:rsidRDefault="00137363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37363" w:rsidRPr="00472056" w:rsidTr="00981FAA">
        <w:tc>
          <w:tcPr>
            <w:tcW w:w="7846" w:type="dxa"/>
          </w:tcPr>
          <w:p w:rsidR="00137363" w:rsidRPr="00B927A7" w:rsidRDefault="00B927A7" w:rsidP="00B927A7">
            <w:pPr>
              <w:pStyle w:val="31"/>
              <w:shd w:val="clear" w:color="auto" w:fill="auto"/>
              <w:spacing w:before="0" w:after="0" w:line="240" w:lineRule="auto"/>
              <w:ind w:left="35"/>
              <w:jc w:val="left"/>
              <w:rPr>
                <w:b w:val="0"/>
                <w:sz w:val="28"/>
                <w:szCs w:val="28"/>
                <w:highlight w:val="yellow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3. Реализация полномочий </w:t>
            </w:r>
            <w:r w:rsidRPr="00A519C3">
              <w:rPr>
                <w:b w:val="0"/>
                <w:sz w:val="28"/>
                <w:szCs w:val="28"/>
                <w:lang w:val="ru-RU"/>
              </w:rPr>
              <w:t>уполномоченного</w:t>
            </w:r>
          </w:p>
          <w:p w:rsidR="00B927A7" w:rsidRPr="00B927A7" w:rsidRDefault="00B927A7" w:rsidP="00B927A7">
            <w:pPr>
              <w:pStyle w:val="31"/>
              <w:shd w:val="clear" w:color="auto" w:fill="auto"/>
              <w:spacing w:before="0" w:after="0" w:line="240" w:lineRule="auto"/>
              <w:ind w:left="709"/>
              <w:jc w:val="both"/>
              <w:rPr>
                <w:b w:val="0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13" w:type="dxa"/>
          </w:tcPr>
          <w:p w:rsidR="00137363" w:rsidRPr="00B927A7" w:rsidRDefault="00EF65B5" w:rsidP="00B927A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13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EF65B5" w:rsidP="00EF65B5">
            <w:pPr>
              <w:spacing w:after="0" w:line="240" w:lineRule="auto"/>
              <w:ind w:firstLine="24"/>
              <w:rPr>
                <w:rFonts w:ascii="Times New Roman" w:hAnsi="Times New Roman"/>
                <w:sz w:val="28"/>
                <w:szCs w:val="28"/>
              </w:rPr>
            </w:pPr>
            <w:r w:rsidRPr="00EF65B5">
              <w:rPr>
                <w:rFonts w:ascii="Times New Roman" w:hAnsi="Times New Roman"/>
                <w:sz w:val="28"/>
                <w:szCs w:val="28"/>
              </w:rPr>
              <w:t>4. Оценка условий осуществления предпринимательской деятельности в Амурской области</w:t>
            </w:r>
          </w:p>
          <w:p w:rsidR="00981FAA" w:rsidRPr="00EF65B5" w:rsidRDefault="00981FAA" w:rsidP="00EF65B5">
            <w:pPr>
              <w:spacing w:after="0" w:line="240" w:lineRule="auto"/>
              <w:ind w:firstLine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37363" w:rsidRPr="00EF65B5" w:rsidRDefault="00EF65B5" w:rsidP="00EF65B5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EF65B5">
              <w:rPr>
                <w:b w:val="0"/>
                <w:sz w:val="28"/>
                <w:szCs w:val="28"/>
                <w:lang w:val="ru-RU"/>
              </w:rPr>
              <w:t>20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1C32EB" w:rsidP="00981FAA">
            <w:pPr>
              <w:pStyle w:val="31"/>
              <w:shd w:val="clear" w:color="auto" w:fill="auto"/>
              <w:spacing w:before="0" w:after="0" w:line="240" w:lineRule="auto"/>
              <w:ind w:left="20" w:hanging="20"/>
              <w:jc w:val="left"/>
              <w:rPr>
                <w:rStyle w:val="30"/>
                <w:sz w:val="28"/>
                <w:szCs w:val="28"/>
                <w:lang w:eastAsia="ru-RU"/>
              </w:rPr>
            </w:pPr>
            <w:r>
              <w:rPr>
                <w:rStyle w:val="30"/>
                <w:sz w:val="28"/>
                <w:szCs w:val="28"/>
                <w:lang w:eastAsia="ru-RU"/>
              </w:rPr>
              <w:t xml:space="preserve">5. </w:t>
            </w:r>
            <w:r w:rsidR="00394F09" w:rsidRPr="001C32EB">
              <w:rPr>
                <w:rStyle w:val="30"/>
                <w:sz w:val="28"/>
                <w:szCs w:val="28"/>
                <w:lang w:eastAsia="ru-RU"/>
              </w:rPr>
              <w:t>Проблемные вопросы и предложения по правовому</w:t>
            </w:r>
            <w:r w:rsidR="002E7D78">
              <w:rPr>
                <w:rStyle w:val="30"/>
                <w:sz w:val="28"/>
                <w:szCs w:val="28"/>
                <w:lang w:eastAsia="ru-RU"/>
              </w:rPr>
              <w:t xml:space="preserve"> </w:t>
            </w:r>
            <w:r w:rsidR="00394F09" w:rsidRPr="001C32EB">
              <w:rPr>
                <w:rStyle w:val="30"/>
                <w:sz w:val="28"/>
                <w:szCs w:val="28"/>
                <w:lang w:eastAsia="ru-RU"/>
              </w:rPr>
              <w:t>совершенствованию предпринимательской деятельности</w:t>
            </w:r>
          </w:p>
          <w:p w:rsidR="00981FAA" w:rsidRDefault="00981FAA" w:rsidP="00981FAA">
            <w:pPr>
              <w:pStyle w:val="31"/>
              <w:shd w:val="clear" w:color="auto" w:fill="auto"/>
              <w:spacing w:before="0" w:after="0" w:line="240" w:lineRule="auto"/>
              <w:ind w:left="20" w:hanging="20"/>
              <w:jc w:val="left"/>
              <w:rPr>
                <w:rStyle w:val="30"/>
                <w:sz w:val="28"/>
                <w:szCs w:val="28"/>
                <w:lang w:eastAsia="ru-RU"/>
              </w:rPr>
            </w:pPr>
          </w:p>
          <w:p w:rsidR="00981FAA" w:rsidRPr="001C32EB" w:rsidRDefault="00981FAA" w:rsidP="00981FAA">
            <w:pPr>
              <w:pStyle w:val="31"/>
              <w:shd w:val="clear" w:color="auto" w:fill="auto"/>
              <w:spacing w:before="0" w:after="0" w:line="240" w:lineRule="auto"/>
              <w:ind w:left="20" w:hanging="20"/>
              <w:jc w:val="left"/>
              <w:rPr>
                <w:bCs w:val="0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13" w:type="dxa"/>
          </w:tcPr>
          <w:p w:rsidR="00137363" w:rsidRPr="00EF65B5" w:rsidRDefault="00FA43BB" w:rsidP="0050646C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="0050646C">
              <w:rPr>
                <w:b w:val="0"/>
                <w:sz w:val="28"/>
                <w:szCs w:val="28"/>
                <w:lang w:val="ru-RU"/>
              </w:rPr>
              <w:t>7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1C32EB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C32EB">
              <w:rPr>
                <w:b w:val="0"/>
                <w:sz w:val="28"/>
                <w:szCs w:val="28"/>
                <w:lang w:val="ru-RU"/>
              </w:rPr>
              <w:t xml:space="preserve">Заключение </w:t>
            </w:r>
          </w:p>
          <w:p w:rsidR="001C32EB" w:rsidRPr="001C32EB" w:rsidRDefault="001C32EB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13" w:type="dxa"/>
          </w:tcPr>
          <w:p w:rsidR="00137363" w:rsidRPr="001C32EB" w:rsidRDefault="008541F4" w:rsidP="0050646C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  <w:r w:rsidR="0050646C">
              <w:rPr>
                <w:b w:val="0"/>
                <w:sz w:val="28"/>
                <w:szCs w:val="28"/>
                <w:lang w:val="ru-RU"/>
              </w:rPr>
              <w:t>0</w:t>
            </w:r>
          </w:p>
        </w:tc>
      </w:tr>
    </w:tbl>
    <w:p w:rsidR="00137363" w:rsidRPr="001C32EB" w:rsidRDefault="00137363" w:rsidP="00137363">
      <w:pPr>
        <w:pStyle w:val="31"/>
        <w:shd w:val="clear" w:color="auto" w:fill="auto"/>
        <w:spacing w:before="0" w:after="0" w:line="240" w:lineRule="auto"/>
        <w:ind w:left="20" w:firstLine="669"/>
        <w:jc w:val="both"/>
        <w:rPr>
          <w:b w:val="0"/>
          <w:sz w:val="28"/>
          <w:szCs w:val="28"/>
          <w:lang w:val="ru-RU"/>
        </w:rPr>
      </w:pPr>
    </w:p>
    <w:p w:rsidR="00137363" w:rsidRPr="00A519C3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72056">
        <w:rPr>
          <w:rFonts w:ascii="Times New Roman" w:hAnsi="Times New Roman"/>
          <w:sz w:val="28"/>
          <w:szCs w:val="28"/>
        </w:rPr>
        <w:br w:type="page"/>
      </w:r>
      <w:r w:rsidRPr="00A519C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37363" w:rsidRPr="00A519C3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37363" w:rsidRPr="00A519C3" w:rsidRDefault="00137363" w:rsidP="00137363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 w:rsidRPr="00A519C3">
        <w:rPr>
          <w:rFonts w:ascii="Times New Roman" w:hAnsi="Times New Roman"/>
          <w:b/>
          <w:sz w:val="28"/>
          <w:szCs w:val="28"/>
        </w:rPr>
        <w:t>«Каждый, кто честно трудится в своем бизнесе или как наемный работник</w:t>
      </w:r>
      <w:r w:rsidR="002642DD">
        <w:rPr>
          <w:rFonts w:ascii="Times New Roman" w:hAnsi="Times New Roman"/>
          <w:b/>
          <w:sz w:val="28"/>
          <w:szCs w:val="28"/>
        </w:rPr>
        <w:t>,</w:t>
      </w:r>
      <w:r w:rsidRPr="00A519C3">
        <w:rPr>
          <w:rFonts w:ascii="Times New Roman" w:hAnsi="Times New Roman"/>
          <w:b/>
          <w:sz w:val="28"/>
          <w:szCs w:val="28"/>
        </w:rPr>
        <w:t xml:space="preserve"> должен чувствовать, что государство, общество на его стороне. Справедливость не в уравниловке, а в расширении свободы, в создании условий для труда, который приносит уважение, достаток и успех. И наоборот - несправедливо все то, что ограничивает возможности, нарушает права людей»</w:t>
      </w:r>
    </w:p>
    <w:p w:rsidR="00137363" w:rsidRPr="00472056" w:rsidRDefault="00137363" w:rsidP="00137363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(</w:t>
      </w:r>
      <w:r w:rsidR="002642DD">
        <w:rPr>
          <w:rFonts w:ascii="Times New Roman" w:hAnsi="Times New Roman"/>
          <w:sz w:val="28"/>
          <w:szCs w:val="28"/>
        </w:rPr>
        <w:t>И</w:t>
      </w:r>
      <w:r w:rsidRPr="00472056">
        <w:rPr>
          <w:rFonts w:ascii="Times New Roman" w:hAnsi="Times New Roman"/>
          <w:sz w:val="28"/>
          <w:szCs w:val="28"/>
        </w:rPr>
        <w:t xml:space="preserve">з ежегодного послания Президента Российской Федерации В.В. Путина Федеральному Собранию от </w:t>
      </w:r>
      <w:r w:rsidR="00190B42">
        <w:rPr>
          <w:rFonts w:ascii="Times New Roman" w:hAnsi="Times New Roman"/>
          <w:sz w:val="28"/>
          <w:szCs w:val="28"/>
        </w:rPr>
        <w:t>0</w:t>
      </w:r>
      <w:r w:rsidRPr="00472056">
        <w:rPr>
          <w:rFonts w:ascii="Times New Roman" w:hAnsi="Times New Roman"/>
          <w:sz w:val="28"/>
          <w:szCs w:val="28"/>
        </w:rPr>
        <w:t>1 декабря 2016 года)</w:t>
      </w: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37363" w:rsidRPr="00472056" w:rsidRDefault="002642DD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Настоящий д</w:t>
      </w:r>
      <w:r w:rsidR="00137363" w:rsidRPr="00472056">
        <w:rPr>
          <w:rFonts w:ascii="Times New Roman" w:hAnsi="Times New Roman"/>
          <w:sz w:val="28"/>
          <w:szCs w:val="28"/>
        </w:rPr>
        <w:t>оклад уполномоченного по защите прав предпринимателей в Амурской области (далее – уполномоченный) о состоянии соблюдения прав и законных интересов субъектов предпринимательской деятельности на территории Амурской области за 2016 год подготовлен на основании части 6 статьи 10Федерального закона от 07.05.2013 № 78-ФЗ «Об уполномоченных по защите прав предпринимателей в Российской Федерации» и части 7 стать</w:t>
      </w:r>
      <w:r w:rsidR="00190B42">
        <w:rPr>
          <w:rFonts w:ascii="Times New Roman" w:hAnsi="Times New Roman"/>
          <w:sz w:val="28"/>
          <w:szCs w:val="28"/>
        </w:rPr>
        <w:t>и</w:t>
      </w:r>
      <w:r w:rsidR="00137363" w:rsidRPr="00472056">
        <w:rPr>
          <w:rFonts w:ascii="Times New Roman" w:hAnsi="Times New Roman"/>
          <w:sz w:val="28"/>
          <w:szCs w:val="28"/>
        </w:rPr>
        <w:t xml:space="preserve"> 4 </w:t>
      </w:r>
      <w:r w:rsidR="00190B42">
        <w:rPr>
          <w:rFonts w:ascii="Times New Roman" w:hAnsi="Times New Roman"/>
          <w:sz w:val="28"/>
          <w:szCs w:val="28"/>
        </w:rPr>
        <w:t>З</w:t>
      </w:r>
      <w:r w:rsidR="00137363" w:rsidRPr="00472056">
        <w:rPr>
          <w:rFonts w:ascii="Times New Roman" w:hAnsi="Times New Roman"/>
          <w:sz w:val="28"/>
          <w:szCs w:val="28"/>
        </w:rPr>
        <w:t xml:space="preserve">акона </w:t>
      </w:r>
      <w:r w:rsidR="00190B42">
        <w:rPr>
          <w:rFonts w:ascii="Times New Roman" w:hAnsi="Times New Roman"/>
          <w:sz w:val="28"/>
          <w:szCs w:val="28"/>
        </w:rPr>
        <w:t xml:space="preserve">Амурской области </w:t>
      </w:r>
      <w:r w:rsidR="00137363" w:rsidRPr="00472056">
        <w:rPr>
          <w:rFonts w:ascii="Times New Roman" w:hAnsi="Times New Roman"/>
          <w:sz w:val="28"/>
          <w:szCs w:val="28"/>
        </w:rPr>
        <w:t>от 15</w:t>
      </w:r>
      <w:r w:rsidR="00190B42">
        <w:rPr>
          <w:rFonts w:ascii="Times New Roman" w:hAnsi="Times New Roman"/>
          <w:sz w:val="28"/>
          <w:szCs w:val="28"/>
        </w:rPr>
        <w:t>.09.</w:t>
      </w:r>
      <w:r w:rsidR="00137363" w:rsidRPr="00472056">
        <w:rPr>
          <w:rFonts w:ascii="Times New Roman" w:hAnsi="Times New Roman"/>
          <w:sz w:val="28"/>
          <w:szCs w:val="28"/>
        </w:rPr>
        <w:t xml:space="preserve">2014 № 399-ОЗ «Об уполномоченном по защите прав предпринимателей в Амурской области». </w:t>
      </w:r>
    </w:p>
    <w:p w:rsidR="00190B42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Основной целью доклада является информирование </w:t>
      </w:r>
      <w:r w:rsidR="00190B42">
        <w:rPr>
          <w:rFonts w:ascii="Times New Roman" w:hAnsi="Times New Roman"/>
          <w:sz w:val="28"/>
          <w:szCs w:val="28"/>
        </w:rPr>
        <w:t>г</w:t>
      </w:r>
      <w:r w:rsidRPr="00472056">
        <w:rPr>
          <w:rFonts w:ascii="Times New Roman" w:hAnsi="Times New Roman"/>
          <w:sz w:val="28"/>
          <w:szCs w:val="28"/>
        </w:rPr>
        <w:t>убернатора Амурской области, Законодательного Собрания Амурской области, а также институтов гражданского общества и жителей Амурской области</w:t>
      </w:r>
      <w:r w:rsidR="00090662" w:rsidRPr="00472056">
        <w:rPr>
          <w:rFonts w:ascii="Times New Roman" w:hAnsi="Times New Roman"/>
          <w:sz w:val="28"/>
          <w:szCs w:val="28"/>
        </w:rPr>
        <w:t>:</w:t>
      </w:r>
    </w:p>
    <w:p w:rsidR="00190B42" w:rsidRDefault="00190B42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7363" w:rsidRPr="00472056">
        <w:rPr>
          <w:rFonts w:ascii="Times New Roman" w:hAnsi="Times New Roman"/>
          <w:sz w:val="28"/>
          <w:szCs w:val="28"/>
        </w:rPr>
        <w:t>о деятельности уп</w:t>
      </w:r>
      <w:r w:rsidR="00090662" w:rsidRPr="00472056">
        <w:rPr>
          <w:rFonts w:ascii="Times New Roman" w:hAnsi="Times New Roman"/>
          <w:sz w:val="28"/>
          <w:szCs w:val="28"/>
        </w:rPr>
        <w:t>олномоченного;</w:t>
      </w:r>
    </w:p>
    <w:p w:rsidR="00190B42" w:rsidRDefault="00190B42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363" w:rsidRPr="00472056">
        <w:rPr>
          <w:rFonts w:ascii="Times New Roman" w:hAnsi="Times New Roman"/>
          <w:sz w:val="28"/>
          <w:szCs w:val="28"/>
        </w:rPr>
        <w:t xml:space="preserve"> об оценке условий осуществления предпринимательской деятельности в Амурской области;</w:t>
      </w:r>
    </w:p>
    <w:p w:rsidR="00190B42" w:rsidRDefault="00190B42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363" w:rsidRPr="00472056">
        <w:rPr>
          <w:rFonts w:ascii="Times New Roman" w:hAnsi="Times New Roman"/>
          <w:sz w:val="28"/>
          <w:szCs w:val="28"/>
        </w:rPr>
        <w:t xml:space="preserve"> о</w:t>
      </w:r>
      <w:r w:rsidR="002642DD">
        <w:rPr>
          <w:rFonts w:ascii="Times New Roman" w:hAnsi="Times New Roman"/>
          <w:sz w:val="28"/>
          <w:szCs w:val="28"/>
        </w:rPr>
        <w:t>б</w:t>
      </w:r>
      <w:r w:rsidR="00137363" w:rsidRPr="00472056">
        <w:rPr>
          <w:rFonts w:ascii="Times New Roman" w:hAnsi="Times New Roman"/>
          <w:sz w:val="28"/>
          <w:szCs w:val="28"/>
        </w:rPr>
        <w:t xml:space="preserve"> актуальных и системных проблемах в данной сфере, причинах, их порождающих;</w:t>
      </w:r>
    </w:p>
    <w:p w:rsidR="00137363" w:rsidRPr="00472056" w:rsidRDefault="00300D60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-о </w:t>
      </w:r>
      <w:r w:rsidR="00137363" w:rsidRPr="00472056">
        <w:rPr>
          <w:rFonts w:ascii="Times New Roman" w:hAnsi="Times New Roman"/>
          <w:sz w:val="28"/>
          <w:szCs w:val="28"/>
        </w:rPr>
        <w:t>предложени</w:t>
      </w:r>
      <w:r w:rsidR="00190B42">
        <w:rPr>
          <w:rFonts w:ascii="Times New Roman" w:hAnsi="Times New Roman"/>
          <w:sz w:val="28"/>
          <w:szCs w:val="28"/>
        </w:rPr>
        <w:t>ях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190B42">
        <w:rPr>
          <w:rFonts w:ascii="Times New Roman" w:hAnsi="Times New Roman"/>
          <w:sz w:val="28"/>
          <w:szCs w:val="28"/>
        </w:rPr>
        <w:t>п</w:t>
      </w:r>
      <w:r w:rsidR="00137363" w:rsidRPr="00472056">
        <w:rPr>
          <w:rFonts w:ascii="Times New Roman" w:hAnsi="Times New Roman"/>
          <w:sz w:val="28"/>
          <w:szCs w:val="28"/>
        </w:rPr>
        <w:t>о совершенствовани</w:t>
      </w:r>
      <w:r w:rsidR="00190B42">
        <w:rPr>
          <w:rFonts w:ascii="Times New Roman" w:hAnsi="Times New Roman"/>
          <w:sz w:val="28"/>
          <w:szCs w:val="28"/>
        </w:rPr>
        <w:t>ю</w:t>
      </w:r>
      <w:r w:rsidR="00137363" w:rsidRPr="00472056">
        <w:rPr>
          <w:rFonts w:ascii="Times New Roman" w:hAnsi="Times New Roman"/>
          <w:sz w:val="28"/>
          <w:szCs w:val="28"/>
        </w:rPr>
        <w:t xml:space="preserve"> правового положения субъектов предпринимательской деятельности, в том числе </w:t>
      </w:r>
      <w:r w:rsidR="00190B42">
        <w:rPr>
          <w:rFonts w:ascii="Times New Roman" w:hAnsi="Times New Roman"/>
          <w:sz w:val="28"/>
          <w:szCs w:val="28"/>
        </w:rPr>
        <w:t xml:space="preserve">по </w:t>
      </w:r>
      <w:r w:rsidR="00137363" w:rsidRPr="00472056">
        <w:rPr>
          <w:rFonts w:ascii="Times New Roman" w:hAnsi="Times New Roman"/>
          <w:sz w:val="28"/>
          <w:szCs w:val="28"/>
        </w:rPr>
        <w:t>повышени</w:t>
      </w:r>
      <w:r w:rsidR="00190B42">
        <w:rPr>
          <w:rFonts w:ascii="Times New Roman" w:hAnsi="Times New Roman"/>
          <w:sz w:val="28"/>
          <w:szCs w:val="28"/>
        </w:rPr>
        <w:t>ю</w:t>
      </w:r>
      <w:r w:rsidR="00137363" w:rsidRPr="00472056">
        <w:rPr>
          <w:rFonts w:ascii="Times New Roman" w:hAnsi="Times New Roman"/>
          <w:sz w:val="28"/>
          <w:szCs w:val="28"/>
        </w:rPr>
        <w:t xml:space="preserve"> гарантий соблюдения их прав и законных интересов.</w:t>
      </w: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В основу доклада положены результаты деятельности уполномоченного, анализ обращений субъектов предпринимательской деятельности и информация о результатах их рассмотрения, анализ условий осуществления предпринимательской деятельности в Амурской области. </w:t>
      </w: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Структура доклада составлена с учётом рекомендаций Уполномоченного при Президенте Российской Федерации по защите прав предпринимателей.</w:t>
      </w:r>
    </w:p>
    <w:p w:rsidR="00137363" w:rsidRPr="00472056" w:rsidRDefault="00190B42" w:rsidP="00190B42">
      <w:pPr>
        <w:spacing w:after="160" w:line="259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190B42" w:rsidRDefault="004D5D79" w:rsidP="004D5D79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137363" w:rsidRPr="004D5D79">
        <w:rPr>
          <w:rFonts w:ascii="Times New Roman" w:hAnsi="Times New Roman"/>
          <w:b/>
          <w:sz w:val="28"/>
          <w:szCs w:val="28"/>
        </w:rPr>
        <w:t>Формирование и развитие</w:t>
      </w:r>
    </w:p>
    <w:p w:rsidR="00190B42" w:rsidRDefault="00137363" w:rsidP="004D5D79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D5D79">
        <w:rPr>
          <w:rFonts w:ascii="Times New Roman" w:hAnsi="Times New Roman"/>
          <w:b/>
          <w:sz w:val="28"/>
          <w:szCs w:val="28"/>
        </w:rPr>
        <w:t>института уполномоченного по защите прав предпринимателей</w:t>
      </w:r>
    </w:p>
    <w:p w:rsidR="00137363" w:rsidRPr="004D5D79" w:rsidRDefault="00137363" w:rsidP="004D5D79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D5D79">
        <w:rPr>
          <w:rFonts w:ascii="Times New Roman" w:hAnsi="Times New Roman"/>
          <w:b/>
          <w:sz w:val="28"/>
          <w:szCs w:val="28"/>
        </w:rPr>
        <w:t>в Амурской области</w:t>
      </w:r>
    </w:p>
    <w:p w:rsidR="00137363" w:rsidRPr="00472056" w:rsidRDefault="00137363" w:rsidP="00137363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Статья 34 Конституции Российской Федерации закрепляет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деятельности. Не допускается экономическая деятельность, направленная на монополизацию и недобросовестную конкуренцию. 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Названное конституционное право с учетом текущего социального и экономического состояния страны и стратегических планов Президента Российской Федерации потребовало дополнительной защиты.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Уполномоченные по защите прав предпринимателей – новый правозащитный институт, сформированный на федеральном и региональном уровнях по предложению предпринимательского сообщества, поддержанному Президентом Российской Федерации.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="00190B42">
        <w:rPr>
          <w:rFonts w:ascii="Times New Roman" w:hAnsi="Times New Roman"/>
          <w:sz w:val="28"/>
          <w:szCs w:val="28"/>
        </w:rPr>
        <w:t>0</w:t>
      </w:r>
      <w:r w:rsidRPr="00472056">
        <w:rPr>
          <w:rFonts w:ascii="Times New Roman" w:hAnsi="Times New Roman"/>
          <w:sz w:val="28"/>
          <w:szCs w:val="28"/>
        </w:rPr>
        <w:t>7</w:t>
      </w:r>
      <w:r w:rsidR="00190B42">
        <w:rPr>
          <w:rFonts w:ascii="Times New Roman" w:hAnsi="Times New Roman"/>
          <w:sz w:val="28"/>
          <w:szCs w:val="28"/>
        </w:rPr>
        <w:t>.05.2</w:t>
      </w:r>
      <w:r w:rsidRPr="00472056">
        <w:rPr>
          <w:rFonts w:ascii="Times New Roman" w:hAnsi="Times New Roman"/>
          <w:sz w:val="28"/>
          <w:szCs w:val="28"/>
        </w:rPr>
        <w:t xml:space="preserve">012 № 596 «О долгосрочной государственной экономической политике» для улучшения условий ведения предпринимательской деятельности в нашей стране началось создание института уполномоченных по защите прав предпринимателей. 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Указом Президента Российской Федерации от 22</w:t>
      </w:r>
      <w:r w:rsidR="00190B42">
        <w:rPr>
          <w:rFonts w:ascii="Times New Roman" w:hAnsi="Times New Roman"/>
          <w:sz w:val="28"/>
          <w:szCs w:val="28"/>
        </w:rPr>
        <w:t>.06.</w:t>
      </w:r>
      <w:r w:rsidRPr="00472056">
        <w:rPr>
          <w:rFonts w:ascii="Times New Roman" w:hAnsi="Times New Roman"/>
          <w:sz w:val="28"/>
          <w:szCs w:val="28"/>
        </w:rPr>
        <w:t>2012 № 879 Уполномоченным при Президенте Российской Федерации по защите прав предпринимателей был назначен Титов Борис Юрьевич.</w:t>
      </w:r>
    </w:p>
    <w:p w:rsidR="00137363" w:rsidRPr="00472056" w:rsidRDefault="00190B42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37363" w:rsidRPr="00472056">
        <w:rPr>
          <w:rFonts w:ascii="Times New Roman" w:hAnsi="Times New Roman"/>
          <w:sz w:val="28"/>
          <w:szCs w:val="28"/>
        </w:rPr>
        <w:t>7 мая 2013 года принят Федеральный закон №</w:t>
      </w:r>
      <w:r w:rsidR="00137363" w:rsidRPr="00472056">
        <w:rPr>
          <w:rFonts w:ascii="Times New Roman" w:hAnsi="Times New Roman"/>
          <w:bCs/>
          <w:caps/>
          <w:kern w:val="36"/>
          <w:sz w:val="28"/>
          <w:szCs w:val="28"/>
        </w:rPr>
        <w:t xml:space="preserve"> 78-ФЗ </w:t>
      </w:r>
      <w:r w:rsidR="00137363" w:rsidRPr="00472056">
        <w:rPr>
          <w:rFonts w:ascii="Times New Roman" w:hAnsi="Times New Roman"/>
          <w:sz w:val="28"/>
          <w:szCs w:val="28"/>
        </w:rPr>
        <w:t>«Об уполномоченных по защите прав предпринимателей в Российской Федерации».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Амурской области деятельность института уполномоченного по защите прав предпринимателей началась с назначения Степановой Оксаны Викторовны общественным представителем Уполномоченного при Президенте Российской Федерации по защите прав предпринимателей на основании его приказа от 22</w:t>
      </w:r>
      <w:r w:rsidR="00BD24A8">
        <w:rPr>
          <w:rFonts w:ascii="Times New Roman" w:hAnsi="Times New Roman"/>
          <w:sz w:val="28"/>
          <w:szCs w:val="28"/>
        </w:rPr>
        <w:t>.11.</w:t>
      </w:r>
      <w:r w:rsidRPr="00472056">
        <w:rPr>
          <w:rFonts w:ascii="Times New Roman" w:hAnsi="Times New Roman"/>
          <w:sz w:val="28"/>
          <w:szCs w:val="28"/>
        </w:rPr>
        <w:t>2013 № 6-пр.</w:t>
      </w:r>
    </w:p>
    <w:p w:rsidR="00810B62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15 сентября 2014 года принят Закон Амурской области № 399-ОЗ «Об уполномоченном по защите прав предпринимателей в Амурской области», в соответствии с требованиями которого распоряжением губернатора Амурской области от 22</w:t>
      </w:r>
      <w:r w:rsidR="00BD24A8">
        <w:rPr>
          <w:rFonts w:ascii="Times New Roman" w:hAnsi="Times New Roman"/>
          <w:sz w:val="28"/>
          <w:szCs w:val="28"/>
        </w:rPr>
        <w:t>.10.</w:t>
      </w:r>
      <w:r w:rsidRPr="00472056">
        <w:rPr>
          <w:rFonts w:ascii="Times New Roman" w:hAnsi="Times New Roman"/>
          <w:sz w:val="28"/>
          <w:szCs w:val="28"/>
        </w:rPr>
        <w:t>2014 № 193-к на должность уполномоченного назначена Степанова Оксана Викторовна. Закон Амурской области установил основные задачи уполномоченного, его права, компетенцию, требования, предъявляемые к уполномоченному.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810B62" w:rsidRPr="00472056">
        <w:rPr>
          <w:rFonts w:ascii="Times New Roman" w:hAnsi="Times New Roman"/>
          <w:sz w:val="28"/>
          <w:szCs w:val="28"/>
        </w:rPr>
        <w:t xml:space="preserve">Созданный в Амурской области </w:t>
      </w:r>
      <w:r w:rsidR="002642DD" w:rsidRPr="00472056">
        <w:rPr>
          <w:rFonts w:ascii="Times New Roman" w:hAnsi="Times New Roman"/>
          <w:sz w:val="28"/>
          <w:szCs w:val="28"/>
        </w:rPr>
        <w:t xml:space="preserve">институт уполномоченного </w:t>
      </w:r>
      <w:r w:rsidR="00810B62" w:rsidRPr="00472056">
        <w:rPr>
          <w:rFonts w:ascii="Times New Roman" w:hAnsi="Times New Roman"/>
          <w:sz w:val="28"/>
          <w:szCs w:val="28"/>
        </w:rPr>
        <w:t>в первую очередь призван защищать права и законные интересы предпринимательского сообщества</w:t>
      </w:r>
      <w:r w:rsidR="003D03CE" w:rsidRPr="00472056">
        <w:rPr>
          <w:rFonts w:ascii="Times New Roman" w:hAnsi="Times New Roman"/>
          <w:sz w:val="28"/>
          <w:szCs w:val="28"/>
        </w:rPr>
        <w:t xml:space="preserve"> области</w:t>
      </w:r>
      <w:r w:rsidR="00810B62" w:rsidRPr="00472056">
        <w:rPr>
          <w:rFonts w:ascii="Times New Roman" w:hAnsi="Times New Roman"/>
          <w:sz w:val="28"/>
          <w:szCs w:val="28"/>
        </w:rPr>
        <w:t>, представленного по состоянию на 31 декабря 2016 года</w:t>
      </w:r>
      <w:r w:rsidR="003D03CE" w:rsidRPr="00472056">
        <w:rPr>
          <w:rFonts w:ascii="Times New Roman" w:hAnsi="Times New Roman"/>
          <w:sz w:val="28"/>
          <w:szCs w:val="28"/>
        </w:rPr>
        <w:t xml:space="preserve"> следующими субъектами:</w:t>
      </w:r>
    </w:p>
    <w:p w:rsidR="00BD24A8" w:rsidRDefault="00BD24A8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EC6" w:rsidRDefault="00040EC6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EC6" w:rsidRPr="00472056" w:rsidRDefault="00040EC6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943"/>
        <w:gridCol w:w="4820"/>
        <w:gridCol w:w="1984"/>
      </w:tblGrid>
      <w:tr w:rsidR="006050E8" w:rsidRPr="00BD24A8" w:rsidTr="00BD24A8">
        <w:tc>
          <w:tcPr>
            <w:tcW w:w="2943" w:type="dxa"/>
            <w:vMerge w:val="restart"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предприниматели (из них КФХ)</w:t>
            </w:r>
          </w:p>
        </w:tc>
        <w:tc>
          <w:tcPr>
            <w:tcW w:w="4820" w:type="dxa"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19 877 (1 048)</w:t>
            </w:r>
          </w:p>
        </w:tc>
      </w:tr>
      <w:tr w:rsidR="006050E8" w:rsidRPr="00BD24A8" w:rsidTr="00BD24A8">
        <w:tc>
          <w:tcPr>
            <w:tcW w:w="2943" w:type="dxa"/>
            <w:vMerge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зарегистрировано в течение 2016 года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3 033 (236)</w:t>
            </w:r>
          </w:p>
        </w:tc>
      </w:tr>
      <w:tr w:rsidR="006050E8" w:rsidRPr="00BD24A8" w:rsidTr="00BD24A8">
        <w:tc>
          <w:tcPr>
            <w:tcW w:w="2943" w:type="dxa"/>
            <w:vMerge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прекратили деятельность в 2016 году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3 610 (130)</w:t>
            </w:r>
          </w:p>
        </w:tc>
      </w:tr>
      <w:tr w:rsidR="006050E8" w:rsidRPr="00BD24A8" w:rsidTr="00BD24A8">
        <w:tc>
          <w:tcPr>
            <w:tcW w:w="2943" w:type="dxa"/>
            <w:vMerge w:val="restart"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15 729</w:t>
            </w:r>
          </w:p>
        </w:tc>
      </w:tr>
      <w:tr w:rsidR="006050E8" w:rsidRPr="00BD24A8" w:rsidTr="00BD24A8">
        <w:tc>
          <w:tcPr>
            <w:tcW w:w="2943" w:type="dxa"/>
            <w:vMerge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зарегистрировано в течение 2016 года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1 433</w:t>
            </w:r>
          </w:p>
        </w:tc>
      </w:tr>
      <w:tr w:rsidR="006050E8" w:rsidRPr="00BD24A8" w:rsidTr="00BD24A8">
        <w:tc>
          <w:tcPr>
            <w:tcW w:w="2943" w:type="dxa"/>
            <w:vMerge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прекратили деятельность в 2016 году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1 405</w:t>
            </w:r>
          </w:p>
        </w:tc>
      </w:tr>
    </w:tbl>
    <w:p w:rsidR="003D03CE" w:rsidRPr="00472056" w:rsidRDefault="003D03CE" w:rsidP="003D03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Основными задачами уполномоченного являются: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1) защита прав и законных интересов субъектов предпринимательской деятельности на территории области в соответствии с законодательством Российской Федерации, международными договорами Российской Федерации,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2) контроль за соблюдением прав и законных интересов субъектов предпринимательской деятельности на территории области органами исполнительной власти области и органами местного самоуправления муниципальных образований области;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3) содействие развитию в области общественных институтов, ориентированных на защиту прав и законных интересов субъектов предпринимательской деятельности;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4) взаимодействие с предпринимательским сообществом;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5) участие в формировании и реализации государственной политики в сфере развития предпринимательской деятельности и защиты прав и законных интересов субъектов предпринимательской деятельности.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Организационное, правовое, аналитическое, информационное, документационное, финансовое и материально-техническое обеспечение деятельности уполномоченного осуществляет аппарат Общественной палаты области.</w:t>
      </w:r>
    </w:p>
    <w:p w:rsidR="00137363" w:rsidRPr="00472056" w:rsidRDefault="00137363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Цели, задачи и компетенция уполномоченного, определённые областным законом, в отчетном периоде изменений не претерпели.</w:t>
      </w:r>
    </w:p>
    <w:p w:rsidR="004447AD" w:rsidRDefault="00137363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Вместе с тем необходимо отметить целесообразность внесения изменений в Федеральный закон от 07 мая 2013 года № 78-ФЗ «Об уполномоченных по защите прав предпринимателей в Российской Федерации» в части определения единого должностного положения уполномоченного для всех регионов страны и создани</w:t>
      </w:r>
      <w:r w:rsidR="002642DD">
        <w:rPr>
          <w:rFonts w:ascii="Times New Roman" w:hAnsi="Times New Roman"/>
          <w:sz w:val="28"/>
          <w:szCs w:val="28"/>
        </w:rPr>
        <w:t>я</w:t>
      </w:r>
      <w:r w:rsidRPr="00472056">
        <w:rPr>
          <w:rFonts w:ascii="Times New Roman" w:hAnsi="Times New Roman"/>
          <w:sz w:val="28"/>
          <w:szCs w:val="28"/>
        </w:rPr>
        <w:t xml:space="preserve"> отдельного аппарата для обеспечения его деятельности.</w:t>
      </w:r>
    </w:p>
    <w:p w:rsidR="005107D7" w:rsidRPr="008B4F35" w:rsidRDefault="008B4F35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F35">
        <w:rPr>
          <w:rFonts w:ascii="Times New Roman" w:hAnsi="Times New Roman"/>
          <w:sz w:val="28"/>
          <w:szCs w:val="28"/>
        </w:rPr>
        <w:t>В отчетном году в</w:t>
      </w:r>
      <w:r w:rsidR="005107D7" w:rsidRPr="008B4F35">
        <w:rPr>
          <w:rFonts w:ascii="Times New Roman" w:hAnsi="Times New Roman"/>
          <w:sz w:val="28"/>
          <w:szCs w:val="28"/>
        </w:rPr>
        <w:t xml:space="preserve"> соответствии с пунктом 5 статьи 5 Закона Амурской области от 15.09.2014 № 399-ОЗ «Об уполномоченном по защите прав предп</w:t>
      </w:r>
      <w:r w:rsidR="002642DD">
        <w:rPr>
          <w:rFonts w:ascii="Times New Roman" w:hAnsi="Times New Roman"/>
          <w:sz w:val="28"/>
          <w:szCs w:val="28"/>
        </w:rPr>
        <w:t>ринимателей в Амурской области»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5107D7" w:rsidRPr="008B4F35">
        <w:rPr>
          <w:rFonts w:ascii="Times New Roman" w:hAnsi="Times New Roman"/>
          <w:sz w:val="28"/>
          <w:szCs w:val="28"/>
        </w:rPr>
        <w:t xml:space="preserve">для организации работы уполномоченного с субъектами предпринимательской деятельности, а также </w:t>
      </w:r>
      <w:r w:rsidR="002642DD">
        <w:rPr>
          <w:rFonts w:ascii="Times New Roman" w:hAnsi="Times New Roman"/>
          <w:sz w:val="28"/>
          <w:szCs w:val="28"/>
        </w:rPr>
        <w:t xml:space="preserve">для </w:t>
      </w:r>
      <w:r w:rsidR="005107D7" w:rsidRPr="008B4F35">
        <w:rPr>
          <w:rFonts w:ascii="Times New Roman" w:hAnsi="Times New Roman"/>
          <w:sz w:val="28"/>
          <w:szCs w:val="28"/>
        </w:rPr>
        <w:t xml:space="preserve">оказания помощи уполномоченному в организации взаимодействия с органами государственной власти области, территориальными органами федеральных органов исполнительной власти в области, органами местного самоуправления муниципальных образований области, иными лицами, </w:t>
      </w:r>
      <w:r w:rsidR="005107D7" w:rsidRPr="008B4F35">
        <w:rPr>
          <w:rFonts w:ascii="Times New Roman" w:hAnsi="Times New Roman"/>
          <w:sz w:val="28"/>
          <w:szCs w:val="28"/>
        </w:rPr>
        <w:lastRenderedPageBreak/>
        <w:t xml:space="preserve">оказания содействия уполномоченному в осуществлении полномочий </w:t>
      </w:r>
      <w:r w:rsidRPr="008B4F35">
        <w:rPr>
          <w:rFonts w:ascii="Times New Roman" w:hAnsi="Times New Roman"/>
          <w:sz w:val="28"/>
          <w:szCs w:val="28"/>
        </w:rPr>
        <w:t>в муниципальных районах и городских округах области уполномоченным создан институт общественных помощников, осуществляющих деятельность на общественных началах.</w:t>
      </w:r>
      <w:r>
        <w:rPr>
          <w:rFonts w:ascii="Times New Roman" w:hAnsi="Times New Roman"/>
          <w:sz w:val="28"/>
          <w:szCs w:val="28"/>
        </w:rPr>
        <w:t xml:space="preserve"> В настоящее время в области </w:t>
      </w:r>
      <w:r w:rsidR="00C56EF6">
        <w:rPr>
          <w:rFonts w:ascii="Times New Roman" w:hAnsi="Times New Roman"/>
          <w:sz w:val="28"/>
          <w:szCs w:val="28"/>
        </w:rPr>
        <w:t>работает 20 общественных помощников во всех муниципальных районах. Впоследствии их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C56EF6">
        <w:rPr>
          <w:rFonts w:ascii="Times New Roman" w:hAnsi="Times New Roman"/>
          <w:sz w:val="28"/>
          <w:szCs w:val="28"/>
        </w:rPr>
        <w:t>количество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C56EF6">
        <w:rPr>
          <w:rFonts w:ascii="Times New Roman" w:hAnsi="Times New Roman"/>
          <w:sz w:val="28"/>
          <w:szCs w:val="28"/>
        </w:rPr>
        <w:t xml:space="preserve">планируется увеличить до 29 и задействовать по всем аспектам деятельности уполномоченного. </w:t>
      </w:r>
    </w:p>
    <w:p w:rsidR="002C1C57" w:rsidRDefault="00C56EF6" w:rsidP="00282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2016 года в целях оказания информационно-аналитической, консультативной, научно-методической помощи и иного содействия уполномоченному</w:t>
      </w:r>
      <w:r w:rsidR="002828FA">
        <w:rPr>
          <w:rFonts w:ascii="Times New Roman" w:hAnsi="Times New Roman"/>
          <w:sz w:val="28"/>
          <w:szCs w:val="28"/>
        </w:rPr>
        <w:t xml:space="preserve"> по реализации его полномочий </w:t>
      </w:r>
      <w:r>
        <w:rPr>
          <w:rFonts w:ascii="Times New Roman" w:hAnsi="Times New Roman"/>
          <w:sz w:val="28"/>
          <w:szCs w:val="28"/>
        </w:rPr>
        <w:t>при уполномоченном создан общественный экспертный совет.</w:t>
      </w:r>
      <w:r w:rsidR="002828FA">
        <w:rPr>
          <w:rFonts w:ascii="Times New Roman" w:hAnsi="Times New Roman"/>
          <w:sz w:val="28"/>
          <w:szCs w:val="28"/>
        </w:rPr>
        <w:t xml:space="preserve"> В его состав вошли 8 человек из числа адвокатов, преподавателей Амурского </w:t>
      </w:r>
      <w:r w:rsidR="002642DD">
        <w:rPr>
          <w:rFonts w:ascii="Times New Roman" w:hAnsi="Times New Roman"/>
          <w:sz w:val="28"/>
          <w:szCs w:val="28"/>
        </w:rPr>
        <w:t>г</w:t>
      </w:r>
      <w:r w:rsidR="002828FA">
        <w:rPr>
          <w:rFonts w:ascii="Times New Roman" w:hAnsi="Times New Roman"/>
          <w:sz w:val="28"/>
          <w:szCs w:val="28"/>
        </w:rPr>
        <w:t>осударственного университета, юристов и представителей бизнеса. За короткое время проведено два заседания совета.</w:t>
      </w:r>
    </w:p>
    <w:p w:rsidR="00C76372" w:rsidRDefault="002C1C57" w:rsidP="00282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популяризации </w:t>
      </w:r>
      <w:r w:rsidR="00B8732B">
        <w:rPr>
          <w:rFonts w:ascii="Times New Roman" w:hAnsi="Times New Roman"/>
          <w:sz w:val="28"/>
          <w:szCs w:val="28"/>
        </w:rPr>
        <w:t xml:space="preserve">института </w:t>
      </w:r>
      <w:r>
        <w:rPr>
          <w:rFonts w:ascii="Times New Roman" w:hAnsi="Times New Roman"/>
          <w:sz w:val="28"/>
          <w:szCs w:val="28"/>
        </w:rPr>
        <w:t>уполномоченного в Амурской области</w:t>
      </w:r>
      <w:r w:rsidR="00B8732B">
        <w:rPr>
          <w:rFonts w:ascii="Times New Roman" w:hAnsi="Times New Roman"/>
          <w:sz w:val="28"/>
          <w:szCs w:val="28"/>
        </w:rPr>
        <w:t>, освещения результатов его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B8732B">
        <w:rPr>
          <w:rFonts w:ascii="Times New Roman" w:hAnsi="Times New Roman"/>
          <w:sz w:val="28"/>
          <w:szCs w:val="28"/>
        </w:rPr>
        <w:t>деятельности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B8732B">
        <w:rPr>
          <w:rFonts w:ascii="Times New Roman" w:hAnsi="Times New Roman"/>
          <w:sz w:val="28"/>
          <w:szCs w:val="28"/>
        </w:rPr>
        <w:t>на офи</w:t>
      </w:r>
      <w:r w:rsidR="002642DD">
        <w:rPr>
          <w:rFonts w:ascii="Times New Roman" w:hAnsi="Times New Roman"/>
          <w:sz w:val="28"/>
          <w:szCs w:val="28"/>
        </w:rPr>
        <w:t>циальном интернет-</w:t>
      </w:r>
      <w:r w:rsidR="00B8732B">
        <w:rPr>
          <w:rFonts w:ascii="Times New Roman" w:hAnsi="Times New Roman"/>
          <w:sz w:val="28"/>
          <w:szCs w:val="28"/>
        </w:rPr>
        <w:t>сайте регулярно размещается информация о проводимых им мероприятиях,</w:t>
      </w:r>
      <w:r w:rsidR="00EE1AD1">
        <w:rPr>
          <w:rFonts w:ascii="Times New Roman" w:hAnsi="Times New Roman"/>
          <w:sz w:val="28"/>
          <w:szCs w:val="28"/>
        </w:rPr>
        <w:t xml:space="preserve"> а также о</w:t>
      </w:r>
      <w:r w:rsidR="00B8732B">
        <w:rPr>
          <w:rFonts w:ascii="Times New Roman" w:hAnsi="Times New Roman"/>
          <w:sz w:val="28"/>
          <w:szCs w:val="28"/>
        </w:rPr>
        <w:t xml:space="preserve"> мероприятиях, в которых уполномоченный принимает участие</w:t>
      </w:r>
      <w:r w:rsidR="002642DD">
        <w:rPr>
          <w:rFonts w:ascii="Times New Roman" w:hAnsi="Times New Roman"/>
          <w:sz w:val="28"/>
          <w:szCs w:val="28"/>
        </w:rPr>
        <w:t>,</w:t>
      </w:r>
      <w:r w:rsidR="00B8732B">
        <w:rPr>
          <w:rFonts w:ascii="Times New Roman" w:hAnsi="Times New Roman"/>
          <w:sz w:val="28"/>
          <w:szCs w:val="28"/>
        </w:rPr>
        <w:t xml:space="preserve"> с отражением обсуждаемых вопросов и принимаемых решений. В отчетном году на сайте размещено 32 информации о таких мероприятиях. Кроме того</w:t>
      </w:r>
      <w:r w:rsidR="00B340E5">
        <w:rPr>
          <w:rFonts w:ascii="Times New Roman" w:hAnsi="Times New Roman"/>
          <w:sz w:val="28"/>
          <w:szCs w:val="28"/>
        </w:rPr>
        <w:t>, о деятельности уполномоченного опубликовано в журнале «Деловое Приамурье» 2 статьи, на информационном портале информационного агентства «Амур</w:t>
      </w:r>
      <w:r w:rsidR="002642DD">
        <w:rPr>
          <w:rFonts w:ascii="Times New Roman" w:hAnsi="Times New Roman"/>
          <w:sz w:val="28"/>
          <w:szCs w:val="28"/>
        </w:rPr>
        <w:t>.инфо</w:t>
      </w:r>
      <w:r w:rsidR="00B340E5">
        <w:rPr>
          <w:rFonts w:ascii="Times New Roman" w:hAnsi="Times New Roman"/>
          <w:sz w:val="28"/>
          <w:szCs w:val="28"/>
        </w:rPr>
        <w:t>»</w:t>
      </w:r>
      <w:r w:rsidR="002642DD">
        <w:rPr>
          <w:rFonts w:ascii="Times New Roman" w:hAnsi="Times New Roman"/>
          <w:sz w:val="28"/>
          <w:szCs w:val="28"/>
        </w:rPr>
        <w:t xml:space="preserve"> -</w:t>
      </w:r>
      <w:r w:rsidR="00B340E5">
        <w:rPr>
          <w:rFonts w:ascii="Times New Roman" w:hAnsi="Times New Roman"/>
          <w:sz w:val="28"/>
          <w:szCs w:val="28"/>
        </w:rPr>
        <w:t xml:space="preserve"> 8 статей, в новостных передачах местной телевизионной компании «Альфа-Канал» сообщалась информация, изложенная в этих же 8 статьях. </w:t>
      </w:r>
    </w:p>
    <w:p w:rsidR="00137363" w:rsidRPr="00C76372" w:rsidRDefault="00C76372" w:rsidP="00C7637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B92E44">
        <w:rPr>
          <w:rFonts w:ascii="Times New Roman" w:hAnsi="Times New Roman"/>
          <w:sz w:val="28"/>
          <w:szCs w:val="28"/>
        </w:rPr>
        <w:t xml:space="preserve"> ходе Восточного экономического форума, проходившего во Владивостоке </w:t>
      </w:r>
      <w:r>
        <w:rPr>
          <w:rFonts w:ascii="Times New Roman" w:hAnsi="Times New Roman"/>
          <w:sz w:val="28"/>
          <w:szCs w:val="28"/>
        </w:rPr>
        <w:t>в сентябре</w:t>
      </w:r>
      <w:r w:rsidRPr="00B92E44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, подведены итоги</w:t>
      </w:r>
      <w:r w:rsidRPr="00C76372">
        <w:rPr>
          <w:rFonts w:ascii="Times New Roman" w:hAnsi="Times New Roman"/>
          <w:sz w:val="28"/>
          <w:szCs w:val="28"/>
          <w:lang w:eastAsia="ru-RU"/>
        </w:rPr>
        <w:t xml:space="preserve"> Национального рейтинга</w:t>
      </w:r>
      <w:r w:rsidR="002642DD">
        <w:rPr>
          <w:rFonts w:ascii="Times New Roman" w:hAnsi="Times New Roman"/>
          <w:sz w:val="28"/>
          <w:szCs w:val="28"/>
          <w:lang w:eastAsia="ru-RU"/>
        </w:rPr>
        <w:t>-</w:t>
      </w:r>
      <w:r w:rsidRPr="00C76372">
        <w:rPr>
          <w:rFonts w:ascii="Times New Roman" w:hAnsi="Times New Roman"/>
          <w:sz w:val="28"/>
          <w:szCs w:val="28"/>
          <w:lang w:eastAsia="ru-RU"/>
        </w:rPr>
        <w:t>2015 по показателю «Осведомлённость предпринимателей о наличии и качестве работы уполномоченного по защите прав предпринимателей в субъекте Российской Федерации».  Амурская область по этому показателю заняла первое место среди субъектов Дальневосточного федерального округа.</w:t>
      </w:r>
    </w:p>
    <w:p w:rsidR="00BD24A8" w:rsidRDefault="00BD24A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4A8" w:rsidRDefault="004D5D79" w:rsidP="00BD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C15CB9" w:rsidRPr="004D5D79">
        <w:rPr>
          <w:rFonts w:ascii="Times New Roman" w:hAnsi="Times New Roman"/>
          <w:b/>
          <w:sz w:val="28"/>
          <w:szCs w:val="28"/>
        </w:rPr>
        <w:t>Работа уполномоченного</w:t>
      </w:r>
    </w:p>
    <w:p w:rsidR="00BD24A8" w:rsidRDefault="00C15CB9" w:rsidP="00BD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D79">
        <w:rPr>
          <w:rFonts w:ascii="Times New Roman" w:hAnsi="Times New Roman"/>
          <w:b/>
          <w:sz w:val="28"/>
          <w:szCs w:val="28"/>
        </w:rPr>
        <w:t>по предотвращению нарушений</w:t>
      </w:r>
      <w:r w:rsidR="002E7D78">
        <w:rPr>
          <w:rFonts w:ascii="Times New Roman" w:hAnsi="Times New Roman"/>
          <w:b/>
          <w:sz w:val="28"/>
          <w:szCs w:val="28"/>
        </w:rPr>
        <w:t xml:space="preserve"> </w:t>
      </w:r>
      <w:r w:rsidRPr="00C15CB9">
        <w:rPr>
          <w:rFonts w:ascii="Times New Roman" w:hAnsi="Times New Roman"/>
          <w:b/>
          <w:sz w:val="28"/>
          <w:szCs w:val="28"/>
        </w:rPr>
        <w:t>прав и законных интересов</w:t>
      </w:r>
    </w:p>
    <w:p w:rsidR="00BD24A8" w:rsidRDefault="00C15CB9" w:rsidP="00BD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CB9">
        <w:rPr>
          <w:rFonts w:ascii="Times New Roman" w:hAnsi="Times New Roman"/>
          <w:b/>
          <w:sz w:val="28"/>
          <w:szCs w:val="28"/>
        </w:rPr>
        <w:t>субъектов предпринимательской деятельности.</w:t>
      </w:r>
    </w:p>
    <w:p w:rsidR="00BD24A8" w:rsidRDefault="00C15CB9" w:rsidP="00BD24A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5CB9">
        <w:rPr>
          <w:rFonts w:ascii="Times New Roman" w:hAnsi="Times New Roman"/>
          <w:b/>
          <w:sz w:val="28"/>
          <w:szCs w:val="28"/>
        </w:rPr>
        <w:t>Количественные и качественные показатели</w:t>
      </w:r>
    </w:p>
    <w:p w:rsidR="00137363" w:rsidRPr="00C15CB9" w:rsidRDefault="00C15CB9" w:rsidP="00BD24A8">
      <w:pPr>
        <w:pStyle w:val="a8"/>
        <w:spacing w:after="0" w:line="240" w:lineRule="auto"/>
        <w:ind w:left="0"/>
        <w:jc w:val="center"/>
        <w:rPr>
          <w:b/>
          <w:sz w:val="28"/>
          <w:szCs w:val="28"/>
        </w:rPr>
      </w:pPr>
      <w:r w:rsidRPr="00C15CB9">
        <w:rPr>
          <w:rFonts w:ascii="Times New Roman" w:hAnsi="Times New Roman"/>
          <w:b/>
          <w:sz w:val="28"/>
          <w:szCs w:val="28"/>
        </w:rPr>
        <w:t>работы с обращениями</w:t>
      </w:r>
    </w:p>
    <w:p w:rsidR="00E70D77" w:rsidRPr="001E43EF" w:rsidRDefault="00E70D77" w:rsidP="005C5D08">
      <w:pPr>
        <w:pStyle w:val="a7"/>
        <w:shd w:val="clear" w:color="auto" w:fill="auto"/>
        <w:spacing w:line="240" w:lineRule="auto"/>
        <w:ind w:right="20"/>
        <w:jc w:val="left"/>
        <w:rPr>
          <w:b/>
          <w:spacing w:val="0"/>
          <w:sz w:val="28"/>
          <w:szCs w:val="28"/>
          <w:lang w:val="ru-RU"/>
        </w:rPr>
      </w:pPr>
    </w:p>
    <w:p w:rsidR="00E70D77" w:rsidRPr="001E43EF" w:rsidRDefault="00E70D77" w:rsidP="00E7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EF">
        <w:rPr>
          <w:rFonts w:ascii="Times New Roman" w:hAnsi="Times New Roman"/>
          <w:sz w:val="28"/>
          <w:szCs w:val="28"/>
        </w:rPr>
        <w:t xml:space="preserve">Ключевым направлением деятельности уполномоченного является работа по </w:t>
      </w:r>
      <w:r>
        <w:rPr>
          <w:rFonts w:ascii="Times New Roman" w:hAnsi="Times New Roman"/>
          <w:sz w:val="28"/>
          <w:szCs w:val="28"/>
        </w:rPr>
        <w:t>рассмотрению обращений</w:t>
      </w:r>
      <w:r w:rsidRPr="001E43EF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деятельности.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Основная цель этой работы </w:t>
      </w:r>
      <w:r w:rsidR="00040EC6">
        <w:rPr>
          <w:rFonts w:ascii="Times New Roman" w:hAnsi="Times New Roman"/>
          <w:bCs/>
          <w:sz w:val="28"/>
          <w:szCs w:val="28"/>
        </w:rPr>
        <w:t>–</w:t>
      </w:r>
      <w:r w:rsidRPr="002D5055">
        <w:rPr>
          <w:rFonts w:ascii="Times New Roman" w:hAnsi="Times New Roman"/>
          <w:bCs/>
          <w:sz w:val="28"/>
          <w:szCs w:val="28"/>
        </w:rPr>
        <w:t xml:space="preserve"> предотвращение</w:t>
      </w:r>
      <w:r w:rsidR="002E7D78">
        <w:rPr>
          <w:rFonts w:ascii="Times New Roman" w:hAnsi="Times New Roman"/>
          <w:bCs/>
          <w:sz w:val="28"/>
          <w:szCs w:val="28"/>
        </w:rPr>
        <w:t xml:space="preserve"> </w:t>
      </w:r>
      <w:r w:rsidRPr="002D5055">
        <w:rPr>
          <w:rFonts w:ascii="Times New Roman" w:hAnsi="Times New Roman"/>
          <w:bCs/>
          <w:sz w:val="28"/>
          <w:szCs w:val="28"/>
        </w:rPr>
        <w:t xml:space="preserve">нарушений </w:t>
      </w:r>
      <w:r>
        <w:rPr>
          <w:rFonts w:ascii="Times New Roman" w:hAnsi="Times New Roman"/>
          <w:bCs/>
          <w:sz w:val="28"/>
          <w:szCs w:val="28"/>
        </w:rPr>
        <w:t xml:space="preserve">либо восстановление </w:t>
      </w:r>
      <w:r w:rsidRPr="002D5055">
        <w:rPr>
          <w:rFonts w:ascii="Times New Roman" w:hAnsi="Times New Roman"/>
          <w:bCs/>
          <w:sz w:val="28"/>
          <w:szCs w:val="28"/>
        </w:rPr>
        <w:t>прав и законных интересов субъектов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642D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нализ обращений позволяет выявить болевые точки развития предпринимательской деятельности в регионе, скорректировать направления деятельности уполномоченного. </w:t>
      </w:r>
    </w:p>
    <w:p w:rsidR="00E70D77" w:rsidRPr="00D33F67" w:rsidRDefault="00E70D77" w:rsidP="00E7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33F67">
        <w:rPr>
          <w:rFonts w:ascii="Times New Roman" w:hAnsi="Times New Roman"/>
          <w:color w:val="000000"/>
          <w:sz w:val="28"/>
          <w:szCs w:val="28"/>
        </w:rPr>
        <w:t>Основным источником информации о нарушениях прав и законных интересов субъектов предпринимательской деятельности служат жалобы и обращения предпринимателей, поступающие в адрес уполномоченного.</w:t>
      </w:r>
      <w:r w:rsidR="002E7D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F67">
        <w:rPr>
          <w:rFonts w:ascii="Times New Roman" w:hAnsi="Times New Roman"/>
          <w:sz w:val="28"/>
          <w:szCs w:val="28"/>
        </w:rPr>
        <w:t>В соответствии с З</w:t>
      </w:r>
      <w:r w:rsidRPr="00D33F67">
        <w:rPr>
          <w:rFonts w:ascii="Times New Roman" w:hAnsi="Times New Roman"/>
          <w:color w:val="000000"/>
          <w:sz w:val="28"/>
          <w:szCs w:val="28"/>
        </w:rPr>
        <w:t>аконом Амурской о</w:t>
      </w:r>
      <w:r>
        <w:rPr>
          <w:rFonts w:ascii="Times New Roman" w:hAnsi="Times New Roman"/>
          <w:color w:val="000000"/>
          <w:sz w:val="28"/>
          <w:szCs w:val="28"/>
        </w:rPr>
        <w:t>бласти от 15</w:t>
      </w:r>
      <w:r w:rsidR="00BD24A8">
        <w:rPr>
          <w:rFonts w:ascii="Times New Roman" w:hAnsi="Times New Roman"/>
          <w:color w:val="000000"/>
          <w:sz w:val="28"/>
          <w:szCs w:val="28"/>
        </w:rPr>
        <w:t>.09.</w:t>
      </w:r>
      <w:r>
        <w:rPr>
          <w:rFonts w:ascii="Times New Roman" w:hAnsi="Times New Roman"/>
          <w:color w:val="000000"/>
          <w:sz w:val="28"/>
          <w:szCs w:val="28"/>
        </w:rPr>
        <w:t xml:space="preserve">2014 </w:t>
      </w:r>
      <w:r w:rsidRPr="00D33F67">
        <w:rPr>
          <w:rFonts w:ascii="Times New Roman" w:hAnsi="Times New Roman"/>
          <w:color w:val="000000"/>
          <w:sz w:val="28"/>
          <w:szCs w:val="28"/>
        </w:rPr>
        <w:t>№ 399-ОЗ «Об уполномоченном по защите прав предп</w:t>
      </w:r>
      <w:r>
        <w:rPr>
          <w:rFonts w:ascii="Times New Roman" w:hAnsi="Times New Roman"/>
          <w:color w:val="000000"/>
          <w:sz w:val="28"/>
          <w:szCs w:val="28"/>
        </w:rPr>
        <w:t xml:space="preserve">ринимателей в Амурской области»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D33F67">
        <w:rPr>
          <w:rFonts w:ascii="Times New Roman" w:eastAsiaTheme="minorHAnsi" w:hAnsi="Times New Roman"/>
          <w:sz w:val="28"/>
          <w:szCs w:val="28"/>
        </w:rPr>
        <w:t>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области, и жалобы субъектов предпринимательской деятельности, права и законные интересы которых были нарушены на территории области (далее - заявители), на решения или действия (бездействие) органов государственной власти области, территориальных органов федеральных органов исполнительной власти в области, органов местного самоуправления муниципальных образований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</w:t>
      </w:r>
      <w:r>
        <w:rPr>
          <w:rFonts w:ascii="Times New Roman" w:eastAsiaTheme="minorHAnsi" w:hAnsi="Times New Roman"/>
          <w:sz w:val="28"/>
          <w:szCs w:val="28"/>
        </w:rPr>
        <w:t>едпринимательской деятельности.</w:t>
      </w:r>
    </w:p>
    <w:p w:rsidR="00E70D77" w:rsidRPr="00E70D77" w:rsidRDefault="00E70D77" w:rsidP="00E70D77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860"/>
        <w:jc w:val="both"/>
        <w:rPr>
          <w:rStyle w:val="Exact"/>
          <w:spacing w:val="0"/>
          <w:sz w:val="28"/>
          <w:szCs w:val="28"/>
          <w:lang w:val="ru-RU"/>
        </w:rPr>
      </w:pPr>
      <w:r w:rsidRPr="00E70D77">
        <w:rPr>
          <w:rStyle w:val="Exact"/>
          <w:spacing w:val="0"/>
          <w:sz w:val="28"/>
          <w:szCs w:val="28"/>
          <w:lang w:val="ru-RU"/>
        </w:rPr>
        <w:t>В 2016 году в а</w:t>
      </w:r>
      <w:r w:rsidR="00300D60">
        <w:rPr>
          <w:rStyle w:val="Exact"/>
          <w:spacing w:val="0"/>
          <w:sz w:val="28"/>
          <w:szCs w:val="28"/>
          <w:lang w:val="ru-RU"/>
        </w:rPr>
        <w:t xml:space="preserve">дрес уполномоченного поступило 241 обращение, из них </w:t>
      </w:r>
      <w:r w:rsidR="002E7D78">
        <w:rPr>
          <w:rStyle w:val="Exact"/>
          <w:spacing w:val="0"/>
          <w:sz w:val="28"/>
          <w:szCs w:val="28"/>
          <w:lang w:val="ru-RU"/>
        </w:rPr>
        <w:t xml:space="preserve">160 </w:t>
      </w:r>
      <w:r w:rsidRPr="00E70D77">
        <w:rPr>
          <w:rStyle w:val="Exact"/>
          <w:spacing w:val="0"/>
          <w:sz w:val="28"/>
          <w:szCs w:val="28"/>
          <w:lang w:val="ru-RU"/>
        </w:rPr>
        <w:t xml:space="preserve">устных, </w:t>
      </w:r>
      <w:r w:rsidR="00300D60">
        <w:rPr>
          <w:rStyle w:val="Exact"/>
          <w:spacing w:val="0"/>
          <w:sz w:val="28"/>
          <w:szCs w:val="28"/>
          <w:lang w:val="ru-RU"/>
        </w:rPr>
        <w:t>81</w:t>
      </w:r>
      <w:r w:rsidRPr="00E70D77">
        <w:rPr>
          <w:rStyle w:val="Exact"/>
          <w:spacing w:val="0"/>
          <w:sz w:val="28"/>
          <w:szCs w:val="28"/>
          <w:lang w:val="ru-RU"/>
        </w:rPr>
        <w:t xml:space="preserve"> письменных. </w:t>
      </w:r>
    </w:p>
    <w:p w:rsidR="00E70D77" w:rsidRPr="00E70D77" w:rsidRDefault="00E70D77" w:rsidP="005C5D08">
      <w:pPr>
        <w:pStyle w:val="a7"/>
        <w:shd w:val="clear" w:color="auto" w:fill="auto"/>
        <w:tabs>
          <w:tab w:val="left" w:pos="1579"/>
        </w:tabs>
        <w:spacing w:line="240" w:lineRule="auto"/>
        <w:ind w:right="100"/>
        <w:jc w:val="both"/>
        <w:rPr>
          <w:rStyle w:val="Exact"/>
          <w:spacing w:val="0"/>
          <w:sz w:val="28"/>
          <w:szCs w:val="28"/>
          <w:lang w:val="ru-RU"/>
        </w:rPr>
      </w:pPr>
    </w:p>
    <w:p w:rsidR="00E70D77" w:rsidRDefault="00E70D77" w:rsidP="005C5D08">
      <w:pPr>
        <w:pStyle w:val="a7"/>
        <w:shd w:val="clear" w:color="auto" w:fill="auto"/>
        <w:tabs>
          <w:tab w:val="left" w:pos="1579"/>
        </w:tabs>
        <w:spacing w:line="240" w:lineRule="auto"/>
        <w:ind w:right="100"/>
        <w:rPr>
          <w:rStyle w:val="Exact"/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562600" cy="2481943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0D77" w:rsidRPr="00E70D77" w:rsidRDefault="00300D60" w:rsidP="00E70D77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860"/>
        <w:jc w:val="both"/>
        <w:rPr>
          <w:rStyle w:val="Exact"/>
          <w:spacing w:val="0"/>
          <w:sz w:val="28"/>
          <w:szCs w:val="28"/>
          <w:lang w:val="ru-RU"/>
        </w:rPr>
      </w:pPr>
      <w:r>
        <w:rPr>
          <w:rStyle w:val="Exact"/>
          <w:spacing w:val="0"/>
          <w:sz w:val="28"/>
          <w:szCs w:val="28"/>
          <w:lang w:val="ru-RU"/>
        </w:rPr>
        <w:lastRenderedPageBreak/>
        <w:t>160</w:t>
      </w:r>
      <w:r w:rsidR="002E7D78">
        <w:rPr>
          <w:rStyle w:val="Exact"/>
          <w:spacing w:val="0"/>
          <w:sz w:val="28"/>
          <w:szCs w:val="28"/>
          <w:lang w:val="ru-RU"/>
        </w:rPr>
        <w:t xml:space="preserve"> </w:t>
      </w:r>
      <w:r w:rsidR="00E70D77" w:rsidRPr="00E70D77">
        <w:rPr>
          <w:rStyle w:val="Exact"/>
          <w:spacing w:val="0"/>
          <w:sz w:val="28"/>
          <w:szCs w:val="28"/>
          <w:lang w:val="ru-RU"/>
        </w:rPr>
        <w:t>обращени</w:t>
      </w:r>
      <w:r>
        <w:rPr>
          <w:rStyle w:val="Exact"/>
          <w:spacing w:val="0"/>
          <w:sz w:val="28"/>
          <w:szCs w:val="28"/>
          <w:lang w:val="ru-RU"/>
        </w:rPr>
        <w:t>й</w:t>
      </w:r>
      <w:r w:rsidR="00E70D77" w:rsidRPr="00E70D77">
        <w:rPr>
          <w:rStyle w:val="Exact"/>
          <w:spacing w:val="0"/>
          <w:sz w:val="28"/>
          <w:szCs w:val="28"/>
          <w:lang w:val="ru-RU"/>
        </w:rPr>
        <w:t xml:space="preserve"> касались общих проблем организации предпринимательства</w:t>
      </w:r>
      <w:r w:rsidR="002642DD">
        <w:rPr>
          <w:rStyle w:val="Exact"/>
          <w:spacing w:val="0"/>
          <w:sz w:val="28"/>
          <w:szCs w:val="28"/>
          <w:lang w:val="ru-RU"/>
        </w:rPr>
        <w:t>,</w:t>
      </w:r>
      <w:r w:rsidR="00E70D77" w:rsidRPr="00E70D77">
        <w:rPr>
          <w:rStyle w:val="Exact"/>
          <w:spacing w:val="0"/>
          <w:sz w:val="28"/>
          <w:szCs w:val="28"/>
          <w:lang w:val="ru-RU"/>
        </w:rPr>
        <w:t xml:space="preserve"> и для их разрешения необходима была </w:t>
      </w:r>
      <w:r w:rsidR="005D0623">
        <w:rPr>
          <w:rStyle w:val="Exact"/>
          <w:spacing w:val="0"/>
          <w:sz w:val="28"/>
          <w:szCs w:val="28"/>
          <w:lang w:val="ru-RU"/>
        </w:rPr>
        <w:t xml:space="preserve">организационная, юридическая </w:t>
      </w:r>
      <w:r w:rsidR="00E70D77" w:rsidRPr="00E70D77">
        <w:rPr>
          <w:rStyle w:val="Exact"/>
          <w:spacing w:val="0"/>
          <w:sz w:val="28"/>
          <w:szCs w:val="28"/>
          <w:lang w:val="ru-RU"/>
        </w:rPr>
        <w:t>помощь. По ним</w:t>
      </w:r>
      <w:r w:rsidR="00E70D77" w:rsidRPr="00DE35B2">
        <w:rPr>
          <w:spacing w:val="0"/>
          <w:sz w:val="28"/>
          <w:szCs w:val="28"/>
          <w:lang w:val="ru-RU"/>
        </w:rPr>
        <w:t xml:space="preserve"> даны разъяснения и рекомендации о способах решения обозначенных вопросов.</w:t>
      </w:r>
      <w:r w:rsidR="002E7D78">
        <w:rPr>
          <w:spacing w:val="0"/>
          <w:sz w:val="28"/>
          <w:szCs w:val="28"/>
          <w:lang w:val="ru-RU"/>
        </w:rPr>
        <w:t xml:space="preserve"> </w:t>
      </w:r>
      <w:r w:rsidR="00131736">
        <w:rPr>
          <w:spacing w:val="0"/>
          <w:sz w:val="28"/>
          <w:szCs w:val="28"/>
          <w:lang w:val="ru-RU"/>
        </w:rPr>
        <w:t>Все</w:t>
      </w:r>
      <w:r w:rsidR="002E7D78">
        <w:rPr>
          <w:spacing w:val="0"/>
          <w:sz w:val="28"/>
          <w:szCs w:val="28"/>
          <w:lang w:val="ru-RU"/>
        </w:rPr>
        <w:t xml:space="preserve"> </w:t>
      </w:r>
      <w:r w:rsidR="00E70D77">
        <w:rPr>
          <w:spacing w:val="0"/>
          <w:sz w:val="28"/>
          <w:szCs w:val="28"/>
          <w:lang w:val="ru-RU"/>
        </w:rPr>
        <w:t>обращени</w:t>
      </w:r>
      <w:r w:rsidR="00131736">
        <w:rPr>
          <w:spacing w:val="0"/>
          <w:sz w:val="28"/>
          <w:szCs w:val="28"/>
          <w:lang w:val="ru-RU"/>
        </w:rPr>
        <w:t>я</w:t>
      </w:r>
      <w:r w:rsidR="00E70D77">
        <w:rPr>
          <w:spacing w:val="0"/>
          <w:sz w:val="28"/>
          <w:szCs w:val="28"/>
          <w:lang w:val="ru-RU"/>
        </w:rPr>
        <w:t xml:space="preserve"> был</w:t>
      </w:r>
      <w:r w:rsidR="00131736">
        <w:rPr>
          <w:spacing w:val="0"/>
          <w:sz w:val="28"/>
          <w:szCs w:val="28"/>
          <w:lang w:val="ru-RU"/>
        </w:rPr>
        <w:t>и</w:t>
      </w:r>
      <w:r w:rsidR="00E70D77">
        <w:rPr>
          <w:spacing w:val="0"/>
          <w:sz w:val="28"/>
          <w:szCs w:val="28"/>
          <w:lang w:val="ru-RU"/>
        </w:rPr>
        <w:t xml:space="preserve"> п</w:t>
      </w:r>
      <w:r>
        <w:rPr>
          <w:spacing w:val="0"/>
          <w:sz w:val="28"/>
          <w:szCs w:val="28"/>
          <w:lang w:val="ru-RU"/>
        </w:rPr>
        <w:t>ринят</w:t>
      </w:r>
      <w:r w:rsidR="00131736">
        <w:rPr>
          <w:spacing w:val="0"/>
          <w:sz w:val="28"/>
          <w:szCs w:val="28"/>
          <w:lang w:val="ru-RU"/>
        </w:rPr>
        <w:t>ы</w:t>
      </w:r>
      <w:r>
        <w:rPr>
          <w:spacing w:val="0"/>
          <w:sz w:val="28"/>
          <w:szCs w:val="28"/>
          <w:lang w:val="ru-RU"/>
        </w:rPr>
        <w:t xml:space="preserve"> к рассмотрению, из них 68</w:t>
      </w:r>
      <w:r w:rsidR="00E70D77">
        <w:rPr>
          <w:spacing w:val="0"/>
          <w:sz w:val="28"/>
          <w:szCs w:val="28"/>
          <w:lang w:val="ru-RU"/>
        </w:rPr>
        <w:t xml:space="preserve"> рассмотрено в установленном порядке. </w:t>
      </w:r>
    </w:p>
    <w:p w:rsidR="00E70D77" w:rsidRDefault="00E70D77" w:rsidP="00E70D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География принятых</w:t>
      </w:r>
      <w:r w:rsidRPr="00DE35B2">
        <w:rPr>
          <w:rFonts w:ascii="Times New Roman" w:hAnsi="Times New Roman"/>
          <w:color w:val="000000"/>
          <w:sz w:val="28"/>
          <w:szCs w:val="28"/>
        </w:rPr>
        <w:t xml:space="preserve"> для рассмотрения 68 обращений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охватывает 14 муниципальных районов области, г. Благовещенск и 1 обращение поступило из другого региона Российской Федерации. </w:t>
      </w: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86400" cy="3732662"/>
            <wp:effectExtent l="0" t="0" r="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BD24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53% составляют обращения, поступившие от предпринимателей г.</w:t>
      </w:r>
      <w:r w:rsidR="002E7D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Благовещенска. Это объясняется тем, что большинство предпринимателей (43%) зарегистрировано в областном центре. Не поступало обращений из Мазановск</w:t>
      </w:r>
      <w:r w:rsidR="00053785">
        <w:rPr>
          <w:rFonts w:ascii="Times New Roman" w:hAnsi="Times New Roman"/>
          <w:color w:val="000000"/>
          <w:sz w:val="28"/>
          <w:szCs w:val="28"/>
        </w:rPr>
        <w:t xml:space="preserve">ого, Октябрьского, Ромненского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районов. </w:t>
      </w:r>
    </w:p>
    <w:p w:rsidR="00E70D77" w:rsidRDefault="00E70D77" w:rsidP="00BD24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192973" cy="239518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0D77" w:rsidRDefault="00E70D77" w:rsidP="00E70D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Из 46 индивидуальных предпринимателей, направивших обращения в адрес уполномоченного, 3 являются руководителями КФХ.</w:t>
      </w:r>
    </w:p>
    <w:p w:rsidR="00E70D77" w:rsidRDefault="00E70D77" w:rsidP="005C5D0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991860" cy="309804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BD24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Наибольшее число обращений поступило по вопросам, входящим в компетенцию федеральных органов государственной власти и органов местного самоуправления.</w:t>
      </w:r>
    </w:p>
    <w:p w:rsidR="00E70D77" w:rsidRDefault="00E70D77" w:rsidP="00E70D7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86400" cy="3200400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0D77" w:rsidRPr="00DE35B2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E7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42">
        <w:rPr>
          <w:rFonts w:ascii="Times New Roman" w:hAnsi="Times New Roman"/>
          <w:sz w:val="28"/>
          <w:szCs w:val="28"/>
        </w:rPr>
        <w:t xml:space="preserve">По сравнению с 2015 годом увеличилось количество обращений, связанных с </w:t>
      </w:r>
      <w:r>
        <w:rPr>
          <w:rFonts w:ascii="Times New Roman" w:hAnsi="Times New Roman"/>
          <w:sz w:val="28"/>
          <w:szCs w:val="28"/>
        </w:rPr>
        <w:t>действиями (бездействи</w:t>
      </w:r>
      <w:r w:rsidR="00AF5D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м) контрольно-надзорных органов и </w:t>
      </w:r>
      <w:r w:rsidR="00AF5D6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оспариванием их решений, </w:t>
      </w:r>
      <w:r w:rsidR="00AF5D64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составля</w:t>
      </w:r>
      <w:r w:rsidR="00AF5D6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22%. В их числе</w:t>
      </w:r>
      <w:r w:rsidR="00AF5D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кроме обращений, поступивших от предпринимателей г. Благовещенска, жало</w:t>
      </w:r>
      <w:r w:rsidR="00AF5D64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на действия службы судебных приставов в Селемджинском районе (2 </w:t>
      </w:r>
      <w:r>
        <w:rPr>
          <w:rFonts w:ascii="Times New Roman" w:hAnsi="Times New Roman"/>
          <w:sz w:val="28"/>
          <w:szCs w:val="28"/>
        </w:rPr>
        <w:lastRenderedPageBreak/>
        <w:t xml:space="preserve">обращения), на налоговые органы в Завитинском, Магдагачинском, Сковородинском районах (по 1 обращению). </w:t>
      </w:r>
      <w:r w:rsidRPr="00872B42">
        <w:rPr>
          <w:rFonts w:ascii="Times New Roman" w:hAnsi="Times New Roman"/>
          <w:sz w:val="28"/>
          <w:szCs w:val="28"/>
        </w:rPr>
        <w:t xml:space="preserve">Традиционно большое число жалоб по вопросам земельных и </w:t>
      </w:r>
      <w:r w:rsidR="00AF5D64">
        <w:rPr>
          <w:rFonts w:ascii="Times New Roman" w:hAnsi="Times New Roman"/>
          <w:sz w:val="28"/>
          <w:szCs w:val="28"/>
        </w:rPr>
        <w:t>имущественных отношений, они</w:t>
      </w:r>
      <w:r>
        <w:rPr>
          <w:rFonts w:ascii="Times New Roman" w:hAnsi="Times New Roman"/>
          <w:sz w:val="28"/>
          <w:szCs w:val="28"/>
        </w:rPr>
        <w:t xml:space="preserve"> составляют соответственно 14,7% (г.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Благовещенск, Белогорский, Благовещенский, Завитинский, Тамбовский районы) и 22%</w:t>
      </w:r>
      <w:r w:rsidR="005D0623">
        <w:rPr>
          <w:rFonts w:ascii="Times New Roman" w:hAnsi="Times New Roman"/>
          <w:sz w:val="28"/>
          <w:szCs w:val="28"/>
        </w:rPr>
        <w:t xml:space="preserve"> вопросы контрольно-надзорной деятельности</w:t>
      </w:r>
      <w:r>
        <w:rPr>
          <w:rFonts w:ascii="Times New Roman" w:hAnsi="Times New Roman"/>
          <w:sz w:val="28"/>
          <w:szCs w:val="28"/>
        </w:rPr>
        <w:t xml:space="preserve"> (г.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Благовещенск, Белогорский, Зейский, Михайловский районы). Несколько возросло в сравнении с прошлым годом число обращений по вопросам компетенции таможенных органов и лицензионно-разрешительной деятельности (по 8,8%).</w:t>
      </w:r>
    </w:p>
    <w:p w:rsidR="00E70D77" w:rsidRDefault="00E70D77" w:rsidP="00F37224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709"/>
        <w:jc w:val="both"/>
        <w:rPr>
          <w:spacing w:val="0"/>
          <w:sz w:val="28"/>
          <w:szCs w:val="28"/>
          <w:lang w:val="ru-RU"/>
        </w:rPr>
      </w:pPr>
      <w:r w:rsidRPr="008970DE">
        <w:rPr>
          <w:sz w:val="28"/>
          <w:szCs w:val="28"/>
          <w:lang w:val="ru-RU"/>
        </w:rPr>
        <w:t>55 обращений рассмотрены, по каждому из них дан письменный ответ.</w:t>
      </w:r>
      <w:r w:rsidR="002E7D78">
        <w:rPr>
          <w:sz w:val="28"/>
          <w:szCs w:val="28"/>
          <w:lang w:val="ru-RU"/>
        </w:rPr>
        <w:t xml:space="preserve"> </w:t>
      </w:r>
      <w:r>
        <w:rPr>
          <w:spacing w:val="0"/>
          <w:sz w:val="28"/>
          <w:szCs w:val="28"/>
          <w:lang w:val="ru-RU"/>
        </w:rPr>
        <w:t>По 13 обращениям работа продолжается в 2017 году</w:t>
      </w:r>
      <w:r w:rsidR="005D0623">
        <w:rPr>
          <w:spacing w:val="0"/>
          <w:sz w:val="28"/>
          <w:szCs w:val="28"/>
          <w:lang w:val="ru-RU"/>
        </w:rPr>
        <w:t>, в том числе и в</w:t>
      </w:r>
      <w:r w:rsidR="0002424E">
        <w:rPr>
          <w:spacing w:val="0"/>
          <w:sz w:val="28"/>
          <w:szCs w:val="28"/>
          <w:lang w:val="ru-RU"/>
        </w:rPr>
        <w:t xml:space="preserve"> судебных инстанциях</w:t>
      </w:r>
      <w:r>
        <w:rPr>
          <w:spacing w:val="0"/>
          <w:sz w:val="28"/>
          <w:szCs w:val="28"/>
          <w:lang w:val="ru-RU"/>
        </w:rPr>
        <w:t xml:space="preserve">. </w:t>
      </w:r>
    </w:p>
    <w:p w:rsidR="00F37224" w:rsidRDefault="00F37224" w:rsidP="00F37224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709"/>
        <w:jc w:val="both"/>
        <w:rPr>
          <w:color w:val="000000"/>
          <w:sz w:val="28"/>
          <w:szCs w:val="28"/>
          <w:lang w:val="ru-RU"/>
        </w:rPr>
      </w:pPr>
    </w:p>
    <w:p w:rsidR="00E70D77" w:rsidRDefault="00E70D77" w:rsidP="00E70D77">
      <w:pPr>
        <w:pStyle w:val="a7"/>
        <w:shd w:val="clear" w:color="auto" w:fill="auto"/>
        <w:tabs>
          <w:tab w:val="left" w:pos="1579"/>
        </w:tabs>
        <w:spacing w:line="240" w:lineRule="auto"/>
        <w:ind w:right="100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828665" cy="1624083"/>
            <wp:effectExtent l="0" t="0" r="6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0D77" w:rsidRDefault="00E70D77" w:rsidP="00E70D77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709"/>
        <w:jc w:val="both"/>
        <w:rPr>
          <w:color w:val="000000"/>
          <w:sz w:val="28"/>
          <w:szCs w:val="28"/>
          <w:lang w:val="ru-RU"/>
        </w:rPr>
      </w:pPr>
    </w:p>
    <w:p w:rsidR="00E70D77" w:rsidRPr="0002424E" w:rsidRDefault="00AF5D64" w:rsidP="0002424E">
      <w:pPr>
        <w:pStyle w:val="a7"/>
        <w:shd w:val="clear" w:color="auto" w:fill="auto"/>
        <w:tabs>
          <w:tab w:val="left" w:pos="1579"/>
        </w:tabs>
        <w:spacing w:line="240" w:lineRule="auto"/>
        <w:ind w:right="102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</w:t>
      </w:r>
      <w:r w:rsidR="00E70D77">
        <w:rPr>
          <w:spacing w:val="0"/>
          <w:sz w:val="28"/>
          <w:szCs w:val="28"/>
          <w:lang w:val="ru-RU"/>
        </w:rPr>
        <w:t xml:space="preserve">о 22обращениям права предпринимателей восстановлены в их пользу. По 17 обращениям даны подробные </w:t>
      </w:r>
      <w:r w:rsidR="00E70D77" w:rsidRPr="00DF2C35">
        <w:rPr>
          <w:spacing w:val="0"/>
          <w:sz w:val="28"/>
          <w:szCs w:val="28"/>
          <w:lang w:val="ru-RU"/>
        </w:rPr>
        <w:t>мотивированные ответы, разъяснения и рекомендации по применению надлежащих способов защиты нарушенных прав и законных интересов субъектов предпринимательской деятельности.</w:t>
      </w:r>
      <w:r w:rsidR="00E70D77">
        <w:rPr>
          <w:spacing w:val="0"/>
          <w:sz w:val="28"/>
          <w:szCs w:val="28"/>
          <w:lang w:val="ru-RU"/>
        </w:rPr>
        <w:t xml:space="preserve"> По 16 обращениям действия органов государственной власти были признаны правомерными, либо информация, представленная в них, не подтвердилась. </w:t>
      </w:r>
    </w:p>
    <w:p w:rsidR="00313CD0" w:rsidRDefault="0006129C" w:rsidP="00313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судах различных инстанций уполномоченным отстаивались интересы 16 предпринимателей. В ходе этой работы принято участие в 53 судебных заседаниях, подготовлено 18 письменных правовых позиций. Законные права и интересы 7 предпринимателей восстановлены в судебном порядке.</w:t>
      </w:r>
    </w:p>
    <w:p w:rsidR="00065592" w:rsidRDefault="00E051B3" w:rsidP="001E1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AFC">
        <w:rPr>
          <w:rFonts w:ascii="Times New Roman" w:hAnsi="Times New Roman"/>
          <w:sz w:val="28"/>
          <w:szCs w:val="28"/>
        </w:rPr>
        <w:t xml:space="preserve">Например, </w:t>
      </w:r>
      <w:r w:rsidR="00065592">
        <w:rPr>
          <w:rFonts w:ascii="Times New Roman" w:hAnsi="Times New Roman"/>
          <w:sz w:val="28"/>
          <w:szCs w:val="28"/>
        </w:rPr>
        <w:t>уполномоченный выступил в качестве третьего лица по ходатайству индивидуального предпринимателя, оспаривающего в Арбитражном суде Амурской области решения Благовещенской таможни о корректировке таможенной стоимости товаров, перемещенных через государственную границу</w:t>
      </w:r>
      <w:r w:rsidR="00AF5D64">
        <w:rPr>
          <w:rFonts w:ascii="Times New Roman" w:hAnsi="Times New Roman"/>
          <w:sz w:val="28"/>
          <w:szCs w:val="28"/>
        </w:rPr>
        <w:t>,</w:t>
      </w:r>
      <w:r w:rsidR="00065592">
        <w:rPr>
          <w:rFonts w:ascii="Times New Roman" w:hAnsi="Times New Roman"/>
          <w:sz w:val="28"/>
          <w:szCs w:val="28"/>
        </w:rPr>
        <w:t xml:space="preserve"> по трем делам. В результате по всем трем делам действия таможенного органа были признаны неправомерными. Согласно решениям Арбитражного суда Амурской области требования индивидуального предпринимателя были удовлетворены</w:t>
      </w:r>
      <w:r w:rsidR="001E1606">
        <w:rPr>
          <w:rFonts w:ascii="Times New Roman" w:hAnsi="Times New Roman"/>
          <w:sz w:val="28"/>
          <w:szCs w:val="28"/>
        </w:rPr>
        <w:t>, на таможенные органы возложена обязанность возврат</w:t>
      </w:r>
      <w:r w:rsidR="00AF5D64">
        <w:rPr>
          <w:rFonts w:ascii="Times New Roman" w:hAnsi="Times New Roman"/>
          <w:sz w:val="28"/>
          <w:szCs w:val="28"/>
        </w:rPr>
        <w:t>ить</w:t>
      </w:r>
      <w:r w:rsidR="001E1606">
        <w:rPr>
          <w:rFonts w:ascii="Times New Roman" w:hAnsi="Times New Roman"/>
          <w:sz w:val="28"/>
          <w:szCs w:val="28"/>
        </w:rPr>
        <w:t xml:space="preserve"> предпринимателю излишне удержанны</w:t>
      </w:r>
      <w:r w:rsidR="00AF5D64">
        <w:rPr>
          <w:rFonts w:ascii="Times New Roman" w:hAnsi="Times New Roman"/>
          <w:sz w:val="28"/>
          <w:szCs w:val="28"/>
        </w:rPr>
        <w:t>е</w:t>
      </w:r>
      <w:r w:rsidR="001E1606">
        <w:rPr>
          <w:rFonts w:ascii="Times New Roman" w:hAnsi="Times New Roman"/>
          <w:sz w:val="28"/>
          <w:szCs w:val="28"/>
        </w:rPr>
        <w:t xml:space="preserve"> сумм</w:t>
      </w:r>
      <w:r w:rsidR="00AF5D64">
        <w:rPr>
          <w:rFonts w:ascii="Times New Roman" w:hAnsi="Times New Roman"/>
          <w:sz w:val="28"/>
          <w:szCs w:val="28"/>
        </w:rPr>
        <w:t>ы</w:t>
      </w:r>
      <w:r w:rsidR="001E1606">
        <w:rPr>
          <w:rFonts w:ascii="Times New Roman" w:hAnsi="Times New Roman"/>
          <w:sz w:val="28"/>
          <w:szCs w:val="28"/>
        </w:rPr>
        <w:t xml:space="preserve"> при корректировке таможенной стоимости товара. Впоследствии данные решения рассмотрены и оставлены в силе Шестым арбитражным апелляционным судом, Арбитражным судом Дальневосточного округа и Верховным судом Российской Федерации.</w:t>
      </w:r>
    </w:p>
    <w:p w:rsidR="00041C4A" w:rsidRPr="00ED6AFC" w:rsidRDefault="00E051B3" w:rsidP="00ED6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AFC">
        <w:rPr>
          <w:rFonts w:ascii="Times New Roman" w:hAnsi="Times New Roman"/>
          <w:sz w:val="28"/>
          <w:szCs w:val="28"/>
        </w:rPr>
        <w:lastRenderedPageBreak/>
        <w:t xml:space="preserve">Амурским Арбитражным судом </w:t>
      </w:r>
      <w:r w:rsidR="00041C4A" w:rsidRPr="00ED6AFC">
        <w:rPr>
          <w:rFonts w:ascii="Times New Roman" w:hAnsi="Times New Roman"/>
          <w:sz w:val="28"/>
          <w:szCs w:val="28"/>
        </w:rPr>
        <w:t>рассматривался иск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041C4A" w:rsidRPr="00ED6AFC">
        <w:rPr>
          <w:rFonts w:ascii="Times New Roman" w:hAnsi="Times New Roman"/>
          <w:sz w:val="28"/>
          <w:szCs w:val="28"/>
        </w:rPr>
        <w:t>комитета по управлению муниципальным имуществом и приватизации администрации Серышевского района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041C4A" w:rsidRPr="00ED6AFC">
        <w:rPr>
          <w:rFonts w:ascii="Times New Roman" w:hAnsi="Times New Roman"/>
          <w:sz w:val="28"/>
          <w:szCs w:val="28"/>
        </w:rPr>
        <w:t>о расторжении договора аренды земельного участка</w:t>
      </w:r>
      <w:r w:rsidR="00313CD0" w:rsidRPr="00ED6AFC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  <w:r w:rsidR="00041C4A" w:rsidRPr="00ED6AFC">
        <w:rPr>
          <w:rFonts w:ascii="Times New Roman" w:hAnsi="Times New Roman"/>
          <w:sz w:val="28"/>
          <w:szCs w:val="28"/>
        </w:rPr>
        <w:t>, за</w:t>
      </w:r>
      <w:r w:rsidR="00313CD0" w:rsidRPr="00ED6AFC">
        <w:rPr>
          <w:rFonts w:ascii="Times New Roman" w:hAnsi="Times New Roman"/>
          <w:sz w:val="28"/>
          <w:szCs w:val="28"/>
        </w:rPr>
        <w:t xml:space="preserve">ключенного между </w:t>
      </w:r>
      <w:r w:rsidR="00AF5D64">
        <w:rPr>
          <w:rFonts w:ascii="Times New Roman" w:hAnsi="Times New Roman"/>
          <w:sz w:val="28"/>
          <w:szCs w:val="28"/>
        </w:rPr>
        <w:t>к</w:t>
      </w:r>
      <w:r w:rsidR="00313CD0" w:rsidRPr="00ED6AFC">
        <w:rPr>
          <w:rFonts w:ascii="Times New Roman" w:hAnsi="Times New Roman"/>
          <w:sz w:val="28"/>
          <w:szCs w:val="28"/>
        </w:rPr>
        <w:t xml:space="preserve">омитетом и индивидуальным предпринимателем. </w:t>
      </w:r>
      <w:r w:rsidR="00041C4A" w:rsidRPr="00ED6AFC">
        <w:rPr>
          <w:rFonts w:ascii="Times New Roman" w:hAnsi="Times New Roman"/>
          <w:sz w:val="28"/>
          <w:szCs w:val="28"/>
        </w:rPr>
        <w:t>Иск мотивирован ненадлежащим использованием предпринимателем арендуемых земе</w:t>
      </w:r>
      <w:r w:rsidR="00313CD0" w:rsidRPr="00ED6AFC">
        <w:rPr>
          <w:rFonts w:ascii="Times New Roman" w:hAnsi="Times New Roman"/>
          <w:sz w:val="28"/>
          <w:szCs w:val="28"/>
        </w:rPr>
        <w:t>льных участков с 2012 по 2014 годы</w:t>
      </w:r>
      <w:r w:rsidR="00041C4A" w:rsidRPr="00ED6AFC">
        <w:rPr>
          <w:rFonts w:ascii="Times New Roman" w:hAnsi="Times New Roman"/>
          <w:sz w:val="28"/>
          <w:szCs w:val="28"/>
        </w:rPr>
        <w:t>.</w:t>
      </w:r>
      <w:r w:rsidR="002E7D78">
        <w:rPr>
          <w:rFonts w:ascii="Times New Roman" w:hAnsi="Times New Roman"/>
          <w:sz w:val="28"/>
          <w:szCs w:val="28"/>
        </w:rPr>
        <w:t xml:space="preserve"> </w:t>
      </w:r>
      <w:r w:rsidR="00041C4A" w:rsidRPr="00ED6AFC">
        <w:rPr>
          <w:rFonts w:ascii="Times New Roman" w:hAnsi="Times New Roman"/>
          <w:sz w:val="28"/>
          <w:szCs w:val="28"/>
        </w:rPr>
        <w:t>Предприниматель стал защищать свои</w:t>
      </w:r>
      <w:r w:rsidR="00313CD0" w:rsidRPr="00ED6AFC">
        <w:rPr>
          <w:rFonts w:ascii="Times New Roman" w:hAnsi="Times New Roman"/>
          <w:sz w:val="28"/>
          <w:szCs w:val="28"/>
        </w:rPr>
        <w:t xml:space="preserve"> права, обратившись в приемную у</w:t>
      </w:r>
      <w:r w:rsidR="00041C4A" w:rsidRPr="00ED6AFC">
        <w:rPr>
          <w:rFonts w:ascii="Times New Roman" w:hAnsi="Times New Roman"/>
          <w:sz w:val="28"/>
          <w:szCs w:val="28"/>
        </w:rPr>
        <w:t>полномоченного</w:t>
      </w:r>
      <w:r w:rsidR="00313CD0" w:rsidRPr="00ED6AFC">
        <w:rPr>
          <w:rFonts w:ascii="Times New Roman" w:hAnsi="Times New Roman"/>
          <w:sz w:val="28"/>
          <w:szCs w:val="28"/>
        </w:rPr>
        <w:t>, который выступил в суде в защиту предпринимателя в качестве третьего лица.</w:t>
      </w:r>
    </w:p>
    <w:p w:rsidR="00E051B3" w:rsidRDefault="00313CD0" w:rsidP="00ED6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AFC">
        <w:rPr>
          <w:sz w:val="28"/>
          <w:szCs w:val="28"/>
        </w:rPr>
        <w:t>В ходе судебного разбирательства</w:t>
      </w:r>
      <w:r w:rsidR="00041C4A" w:rsidRPr="00ED6AFC">
        <w:rPr>
          <w:sz w:val="28"/>
          <w:szCs w:val="28"/>
        </w:rPr>
        <w:t xml:space="preserve"> истцом не доказан факт существенного нарушения ответчиком договора аренды земельного участка.</w:t>
      </w:r>
      <w:r w:rsidR="006C5949">
        <w:rPr>
          <w:sz w:val="28"/>
          <w:szCs w:val="28"/>
        </w:rPr>
        <w:t xml:space="preserve"> </w:t>
      </w:r>
      <w:r w:rsidR="00041C4A" w:rsidRPr="00ED6AFC">
        <w:rPr>
          <w:sz w:val="28"/>
          <w:szCs w:val="28"/>
        </w:rPr>
        <w:t>Арбитражный суд Аму</w:t>
      </w:r>
      <w:r w:rsidR="00ED6AFC" w:rsidRPr="00ED6AFC">
        <w:rPr>
          <w:sz w:val="28"/>
          <w:szCs w:val="28"/>
        </w:rPr>
        <w:t>рской области встал на сторону и</w:t>
      </w:r>
      <w:r w:rsidR="00041C4A" w:rsidRPr="00ED6AFC">
        <w:rPr>
          <w:sz w:val="28"/>
          <w:szCs w:val="28"/>
        </w:rPr>
        <w:t xml:space="preserve">ндивидуального </w:t>
      </w:r>
      <w:r w:rsidR="00AF5D64">
        <w:rPr>
          <w:sz w:val="28"/>
          <w:szCs w:val="28"/>
        </w:rPr>
        <w:t>предпринимателя и решил в иске к</w:t>
      </w:r>
      <w:r w:rsidR="00041C4A" w:rsidRPr="00ED6AFC">
        <w:rPr>
          <w:sz w:val="28"/>
          <w:szCs w:val="28"/>
        </w:rPr>
        <w:t>омитету отказать.</w:t>
      </w:r>
      <w:r w:rsidR="0002424E">
        <w:rPr>
          <w:sz w:val="28"/>
          <w:szCs w:val="28"/>
        </w:rPr>
        <w:t xml:space="preserve"> Более того предприниматель взыскал с администрации Серышевского района расходы на юридические услуги в размере 150 000 рублей. </w:t>
      </w:r>
      <w:r w:rsidR="00ED6AFC" w:rsidRPr="00ED6AFC">
        <w:rPr>
          <w:sz w:val="28"/>
          <w:szCs w:val="28"/>
        </w:rPr>
        <w:t>Так</w:t>
      </w:r>
      <w:r w:rsidR="008829E5">
        <w:rPr>
          <w:sz w:val="28"/>
          <w:szCs w:val="28"/>
        </w:rPr>
        <w:t>,</w:t>
      </w:r>
      <w:r w:rsidR="00ED6AFC" w:rsidRPr="00ED6AFC">
        <w:rPr>
          <w:sz w:val="28"/>
          <w:szCs w:val="28"/>
        </w:rPr>
        <w:t xml:space="preserve"> благодаря поддержке у</w:t>
      </w:r>
      <w:r w:rsidR="00041C4A" w:rsidRPr="00ED6AFC">
        <w:rPr>
          <w:sz w:val="28"/>
          <w:szCs w:val="28"/>
        </w:rPr>
        <w:t xml:space="preserve">полномоченного </w:t>
      </w:r>
      <w:r w:rsidR="001E1606">
        <w:rPr>
          <w:sz w:val="28"/>
          <w:szCs w:val="28"/>
        </w:rPr>
        <w:t>права и законные интересы предпринимателей были восстановлены.</w:t>
      </w:r>
    </w:p>
    <w:p w:rsidR="00751081" w:rsidRPr="00472056" w:rsidRDefault="00751081" w:rsidP="00FF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В настоящее время </w:t>
      </w:r>
      <w:r w:rsidR="00ED6AFC" w:rsidRPr="00472056">
        <w:rPr>
          <w:rFonts w:ascii="Times New Roman" w:hAnsi="Times New Roman"/>
          <w:sz w:val="28"/>
          <w:szCs w:val="28"/>
        </w:rPr>
        <w:t xml:space="preserve">в судах </w:t>
      </w:r>
      <w:r w:rsidRPr="00472056">
        <w:rPr>
          <w:rFonts w:ascii="Times New Roman" w:hAnsi="Times New Roman"/>
          <w:sz w:val="28"/>
          <w:szCs w:val="28"/>
        </w:rPr>
        <w:t xml:space="preserve">продолжается рассмотрение материалов по 3 обращениям, поступившим в отчетном периоде. </w:t>
      </w:r>
    </w:p>
    <w:p w:rsidR="00FF026D" w:rsidRPr="00472056" w:rsidRDefault="00FF026D" w:rsidP="006D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color w:val="000000"/>
          <w:sz w:val="28"/>
          <w:szCs w:val="28"/>
        </w:rPr>
        <w:t>Работа по рассмотрению обращений предпринимателей позволила выявить болевые точки бизнеса</w:t>
      </w:r>
      <w:r w:rsidR="006D112C" w:rsidRPr="00472056">
        <w:rPr>
          <w:rFonts w:ascii="Times New Roman" w:hAnsi="Times New Roman"/>
          <w:color w:val="000000"/>
          <w:sz w:val="28"/>
          <w:szCs w:val="28"/>
        </w:rPr>
        <w:t xml:space="preserve"> в Амурской области,</w:t>
      </w:r>
      <w:r w:rsidR="006D112C" w:rsidRPr="00472056">
        <w:rPr>
          <w:rFonts w:ascii="Times New Roman" w:hAnsi="Times New Roman"/>
          <w:sz w:val="28"/>
          <w:szCs w:val="28"/>
        </w:rPr>
        <w:t xml:space="preserve"> системные, актуальные проблемы осуществления предпринимательской деятельности. </w:t>
      </w:r>
    </w:p>
    <w:p w:rsidR="008D1161" w:rsidRPr="00472056" w:rsidRDefault="006D112C" w:rsidP="006D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Так, в сферах земельных и имущественных правоотношений основными препятствиями</w:t>
      </w:r>
      <w:r w:rsidR="00064E84" w:rsidRPr="00472056">
        <w:rPr>
          <w:rFonts w:ascii="Times New Roman" w:hAnsi="Times New Roman"/>
          <w:sz w:val="28"/>
          <w:szCs w:val="28"/>
        </w:rPr>
        <w:t xml:space="preserve"> для развития бизнеса</w:t>
      </w:r>
      <w:r w:rsidRPr="00472056">
        <w:rPr>
          <w:rFonts w:ascii="Times New Roman" w:hAnsi="Times New Roman"/>
          <w:sz w:val="28"/>
          <w:szCs w:val="28"/>
        </w:rPr>
        <w:t xml:space="preserve"> стали неправомерные отказы в предоставлении в пользование земельных участков и помещений, продлении их аренды, нарушение сроков рассмотрения заявлений. </w:t>
      </w:r>
    </w:p>
    <w:p w:rsidR="00137363" w:rsidRPr="00472056" w:rsidRDefault="00064E84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сфере налогообложения большие проблемы создают высокая стоимость патентов для осуществления розничной торговли и пассажироперевозок, завышенные ставки налога на недвижимость, применение контрольно-кассовой техники</w:t>
      </w:r>
      <w:r w:rsidR="00710EB1" w:rsidRPr="00472056">
        <w:rPr>
          <w:rFonts w:ascii="Times New Roman" w:hAnsi="Times New Roman"/>
          <w:sz w:val="28"/>
          <w:szCs w:val="28"/>
        </w:rPr>
        <w:t xml:space="preserve"> в режиме онлайн. </w:t>
      </w:r>
    </w:p>
    <w:p w:rsidR="00710EB1" w:rsidRPr="00472056" w:rsidRDefault="00710EB1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До настоящего времени существуют проблемы в сфере контрольно-надзорной деятельности, которые заключаются в применении контрольными органами так называемых рейдовых мероприятий, которые по законодательству не подпадают под проверки и проводятся во внеплановом порядке без санкции органов прокуратуры. </w:t>
      </w:r>
    </w:p>
    <w:p w:rsidR="00710EB1" w:rsidRPr="00472056" w:rsidRDefault="00710EB1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таможенной сфере спорным вопросом остается механизм определения таможенной стоимости перемещаемого через государственную границу товара.</w:t>
      </w:r>
    </w:p>
    <w:p w:rsidR="00137363" w:rsidRPr="00472056" w:rsidRDefault="00710EB1" w:rsidP="00710EB1">
      <w:pPr>
        <w:pStyle w:val="a7"/>
        <w:shd w:val="clear" w:color="auto" w:fill="auto"/>
        <w:spacing w:line="240" w:lineRule="auto"/>
        <w:ind w:firstLine="669"/>
        <w:jc w:val="both"/>
        <w:rPr>
          <w:rStyle w:val="Exact"/>
          <w:spacing w:val="0"/>
          <w:sz w:val="28"/>
          <w:szCs w:val="28"/>
          <w:lang w:val="ru-RU"/>
        </w:rPr>
      </w:pPr>
      <w:r w:rsidRPr="00472056">
        <w:rPr>
          <w:spacing w:val="0"/>
          <w:sz w:val="28"/>
          <w:szCs w:val="28"/>
          <w:lang w:val="ru-RU"/>
        </w:rPr>
        <w:t xml:space="preserve">Выводы из анализа обращений </w:t>
      </w:r>
      <w:r w:rsidR="0002424E">
        <w:rPr>
          <w:spacing w:val="0"/>
          <w:sz w:val="28"/>
          <w:szCs w:val="28"/>
          <w:lang w:val="ru-RU"/>
        </w:rPr>
        <w:t>явились основанием</w:t>
      </w:r>
      <w:r w:rsidRPr="00472056">
        <w:rPr>
          <w:spacing w:val="0"/>
          <w:sz w:val="28"/>
          <w:szCs w:val="28"/>
          <w:lang w:val="ru-RU"/>
        </w:rPr>
        <w:t xml:space="preserve"> определения направлений деятельности уполномоченного</w:t>
      </w:r>
      <w:r w:rsidR="00E05AA6" w:rsidRPr="00472056">
        <w:rPr>
          <w:spacing w:val="0"/>
          <w:sz w:val="28"/>
          <w:szCs w:val="28"/>
          <w:lang w:val="ru-RU"/>
        </w:rPr>
        <w:t xml:space="preserve"> в отчетном периоде</w:t>
      </w:r>
      <w:r w:rsidRPr="00472056">
        <w:rPr>
          <w:spacing w:val="0"/>
          <w:sz w:val="28"/>
          <w:szCs w:val="28"/>
          <w:lang w:val="ru-RU"/>
        </w:rPr>
        <w:t>.</w:t>
      </w:r>
    </w:p>
    <w:p w:rsidR="00B927A7" w:rsidRPr="00B927A7" w:rsidRDefault="00B927A7" w:rsidP="00B92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7A7">
        <w:rPr>
          <w:rFonts w:ascii="Times New Roman" w:hAnsi="Times New Roman"/>
          <w:sz w:val="28"/>
          <w:szCs w:val="28"/>
        </w:rPr>
        <w:t xml:space="preserve">В 2016 году в Амурской области продолжила работу </w:t>
      </w:r>
      <w:r w:rsidR="00AF5D64">
        <w:rPr>
          <w:rFonts w:ascii="Times New Roman" w:hAnsi="Times New Roman"/>
          <w:sz w:val="28"/>
          <w:szCs w:val="28"/>
        </w:rPr>
        <w:t>о</w:t>
      </w:r>
      <w:r w:rsidRPr="00B927A7">
        <w:rPr>
          <w:rFonts w:ascii="Times New Roman" w:hAnsi="Times New Roman"/>
          <w:sz w:val="28"/>
          <w:szCs w:val="28"/>
        </w:rPr>
        <w:t xml:space="preserve">бщественная приемная Уполномоченного при Президенте Российской Федерации по защите </w:t>
      </w:r>
      <w:r w:rsidR="00AF5D64">
        <w:rPr>
          <w:rFonts w:ascii="Times New Roman" w:hAnsi="Times New Roman"/>
          <w:sz w:val="28"/>
          <w:szCs w:val="28"/>
        </w:rPr>
        <w:t>прав предпринимателей. Всего в о</w:t>
      </w:r>
      <w:r w:rsidRPr="00B927A7">
        <w:rPr>
          <w:rFonts w:ascii="Times New Roman" w:hAnsi="Times New Roman"/>
          <w:sz w:val="28"/>
          <w:szCs w:val="28"/>
        </w:rPr>
        <w:t xml:space="preserve">бщественную приемную обратилось более 120 субъектов предпринимательской деятельности. В отношении большинства обращений работа приемной носила разъяснительный характер положений </w:t>
      </w:r>
      <w:r w:rsidRPr="00B927A7">
        <w:rPr>
          <w:rFonts w:ascii="Times New Roman" w:hAnsi="Times New Roman"/>
          <w:sz w:val="28"/>
          <w:szCs w:val="28"/>
        </w:rPr>
        <w:lastRenderedPageBreak/>
        <w:t xml:space="preserve">законодательства. Правовая сфера запросов в основном касалась гражданских правоотношений (договорное, корпоративное право), а также законодательства в сфере землепользования. Предприниматели получили юридические консультации. Часть обратившихся составили обращения на имя Уполномоченного. </w:t>
      </w:r>
    </w:p>
    <w:p w:rsidR="00B927A7" w:rsidRPr="00B927A7" w:rsidRDefault="00B927A7" w:rsidP="00AF5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7A7">
        <w:rPr>
          <w:rFonts w:ascii="Times New Roman" w:hAnsi="Times New Roman"/>
          <w:sz w:val="28"/>
          <w:szCs w:val="28"/>
        </w:rPr>
        <w:t xml:space="preserve">Работу </w:t>
      </w:r>
      <w:r w:rsidR="00AF5D64">
        <w:rPr>
          <w:rFonts w:ascii="Times New Roman" w:hAnsi="Times New Roman"/>
          <w:sz w:val="28"/>
          <w:szCs w:val="28"/>
        </w:rPr>
        <w:t>о</w:t>
      </w:r>
      <w:r w:rsidRPr="00B927A7">
        <w:rPr>
          <w:rFonts w:ascii="Times New Roman" w:hAnsi="Times New Roman"/>
          <w:sz w:val="28"/>
          <w:szCs w:val="28"/>
        </w:rPr>
        <w:t>бщественной приемной предприниматели в целом оценивают положительно.</w:t>
      </w:r>
    </w:p>
    <w:p w:rsidR="00B94B61" w:rsidRDefault="00B94B61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7363" w:rsidRPr="00A519C3" w:rsidRDefault="004D5D79" w:rsidP="00F37224">
      <w:pPr>
        <w:pStyle w:val="a7"/>
        <w:shd w:val="clear" w:color="auto" w:fill="auto"/>
        <w:spacing w:line="240" w:lineRule="auto"/>
        <w:ind w:right="20"/>
        <w:contextualSpacing/>
        <w:rPr>
          <w:b/>
          <w:spacing w:val="0"/>
          <w:sz w:val="28"/>
          <w:szCs w:val="28"/>
          <w:highlight w:val="yellow"/>
          <w:u w:val="single"/>
          <w:lang w:val="ru-RU"/>
        </w:rPr>
      </w:pPr>
      <w:r w:rsidRPr="004D5D79">
        <w:rPr>
          <w:b/>
          <w:spacing w:val="0"/>
          <w:sz w:val="28"/>
          <w:szCs w:val="28"/>
          <w:lang w:val="ru-RU"/>
        </w:rPr>
        <w:lastRenderedPageBreak/>
        <w:t xml:space="preserve">3. </w:t>
      </w:r>
      <w:r>
        <w:rPr>
          <w:b/>
          <w:spacing w:val="0"/>
          <w:sz w:val="28"/>
          <w:szCs w:val="28"/>
          <w:lang w:val="ru-RU"/>
        </w:rPr>
        <w:t>Реализация полномочий регионального</w:t>
      </w:r>
      <w:r w:rsidR="00137363" w:rsidRPr="00A519C3">
        <w:rPr>
          <w:b/>
          <w:spacing w:val="0"/>
          <w:sz w:val="28"/>
          <w:szCs w:val="28"/>
          <w:lang w:val="ru-RU"/>
        </w:rPr>
        <w:t xml:space="preserve"> уполномоченного</w:t>
      </w:r>
    </w:p>
    <w:p w:rsidR="00137363" w:rsidRPr="00472056" w:rsidRDefault="00137363" w:rsidP="00137363">
      <w:pPr>
        <w:pStyle w:val="31"/>
        <w:shd w:val="clear" w:color="auto" w:fill="auto"/>
        <w:spacing w:before="0" w:after="0" w:line="240" w:lineRule="auto"/>
        <w:ind w:firstLine="669"/>
        <w:rPr>
          <w:b w:val="0"/>
          <w:sz w:val="28"/>
          <w:szCs w:val="28"/>
          <w:highlight w:val="yellow"/>
          <w:lang w:val="ru-RU"/>
        </w:rPr>
      </w:pPr>
    </w:p>
    <w:p w:rsidR="00172212" w:rsidRPr="00472056" w:rsidRDefault="00172212" w:rsidP="00AF5D64">
      <w:pPr>
        <w:spacing w:after="0" w:line="240" w:lineRule="auto"/>
        <w:ind w:firstLine="482"/>
        <w:jc w:val="both"/>
        <w:rPr>
          <w:sz w:val="28"/>
          <w:szCs w:val="28"/>
        </w:rPr>
      </w:pPr>
      <w:r w:rsidRPr="00B927A7">
        <w:rPr>
          <w:rStyle w:val="21"/>
          <w:b w:val="0"/>
          <w:color w:val="auto"/>
          <w:sz w:val="28"/>
          <w:szCs w:val="28"/>
        </w:rPr>
        <w:t xml:space="preserve">Большое </w:t>
      </w:r>
      <w:r w:rsidRPr="00472056">
        <w:rPr>
          <w:rStyle w:val="21"/>
          <w:b w:val="0"/>
          <w:sz w:val="28"/>
          <w:szCs w:val="28"/>
        </w:rPr>
        <w:t xml:space="preserve">внимание уполномоченный уделяет вопросу общественного </w:t>
      </w:r>
      <w:r w:rsidRPr="00472056">
        <w:rPr>
          <w:rStyle w:val="22"/>
          <w:b w:val="0"/>
          <w:sz w:val="28"/>
          <w:szCs w:val="28"/>
        </w:rPr>
        <w:t xml:space="preserve">контроля за </w:t>
      </w:r>
      <w:r w:rsidR="00AF5D64">
        <w:rPr>
          <w:rStyle w:val="21"/>
          <w:b w:val="0"/>
          <w:sz w:val="28"/>
          <w:szCs w:val="28"/>
        </w:rPr>
        <w:t>работой</w:t>
      </w:r>
      <w:r w:rsidRPr="00472056">
        <w:rPr>
          <w:rStyle w:val="21"/>
          <w:b w:val="0"/>
          <w:sz w:val="28"/>
          <w:szCs w:val="28"/>
        </w:rPr>
        <w:t xml:space="preserve"> региональных органов исполнительной власти по созданию благоприятных условий для </w:t>
      </w:r>
      <w:r w:rsidR="0002424E">
        <w:rPr>
          <w:rStyle w:val="21"/>
          <w:b w:val="0"/>
          <w:sz w:val="28"/>
          <w:szCs w:val="28"/>
        </w:rPr>
        <w:t>ведения</w:t>
      </w:r>
      <w:r w:rsidR="006C5949">
        <w:rPr>
          <w:rStyle w:val="21"/>
          <w:b w:val="0"/>
          <w:sz w:val="28"/>
          <w:szCs w:val="28"/>
        </w:rPr>
        <w:t xml:space="preserve"> </w:t>
      </w:r>
      <w:r w:rsidRPr="00472056">
        <w:rPr>
          <w:rStyle w:val="22"/>
          <w:b w:val="0"/>
          <w:sz w:val="28"/>
          <w:szCs w:val="28"/>
        </w:rPr>
        <w:t>бизнеса</w:t>
      </w:r>
      <w:r w:rsidR="0002424E">
        <w:rPr>
          <w:rStyle w:val="22"/>
          <w:b w:val="0"/>
          <w:sz w:val="28"/>
          <w:szCs w:val="28"/>
        </w:rPr>
        <w:t xml:space="preserve"> в</w:t>
      </w:r>
      <w:r w:rsidR="006C5949">
        <w:rPr>
          <w:rStyle w:val="22"/>
          <w:b w:val="0"/>
          <w:sz w:val="28"/>
          <w:szCs w:val="28"/>
        </w:rPr>
        <w:t xml:space="preserve"> </w:t>
      </w:r>
      <w:r w:rsidRPr="00472056">
        <w:rPr>
          <w:rStyle w:val="21"/>
          <w:b w:val="0"/>
          <w:sz w:val="28"/>
          <w:szCs w:val="28"/>
        </w:rPr>
        <w:t>Амурской области.</w:t>
      </w:r>
      <w:r w:rsidR="006C5949">
        <w:rPr>
          <w:rStyle w:val="21"/>
          <w:b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Так</w:t>
      </w:r>
      <w:r w:rsidR="008829E5">
        <w:rPr>
          <w:rStyle w:val="2"/>
          <w:sz w:val="28"/>
          <w:szCs w:val="28"/>
        </w:rPr>
        <w:t>,</w:t>
      </w:r>
      <w:r w:rsidRPr="00472056">
        <w:rPr>
          <w:rStyle w:val="2"/>
          <w:sz w:val="28"/>
          <w:szCs w:val="28"/>
        </w:rPr>
        <w:t xml:space="preserve"> с 2016 года в области осуществляется мониторинг результатов </w:t>
      </w:r>
      <w:r w:rsidRPr="00472056">
        <w:rPr>
          <w:rStyle w:val="11"/>
          <w:spacing w:val="0"/>
          <w:sz w:val="28"/>
          <w:szCs w:val="28"/>
        </w:rPr>
        <w:t xml:space="preserve">внедрения в </w:t>
      </w:r>
      <w:r w:rsidR="00370914">
        <w:rPr>
          <w:rStyle w:val="11"/>
          <w:spacing w:val="0"/>
          <w:sz w:val="28"/>
          <w:szCs w:val="28"/>
        </w:rPr>
        <w:t>2015</w:t>
      </w:r>
      <w:r w:rsidRPr="00472056">
        <w:rPr>
          <w:rStyle w:val="11"/>
          <w:spacing w:val="0"/>
          <w:sz w:val="28"/>
          <w:szCs w:val="28"/>
        </w:rPr>
        <w:t xml:space="preserve"> году Стандарта по </w:t>
      </w:r>
      <w:r w:rsidRPr="00472056">
        <w:rPr>
          <w:rStyle w:val="2"/>
          <w:sz w:val="28"/>
          <w:szCs w:val="28"/>
        </w:rPr>
        <w:t>обеспечению благоприятного инвестиционного климата</w:t>
      </w:r>
      <w:r w:rsidRPr="00472056">
        <w:rPr>
          <w:rStyle w:val="11"/>
          <w:spacing w:val="0"/>
          <w:sz w:val="28"/>
          <w:szCs w:val="28"/>
        </w:rPr>
        <w:t xml:space="preserve">. С </w:t>
      </w:r>
      <w:r w:rsidRPr="00472056">
        <w:rPr>
          <w:rStyle w:val="2"/>
          <w:sz w:val="28"/>
          <w:szCs w:val="28"/>
        </w:rPr>
        <w:t>этой целью А</w:t>
      </w:r>
      <w:r w:rsidR="0002424E">
        <w:rPr>
          <w:rStyle w:val="2"/>
          <w:sz w:val="28"/>
          <w:szCs w:val="28"/>
        </w:rPr>
        <w:t>СИ</w:t>
      </w:r>
      <w:r w:rsidRPr="00472056">
        <w:rPr>
          <w:rStyle w:val="2"/>
          <w:sz w:val="28"/>
          <w:szCs w:val="28"/>
        </w:rPr>
        <w:t xml:space="preserve"> «Агентство стратегических инициатив по </w:t>
      </w:r>
      <w:r w:rsidRPr="00472056">
        <w:rPr>
          <w:rStyle w:val="11"/>
          <w:spacing w:val="0"/>
          <w:sz w:val="28"/>
          <w:szCs w:val="28"/>
        </w:rPr>
        <w:t xml:space="preserve">продвижению </w:t>
      </w:r>
      <w:r w:rsidRPr="00472056">
        <w:rPr>
          <w:rStyle w:val="2"/>
          <w:sz w:val="28"/>
          <w:szCs w:val="28"/>
        </w:rPr>
        <w:t xml:space="preserve">новых проектов» сформировала Экспертную группу по </w:t>
      </w:r>
      <w:r w:rsidRPr="00472056">
        <w:rPr>
          <w:rStyle w:val="11"/>
          <w:spacing w:val="0"/>
          <w:sz w:val="28"/>
          <w:szCs w:val="28"/>
        </w:rPr>
        <w:t xml:space="preserve">мониторингу </w:t>
      </w:r>
      <w:r w:rsidRPr="00472056">
        <w:rPr>
          <w:rStyle w:val="2"/>
          <w:sz w:val="28"/>
          <w:szCs w:val="28"/>
        </w:rPr>
        <w:t xml:space="preserve">внедрения Стандарта в Амурской области, состоящую из </w:t>
      </w:r>
      <w:r w:rsidRPr="00472056">
        <w:rPr>
          <w:rStyle w:val="11"/>
          <w:spacing w:val="0"/>
          <w:sz w:val="28"/>
          <w:szCs w:val="28"/>
        </w:rPr>
        <w:t xml:space="preserve">представителей </w:t>
      </w:r>
      <w:r w:rsidRPr="00472056">
        <w:rPr>
          <w:rStyle w:val="2"/>
          <w:sz w:val="28"/>
          <w:szCs w:val="28"/>
        </w:rPr>
        <w:t>общественности, делового сообщества и бизнеса. Активное участие в работе группы принимает и уполномоченный.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В ходе общественной экспертизы мониторинга </w:t>
      </w:r>
      <w:r w:rsidRPr="00472056">
        <w:rPr>
          <w:rStyle w:val="11"/>
          <w:spacing w:val="0"/>
          <w:sz w:val="28"/>
          <w:szCs w:val="28"/>
        </w:rPr>
        <w:t xml:space="preserve">внедрения </w:t>
      </w:r>
      <w:r w:rsidRPr="00472056">
        <w:rPr>
          <w:rStyle w:val="2"/>
          <w:sz w:val="28"/>
          <w:szCs w:val="28"/>
        </w:rPr>
        <w:t xml:space="preserve">Стандарта экспертами рассматриваются результаты </w:t>
      </w:r>
      <w:r w:rsidRPr="00472056">
        <w:rPr>
          <w:rStyle w:val="11"/>
          <w:spacing w:val="0"/>
          <w:sz w:val="28"/>
          <w:szCs w:val="28"/>
        </w:rPr>
        <w:t xml:space="preserve">проведенных </w:t>
      </w:r>
      <w:r w:rsidRPr="00472056">
        <w:rPr>
          <w:rStyle w:val="2"/>
          <w:sz w:val="28"/>
          <w:szCs w:val="28"/>
        </w:rPr>
        <w:t xml:space="preserve">Правительством области </w:t>
      </w:r>
      <w:r w:rsidR="00AF5D64" w:rsidRPr="00472056">
        <w:rPr>
          <w:rStyle w:val="2"/>
          <w:sz w:val="28"/>
          <w:szCs w:val="28"/>
        </w:rPr>
        <w:t xml:space="preserve">мероприятий </w:t>
      </w:r>
      <w:r w:rsidRPr="00472056">
        <w:rPr>
          <w:rStyle w:val="2"/>
          <w:sz w:val="28"/>
          <w:szCs w:val="28"/>
        </w:rPr>
        <w:t xml:space="preserve">по обеспечению </w:t>
      </w:r>
      <w:r w:rsidR="00AF5D64" w:rsidRPr="00472056">
        <w:rPr>
          <w:rStyle w:val="2"/>
          <w:sz w:val="28"/>
          <w:szCs w:val="28"/>
        </w:rPr>
        <w:t xml:space="preserve">в регионе </w:t>
      </w:r>
      <w:r w:rsidRPr="00472056">
        <w:rPr>
          <w:rStyle w:val="2"/>
          <w:sz w:val="28"/>
          <w:szCs w:val="28"/>
        </w:rPr>
        <w:t xml:space="preserve">благоприятного </w:t>
      </w:r>
      <w:r w:rsidRPr="00472056">
        <w:rPr>
          <w:rStyle w:val="11"/>
          <w:spacing w:val="0"/>
          <w:sz w:val="28"/>
          <w:szCs w:val="28"/>
        </w:rPr>
        <w:t xml:space="preserve">инвестиционного </w:t>
      </w:r>
      <w:r w:rsidRPr="00472056">
        <w:rPr>
          <w:rStyle w:val="2"/>
          <w:sz w:val="28"/>
          <w:szCs w:val="28"/>
        </w:rPr>
        <w:t xml:space="preserve">климата и подготавливаются рекомендации по </w:t>
      </w:r>
      <w:r w:rsidRPr="00472056">
        <w:rPr>
          <w:rStyle w:val="11"/>
          <w:spacing w:val="0"/>
          <w:sz w:val="28"/>
          <w:szCs w:val="28"/>
        </w:rPr>
        <w:t xml:space="preserve">совершенствованию </w:t>
      </w:r>
      <w:r w:rsidRPr="00472056">
        <w:rPr>
          <w:rStyle w:val="2"/>
          <w:sz w:val="28"/>
          <w:szCs w:val="28"/>
        </w:rPr>
        <w:t>работы органов власти в данном направлении. В течение отчетного периода состоялось 9 заседаний Экспертной группы</w:t>
      </w:r>
      <w:r w:rsidR="0002424E">
        <w:rPr>
          <w:rStyle w:val="2"/>
          <w:sz w:val="28"/>
          <w:szCs w:val="28"/>
        </w:rPr>
        <w:t>, в результате которых уполномоченным проведены совещания еженедельные в Благовещенском районе и выработаны наилучшие показатели стандарта по нескольким группам Национального р</w:t>
      </w:r>
      <w:r w:rsidR="006C5949">
        <w:rPr>
          <w:rStyle w:val="2"/>
          <w:sz w:val="28"/>
          <w:szCs w:val="28"/>
        </w:rPr>
        <w:t>ейтинга в Благовещенском районе</w:t>
      </w:r>
      <w:r w:rsidRPr="00472056">
        <w:rPr>
          <w:rStyle w:val="2"/>
          <w:sz w:val="28"/>
          <w:szCs w:val="28"/>
        </w:rPr>
        <w:t>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В целях обеспечения общественного контроля и участия в разработке и реализации государственных программ области все проекты государственных программ Амурской области, а также отчетная информация об их р</w:t>
      </w:r>
      <w:r w:rsidR="00AF5D64">
        <w:rPr>
          <w:rStyle w:val="2"/>
          <w:sz w:val="28"/>
          <w:szCs w:val="28"/>
        </w:rPr>
        <w:t>еализации ежеквартально размещаю</w:t>
      </w:r>
      <w:r w:rsidRPr="00472056">
        <w:rPr>
          <w:rStyle w:val="2"/>
          <w:sz w:val="28"/>
          <w:szCs w:val="28"/>
        </w:rPr>
        <w:t>тся на официальных сайтах Правительства Амурской области и министерства экономического развития области.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Участие предпринимательского сообщества и уполномоченного в процедуре оценки регулирующего воздействия проектов нормативных правовых актов и</w:t>
      </w:r>
      <w:r w:rsidR="006C5949"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экспертиз</w:t>
      </w:r>
      <w:r w:rsidR="00131736">
        <w:rPr>
          <w:rStyle w:val="2"/>
          <w:sz w:val="28"/>
          <w:szCs w:val="28"/>
        </w:rPr>
        <w:t>е</w:t>
      </w:r>
      <w:r w:rsidRPr="00472056">
        <w:rPr>
          <w:rStyle w:val="2"/>
          <w:sz w:val="28"/>
          <w:szCs w:val="28"/>
        </w:rPr>
        <w:t xml:space="preserve"> нормативных правовых актов является неотъемлемой частью этой работы. </w:t>
      </w:r>
      <w:r w:rsidR="00AF5D64">
        <w:rPr>
          <w:rStyle w:val="2"/>
          <w:sz w:val="28"/>
          <w:szCs w:val="28"/>
        </w:rPr>
        <w:t>Результат</w:t>
      </w:r>
      <w:r w:rsidRPr="00472056">
        <w:rPr>
          <w:rStyle w:val="2"/>
          <w:sz w:val="28"/>
          <w:szCs w:val="28"/>
        </w:rPr>
        <w:t xml:space="preserve"> достигается путем публичных обсужде</w:t>
      </w:r>
      <w:r w:rsidRPr="00472056">
        <w:rPr>
          <w:rStyle w:val="Exact"/>
          <w:spacing w:val="0"/>
          <w:sz w:val="28"/>
          <w:szCs w:val="28"/>
        </w:rPr>
        <w:t>ний проектов</w:t>
      </w:r>
      <w:r w:rsidRPr="00472056">
        <w:rPr>
          <w:rStyle w:val="2"/>
          <w:sz w:val="28"/>
          <w:szCs w:val="28"/>
        </w:rPr>
        <w:t xml:space="preserve"> нормативных правовых актов. При этом связь власти с предпринимательским</w:t>
      </w:r>
      <w:r w:rsidRPr="00472056">
        <w:rPr>
          <w:rStyle w:val="Exact"/>
          <w:spacing w:val="0"/>
          <w:sz w:val="28"/>
          <w:szCs w:val="28"/>
        </w:rPr>
        <w:t xml:space="preserve"> сообществом</w:t>
      </w:r>
      <w:r w:rsidRPr="00472056">
        <w:rPr>
          <w:rStyle w:val="2"/>
          <w:sz w:val="28"/>
          <w:szCs w:val="28"/>
        </w:rPr>
        <w:t xml:space="preserve"> выступает главным элементом диалога в рамках процедур, а </w:t>
      </w:r>
      <w:r w:rsidRPr="00472056">
        <w:rPr>
          <w:rStyle w:val="Exact"/>
          <w:spacing w:val="0"/>
          <w:sz w:val="28"/>
          <w:szCs w:val="28"/>
        </w:rPr>
        <w:t>учет мнений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предпринимателей способствует повышению их активности. Для этих целей создана единая база экспертов предпринимател</w:t>
      </w:r>
      <w:r w:rsidR="00AF5D64">
        <w:rPr>
          <w:rStyle w:val="2"/>
          <w:sz w:val="28"/>
          <w:szCs w:val="28"/>
        </w:rPr>
        <w:t xml:space="preserve">ьского сообщества, заключены </w:t>
      </w:r>
      <w:r w:rsidRPr="00472056">
        <w:rPr>
          <w:rStyle w:val="2"/>
          <w:sz w:val="28"/>
          <w:szCs w:val="28"/>
        </w:rPr>
        <w:t xml:space="preserve">соглашения о сотрудничестве между уполномоченным, министерством экономического развития области, общественными организациями и объединениями. 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В качестве положительного примера этой работы можно привести дважды проведенную в 2016 году процедуру оценки регулирующего воздействия</w:t>
      </w:r>
      <w:r w:rsidR="006C5949"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в отношении проекта </w:t>
      </w:r>
      <w:r w:rsidR="00AF5D64">
        <w:rPr>
          <w:rStyle w:val="2"/>
          <w:sz w:val="28"/>
          <w:szCs w:val="28"/>
        </w:rPr>
        <w:t>з</w:t>
      </w:r>
      <w:r w:rsidRPr="00472056">
        <w:rPr>
          <w:rStyle w:val="2"/>
          <w:sz w:val="28"/>
          <w:szCs w:val="28"/>
        </w:rPr>
        <w:t>акона Амурской области «О внесении изменений в Закон Амурской области «О некоторых вопросах регулирования розничной продажи алкогольной продукции и безалкогольных тонизирующих напитков на территории Амур</w:t>
      </w:r>
      <w:r w:rsidRPr="00472056">
        <w:rPr>
          <w:rStyle w:val="Exact"/>
          <w:spacing w:val="0"/>
          <w:sz w:val="28"/>
          <w:szCs w:val="28"/>
        </w:rPr>
        <w:t>ской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Exact"/>
          <w:spacing w:val="0"/>
          <w:sz w:val="28"/>
          <w:szCs w:val="28"/>
        </w:rPr>
        <w:t>области»</w:t>
      </w:r>
      <w:r w:rsidRPr="00472056">
        <w:rPr>
          <w:rStyle w:val="2"/>
          <w:sz w:val="28"/>
          <w:szCs w:val="28"/>
        </w:rPr>
        <w:t xml:space="preserve"> (разработчик </w:t>
      </w:r>
      <w:r w:rsidR="00AF5D64">
        <w:rPr>
          <w:rStyle w:val="2"/>
          <w:sz w:val="28"/>
          <w:szCs w:val="28"/>
        </w:rPr>
        <w:t xml:space="preserve">- </w:t>
      </w:r>
      <w:r w:rsidRPr="00472056">
        <w:rPr>
          <w:rStyle w:val="2"/>
          <w:sz w:val="28"/>
          <w:szCs w:val="28"/>
        </w:rPr>
        <w:t>министерство внешнеэкономических связей,</w:t>
      </w:r>
      <w:r w:rsidRPr="00472056">
        <w:rPr>
          <w:rStyle w:val="Exact"/>
          <w:spacing w:val="0"/>
          <w:sz w:val="28"/>
          <w:szCs w:val="28"/>
        </w:rPr>
        <w:t xml:space="preserve"> туризма и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предпринимательства области). 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Вся информация о процедуре проведения оценки регулирующего </w:t>
      </w:r>
      <w:r w:rsidRPr="00472056">
        <w:rPr>
          <w:rStyle w:val="2"/>
          <w:sz w:val="28"/>
          <w:szCs w:val="28"/>
        </w:rPr>
        <w:lastRenderedPageBreak/>
        <w:t>воздействия, а также</w:t>
      </w:r>
      <w:r w:rsidRPr="00472056">
        <w:rPr>
          <w:rStyle w:val="Exact"/>
          <w:spacing w:val="0"/>
          <w:sz w:val="28"/>
          <w:szCs w:val="28"/>
        </w:rPr>
        <w:t xml:space="preserve"> нормативные</w:t>
      </w:r>
      <w:r w:rsidRPr="00472056">
        <w:rPr>
          <w:rStyle w:val="2"/>
          <w:sz w:val="28"/>
          <w:szCs w:val="28"/>
        </w:rPr>
        <w:t xml:space="preserve"> документы, информационные материалы размещаются </w:t>
      </w:r>
      <w:r w:rsidR="00AF5D64">
        <w:rPr>
          <w:rStyle w:val="Exact"/>
          <w:spacing w:val="0"/>
          <w:sz w:val="28"/>
          <w:szCs w:val="28"/>
        </w:rPr>
        <w:t>на п</w:t>
      </w:r>
      <w:r w:rsidRPr="00472056">
        <w:rPr>
          <w:rStyle w:val="Exact"/>
          <w:spacing w:val="0"/>
          <w:sz w:val="28"/>
          <w:szCs w:val="28"/>
        </w:rPr>
        <w:t xml:space="preserve">ортале </w:t>
      </w:r>
      <w:r w:rsidRPr="00472056">
        <w:rPr>
          <w:rStyle w:val="2"/>
          <w:sz w:val="28"/>
          <w:szCs w:val="28"/>
        </w:rPr>
        <w:t>Правительства области в разделе «Оценка регулирующего</w:t>
      </w:r>
      <w:r w:rsidRPr="00472056">
        <w:rPr>
          <w:rStyle w:val="Exact"/>
          <w:spacing w:val="0"/>
          <w:sz w:val="28"/>
          <w:szCs w:val="28"/>
        </w:rPr>
        <w:t xml:space="preserve"> воздействия»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и введённой региональной версии «ОРВ в Амурской области» на информационном портале ОРВ </w:t>
      </w:r>
      <w:r w:rsidRPr="00472056">
        <w:rPr>
          <w:rStyle w:val="2"/>
          <w:sz w:val="28"/>
          <w:szCs w:val="28"/>
          <w:lang w:eastAsia="en-US" w:bidi="en-US"/>
        </w:rPr>
        <w:t>(</w:t>
      </w:r>
      <w:r w:rsidRPr="00472056">
        <w:rPr>
          <w:rStyle w:val="2"/>
          <w:sz w:val="28"/>
          <w:szCs w:val="28"/>
          <w:lang w:val="en-US" w:eastAsia="en-US" w:bidi="en-US"/>
        </w:rPr>
        <w:t>orv</w:t>
      </w:r>
      <w:r w:rsidRPr="00472056">
        <w:rPr>
          <w:rStyle w:val="2"/>
          <w:sz w:val="28"/>
          <w:szCs w:val="28"/>
          <w:lang w:eastAsia="en-US" w:bidi="en-US"/>
        </w:rPr>
        <w:t>.</w:t>
      </w:r>
      <w:r w:rsidRPr="00472056">
        <w:rPr>
          <w:rStyle w:val="2"/>
          <w:sz w:val="28"/>
          <w:szCs w:val="28"/>
          <w:lang w:val="en-US" w:eastAsia="en-US" w:bidi="en-US"/>
        </w:rPr>
        <w:t>gov</w:t>
      </w:r>
      <w:r w:rsidRPr="00472056">
        <w:rPr>
          <w:rStyle w:val="2"/>
          <w:sz w:val="28"/>
          <w:szCs w:val="28"/>
          <w:lang w:eastAsia="en-US" w:bidi="en-US"/>
        </w:rPr>
        <w:t>.</w:t>
      </w:r>
      <w:r w:rsidRPr="00472056">
        <w:rPr>
          <w:rStyle w:val="2"/>
          <w:sz w:val="28"/>
          <w:szCs w:val="28"/>
          <w:lang w:val="en-US" w:eastAsia="en-US" w:bidi="en-US"/>
        </w:rPr>
        <w:t>ru</w:t>
      </w:r>
      <w:r w:rsidRPr="00472056">
        <w:rPr>
          <w:rStyle w:val="2"/>
          <w:sz w:val="28"/>
          <w:szCs w:val="28"/>
          <w:lang w:eastAsia="en-US" w:bidi="en-US"/>
        </w:rPr>
        <w:t>).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20"/>
        <w:jc w:val="both"/>
        <w:rPr>
          <w:rStyle w:val="2"/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В целях содействия </w:t>
      </w:r>
      <w:r w:rsidRPr="00472056">
        <w:rPr>
          <w:rStyle w:val="11"/>
          <w:spacing w:val="0"/>
          <w:sz w:val="28"/>
          <w:szCs w:val="28"/>
        </w:rPr>
        <w:t>бол</w:t>
      </w:r>
      <w:r w:rsidRPr="00472056">
        <w:rPr>
          <w:rStyle w:val="Exact"/>
          <w:spacing w:val="0"/>
          <w:sz w:val="28"/>
          <w:szCs w:val="28"/>
        </w:rPr>
        <w:t>ее активному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привлечению малого и среднего бизнеса к решению</w:t>
      </w:r>
      <w:r w:rsidRPr="00472056">
        <w:rPr>
          <w:rStyle w:val="Exact"/>
          <w:spacing w:val="0"/>
          <w:sz w:val="28"/>
          <w:szCs w:val="28"/>
        </w:rPr>
        <w:t xml:space="preserve"> социально-</w:t>
      </w:r>
      <w:r w:rsidRPr="00472056">
        <w:rPr>
          <w:rStyle w:val="2"/>
          <w:sz w:val="28"/>
          <w:szCs w:val="28"/>
        </w:rPr>
        <w:t>экономических проблем региона уполномоченный</w:t>
      </w:r>
      <w:r w:rsidR="00131736">
        <w:rPr>
          <w:rStyle w:val="2"/>
          <w:sz w:val="28"/>
          <w:szCs w:val="28"/>
        </w:rPr>
        <w:t xml:space="preserve"> является Председателем Совета Предпринимателей при Правительстве Амурской области, активно участвует с Правительством Амурской</w:t>
      </w:r>
      <w:r w:rsidR="006C5949">
        <w:rPr>
          <w:rStyle w:val="2"/>
          <w:sz w:val="28"/>
          <w:szCs w:val="28"/>
        </w:rPr>
        <w:t xml:space="preserve"> области и привлекает к работе </w:t>
      </w:r>
      <w:r w:rsidRPr="00472056">
        <w:rPr>
          <w:rStyle w:val="2"/>
          <w:sz w:val="28"/>
          <w:szCs w:val="28"/>
        </w:rPr>
        <w:t>Совет по малому</w:t>
      </w:r>
      <w:r w:rsidRPr="00472056">
        <w:rPr>
          <w:rStyle w:val="Exact"/>
          <w:spacing w:val="0"/>
          <w:sz w:val="28"/>
          <w:szCs w:val="28"/>
        </w:rPr>
        <w:t xml:space="preserve"> и среднему</w:t>
      </w:r>
      <w:r w:rsidRPr="00472056">
        <w:rPr>
          <w:rStyle w:val="2"/>
          <w:sz w:val="28"/>
          <w:szCs w:val="28"/>
        </w:rPr>
        <w:t xml:space="preserve"> предпринимательству при Правительстве Амурской области. </w:t>
      </w:r>
    </w:p>
    <w:p w:rsidR="00172212" w:rsidRPr="00214634" w:rsidRDefault="00172212" w:rsidP="00172212">
      <w:pPr>
        <w:pStyle w:val="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72056">
        <w:rPr>
          <w:rStyle w:val="11"/>
          <w:spacing w:val="0"/>
          <w:sz w:val="28"/>
          <w:szCs w:val="28"/>
        </w:rPr>
        <w:t>С</w:t>
      </w:r>
      <w:r w:rsidRPr="00472056">
        <w:rPr>
          <w:rStyle w:val="Exact"/>
          <w:spacing w:val="0"/>
          <w:sz w:val="28"/>
          <w:szCs w:val="28"/>
        </w:rPr>
        <w:t>овет является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консультативно-совещательным органом при Правительстве</w:t>
      </w:r>
      <w:r w:rsidRPr="00472056">
        <w:rPr>
          <w:rStyle w:val="Exact"/>
          <w:spacing w:val="0"/>
          <w:sz w:val="28"/>
          <w:szCs w:val="28"/>
        </w:rPr>
        <w:t xml:space="preserve"> области по</w:t>
      </w:r>
      <w:r w:rsidRPr="00472056">
        <w:rPr>
          <w:rStyle w:val="2"/>
          <w:sz w:val="28"/>
          <w:szCs w:val="28"/>
        </w:rPr>
        <w:t xml:space="preserve"> вопросам развития малого</w:t>
      </w:r>
      <w:r w:rsidR="00AF5D64">
        <w:rPr>
          <w:rStyle w:val="2"/>
          <w:sz w:val="28"/>
          <w:szCs w:val="28"/>
        </w:rPr>
        <w:t xml:space="preserve"> и среднего предпринимательства на </w:t>
      </w:r>
      <w:r w:rsidRPr="00472056">
        <w:rPr>
          <w:rStyle w:val="Exact"/>
          <w:spacing w:val="0"/>
          <w:sz w:val="28"/>
          <w:szCs w:val="28"/>
        </w:rPr>
        <w:t>территории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региона и осуществляет взаимодействие с аналогичными </w:t>
      </w:r>
      <w:r w:rsidRPr="00472056">
        <w:rPr>
          <w:rStyle w:val="11"/>
          <w:spacing w:val="0"/>
          <w:sz w:val="28"/>
          <w:szCs w:val="28"/>
        </w:rPr>
        <w:t>стру</w:t>
      </w:r>
      <w:r w:rsidRPr="00472056">
        <w:rPr>
          <w:rStyle w:val="Exact"/>
          <w:spacing w:val="0"/>
          <w:sz w:val="28"/>
          <w:szCs w:val="28"/>
        </w:rPr>
        <w:t xml:space="preserve">ктурами при </w:t>
      </w:r>
      <w:r w:rsidRPr="00472056">
        <w:rPr>
          <w:rStyle w:val="2"/>
          <w:sz w:val="28"/>
          <w:szCs w:val="28"/>
        </w:rPr>
        <w:t>органах самоуправления городов и районов Приамурья.</w:t>
      </w:r>
      <w:r w:rsidR="006C5949"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На заседаниях Совета рассматриваются вопросы </w:t>
      </w:r>
      <w:r w:rsidRPr="00472056">
        <w:rPr>
          <w:rStyle w:val="11"/>
          <w:spacing w:val="0"/>
          <w:sz w:val="28"/>
          <w:szCs w:val="28"/>
        </w:rPr>
        <w:t>нормативн</w:t>
      </w:r>
      <w:r w:rsidRPr="00472056">
        <w:rPr>
          <w:rStyle w:val="Exact"/>
          <w:spacing w:val="0"/>
          <w:sz w:val="28"/>
          <w:szCs w:val="28"/>
        </w:rPr>
        <w:t>о-правового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регулирования предпринимательской деятельности, </w:t>
      </w:r>
      <w:r w:rsidRPr="00472056">
        <w:rPr>
          <w:rStyle w:val="11"/>
          <w:spacing w:val="0"/>
          <w:sz w:val="28"/>
          <w:szCs w:val="28"/>
        </w:rPr>
        <w:t xml:space="preserve">обсуждаются </w:t>
      </w:r>
      <w:r w:rsidRPr="00472056">
        <w:rPr>
          <w:rStyle w:val="Exact"/>
          <w:spacing w:val="0"/>
          <w:sz w:val="28"/>
          <w:szCs w:val="28"/>
        </w:rPr>
        <w:t>актуальные</w:t>
      </w:r>
      <w:r w:rsidRPr="00472056">
        <w:rPr>
          <w:rStyle w:val="2"/>
          <w:sz w:val="28"/>
          <w:szCs w:val="28"/>
        </w:rPr>
        <w:t xml:space="preserve"> проблемные вопросы и вырабатываются предложения по их </w:t>
      </w:r>
      <w:r w:rsidRPr="00472056">
        <w:rPr>
          <w:rStyle w:val="11"/>
          <w:spacing w:val="0"/>
          <w:sz w:val="28"/>
          <w:szCs w:val="28"/>
        </w:rPr>
        <w:t>решению.</w:t>
      </w:r>
      <w:r w:rsidR="006C5949">
        <w:rPr>
          <w:rStyle w:val="11"/>
          <w:spacing w:val="0"/>
          <w:sz w:val="28"/>
          <w:szCs w:val="28"/>
        </w:rPr>
        <w:t xml:space="preserve"> </w:t>
      </w:r>
      <w:r>
        <w:rPr>
          <w:rStyle w:val="11"/>
          <w:spacing w:val="0"/>
          <w:sz w:val="28"/>
          <w:szCs w:val="28"/>
        </w:rPr>
        <w:t>Так, в апреле 2016 года на очередном заседании</w:t>
      </w:r>
      <w:r w:rsidR="006C5949">
        <w:rPr>
          <w:rStyle w:val="11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Совета</w:t>
      </w:r>
      <w:r>
        <w:rPr>
          <w:rStyle w:val="11"/>
          <w:spacing w:val="0"/>
          <w:sz w:val="28"/>
          <w:szCs w:val="28"/>
        </w:rPr>
        <w:t>, на котором председательствовал уполномоченный, обсуждались вопросы розничной продажи алкоголя, появления новых сетевых супермаркетов в области, введения обязательного чипирования меховых изделий и замены контрольно-кассовой техники.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По предложению уполномоченного и общественных организаций, </w:t>
      </w:r>
      <w:r w:rsidRPr="00472056">
        <w:rPr>
          <w:rStyle w:val="11"/>
          <w:spacing w:val="0"/>
          <w:sz w:val="28"/>
          <w:szCs w:val="28"/>
        </w:rPr>
        <w:t>защищаю</w:t>
      </w:r>
      <w:r w:rsidRPr="00472056">
        <w:rPr>
          <w:rStyle w:val="Exact"/>
          <w:spacing w:val="0"/>
          <w:sz w:val="28"/>
          <w:szCs w:val="28"/>
        </w:rPr>
        <w:t>щих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Exact"/>
          <w:spacing w:val="0"/>
          <w:sz w:val="28"/>
          <w:szCs w:val="28"/>
        </w:rPr>
        <w:t>интересы</w:t>
      </w:r>
      <w:r w:rsidRPr="00472056">
        <w:rPr>
          <w:rStyle w:val="2"/>
          <w:sz w:val="28"/>
          <w:szCs w:val="28"/>
        </w:rPr>
        <w:t xml:space="preserve"> пред</w:t>
      </w:r>
      <w:r w:rsidR="00131736">
        <w:rPr>
          <w:rStyle w:val="2"/>
          <w:sz w:val="28"/>
          <w:szCs w:val="28"/>
        </w:rPr>
        <w:t>принимателей, при М</w:t>
      </w:r>
      <w:r w:rsidRPr="00472056">
        <w:rPr>
          <w:rStyle w:val="2"/>
          <w:sz w:val="28"/>
          <w:szCs w:val="28"/>
        </w:rPr>
        <w:t>инистерстве внешне</w:t>
      </w:r>
      <w:r w:rsidR="00131736">
        <w:rPr>
          <w:rStyle w:val="2"/>
          <w:sz w:val="28"/>
          <w:szCs w:val="28"/>
        </w:rPr>
        <w:t>-</w:t>
      </w:r>
      <w:r w:rsidRPr="00472056">
        <w:rPr>
          <w:rStyle w:val="2"/>
          <w:sz w:val="28"/>
          <w:szCs w:val="28"/>
        </w:rPr>
        <w:t xml:space="preserve">экономических связей, туризма и предпринимательства области создан </w:t>
      </w:r>
      <w:r w:rsidRPr="00472056">
        <w:rPr>
          <w:rStyle w:val="11"/>
          <w:spacing w:val="0"/>
          <w:sz w:val="28"/>
          <w:szCs w:val="28"/>
        </w:rPr>
        <w:t>общественно-экспе</w:t>
      </w:r>
      <w:r w:rsidRPr="00472056">
        <w:rPr>
          <w:rStyle w:val="Exact"/>
          <w:spacing w:val="0"/>
          <w:sz w:val="28"/>
          <w:szCs w:val="28"/>
        </w:rPr>
        <w:t>ртный совет</w:t>
      </w:r>
      <w:r w:rsidR="006C5949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по вопросам предпринимательства. В его состав входят руководители региональных отделений общероссийских общественных организаций «Опора России», «Союз промышленников и </w:t>
      </w:r>
      <w:r w:rsidRPr="00472056">
        <w:rPr>
          <w:rStyle w:val="11"/>
          <w:spacing w:val="0"/>
          <w:sz w:val="28"/>
          <w:szCs w:val="28"/>
        </w:rPr>
        <w:t xml:space="preserve">предпринимателей», </w:t>
      </w:r>
      <w:r w:rsidRPr="00472056">
        <w:rPr>
          <w:rStyle w:val="2"/>
          <w:sz w:val="28"/>
          <w:szCs w:val="28"/>
        </w:rPr>
        <w:t xml:space="preserve">уполномоченный </w:t>
      </w:r>
      <w:r w:rsidRPr="00472056">
        <w:rPr>
          <w:rStyle w:val="11"/>
          <w:spacing w:val="0"/>
          <w:sz w:val="28"/>
          <w:szCs w:val="28"/>
        </w:rPr>
        <w:t xml:space="preserve">и </w:t>
      </w:r>
      <w:r w:rsidRPr="00472056">
        <w:rPr>
          <w:rStyle w:val="2"/>
          <w:sz w:val="28"/>
          <w:szCs w:val="28"/>
        </w:rPr>
        <w:t>предприниматели области.</w:t>
      </w:r>
      <w:r w:rsidR="006C5949"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Совет проводит </w:t>
      </w:r>
      <w:r w:rsidRPr="00472056">
        <w:rPr>
          <w:rStyle w:val="11"/>
          <w:spacing w:val="0"/>
          <w:sz w:val="28"/>
          <w:szCs w:val="28"/>
        </w:rPr>
        <w:t xml:space="preserve">экспертизу </w:t>
      </w:r>
      <w:r w:rsidRPr="00472056">
        <w:rPr>
          <w:rStyle w:val="2"/>
          <w:sz w:val="28"/>
          <w:szCs w:val="28"/>
        </w:rPr>
        <w:t>проектов нормативных актов, обсуждает предложения и замечания по ним.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480"/>
        <w:jc w:val="both"/>
        <w:rPr>
          <w:rStyle w:val="Exact"/>
          <w:spacing w:val="0"/>
          <w:sz w:val="28"/>
          <w:szCs w:val="28"/>
          <w:lang w:eastAsia="en-US" w:bidi="en-US"/>
        </w:rPr>
      </w:pPr>
      <w:r w:rsidRPr="00472056">
        <w:rPr>
          <w:rStyle w:val="Exact"/>
          <w:spacing w:val="0"/>
          <w:sz w:val="28"/>
          <w:szCs w:val="28"/>
        </w:rPr>
        <w:t xml:space="preserve">В рамках ежегодно проводимого Форума предпринимателей, приуроченного ко Дню российского предпринимательства, </w:t>
      </w:r>
      <w:r w:rsidR="008829E5">
        <w:rPr>
          <w:rStyle w:val="Exact"/>
          <w:spacing w:val="0"/>
          <w:sz w:val="28"/>
          <w:szCs w:val="28"/>
        </w:rPr>
        <w:t>организуется</w:t>
      </w:r>
      <w:r w:rsidRPr="00472056">
        <w:rPr>
          <w:rStyle w:val="Exact"/>
          <w:spacing w:val="0"/>
          <w:sz w:val="28"/>
          <w:szCs w:val="28"/>
        </w:rPr>
        <w:t xml:space="preserve"> диалог бизнеса и власти по проблемным вопросам, принимаются важные управленческие решения и формируются соответствующие поручения органам государственной власти </w:t>
      </w:r>
      <w:r w:rsidRPr="00472056">
        <w:rPr>
          <w:rStyle w:val="Exact"/>
          <w:spacing w:val="0"/>
          <w:sz w:val="28"/>
          <w:szCs w:val="28"/>
          <w:lang w:eastAsia="en-US" w:bidi="en-US"/>
        </w:rPr>
        <w:t xml:space="preserve">области. </w:t>
      </w:r>
    </w:p>
    <w:p w:rsidR="00172212" w:rsidRPr="00B927A7" w:rsidRDefault="00172212" w:rsidP="00B927A7">
      <w:pPr>
        <w:pStyle w:val="5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>
        <w:rPr>
          <w:rStyle w:val="Exact"/>
          <w:spacing w:val="0"/>
          <w:sz w:val="28"/>
          <w:szCs w:val="28"/>
          <w:lang w:eastAsia="en-US" w:bidi="en-US"/>
        </w:rPr>
        <w:t>В 2016 году введено</w:t>
      </w:r>
      <w:r w:rsidR="006C5949">
        <w:rPr>
          <w:rStyle w:val="Exact"/>
          <w:spacing w:val="0"/>
          <w:sz w:val="28"/>
          <w:szCs w:val="28"/>
          <w:lang w:eastAsia="en-US" w:bidi="en-US"/>
        </w:rPr>
        <w:t xml:space="preserve"> </w:t>
      </w:r>
      <w:r>
        <w:rPr>
          <w:rStyle w:val="Exact"/>
          <w:spacing w:val="0"/>
          <w:sz w:val="28"/>
          <w:szCs w:val="28"/>
          <w:lang w:eastAsia="en-US" w:bidi="en-US"/>
        </w:rPr>
        <w:t>в практику проведение ежемесячных</w:t>
      </w:r>
      <w:r w:rsidR="006C5949">
        <w:rPr>
          <w:rStyle w:val="Exact"/>
          <w:spacing w:val="0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совещаний</w:t>
      </w:r>
      <w:r w:rsidRPr="00472056">
        <w:rPr>
          <w:sz w:val="28"/>
          <w:szCs w:val="28"/>
        </w:rPr>
        <w:t xml:space="preserve"> при губернаторе Амурской области в режиме видеоконференции с </w:t>
      </w:r>
      <w:r>
        <w:rPr>
          <w:sz w:val="28"/>
          <w:szCs w:val="28"/>
        </w:rPr>
        <w:t>руководителями территориальных органов федеральных органов государственной власти, действующих на территории Амурской области, органов государственной власти области, органов местного самоуправления и</w:t>
      </w:r>
      <w:r w:rsidR="006C5949">
        <w:rPr>
          <w:sz w:val="28"/>
          <w:szCs w:val="28"/>
        </w:rPr>
        <w:t xml:space="preserve"> </w:t>
      </w:r>
      <w:r w:rsidR="008829E5">
        <w:rPr>
          <w:sz w:val="28"/>
          <w:szCs w:val="28"/>
        </w:rPr>
        <w:t xml:space="preserve">с </w:t>
      </w:r>
      <w:r w:rsidRPr="00472056">
        <w:rPr>
          <w:sz w:val="28"/>
          <w:szCs w:val="28"/>
        </w:rPr>
        <w:t>представителями предпринимательского сообщества</w:t>
      </w:r>
      <w:r>
        <w:rPr>
          <w:sz w:val="28"/>
          <w:szCs w:val="28"/>
        </w:rPr>
        <w:t>, на которых рассматриваются конкретные проблемы предпринимательского сообщества.</w:t>
      </w:r>
    </w:p>
    <w:p w:rsidR="00214FDC" w:rsidRPr="00472056" w:rsidRDefault="00E45B92" w:rsidP="00214FDC">
      <w:pPr>
        <w:pStyle w:val="31"/>
        <w:shd w:val="clear" w:color="auto" w:fill="auto"/>
        <w:spacing w:before="0" w:after="0" w:line="240" w:lineRule="auto"/>
        <w:ind w:firstLine="669"/>
        <w:jc w:val="both"/>
        <w:rPr>
          <w:b w:val="0"/>
          <w:sz w:val="28"/>
          <w:szCs w:val="28"/>
          <w:lang w:val="ru-RU"/>
        </w:rPr>
      </w:pPr>
      <w:r w:rsidRPr="00B927A7">
        <w:rPr>
          <w:b w:val="0"/>
          <w:sz w:val="28"/>
          <w:szCs w:val="28"/>
          <w:lang w:val="ru-RU"/>
        </w:rPr>
        <w:t xml:space="preserve">Решение </w:t>
      </w:r>
      <w:r w:rsidR="008829E5">
        <w:rPr>
          <w:b w:val="0"/>
          <w:sz w:val="28"/>
          <w:szCs w:val="28"/>
          <w:lang w:val="ru-RU"/>
        </w:rPr>
        <w:t>задач</w:t>
      </w:r>
      <w:r w:rsidR="00214FDC" w:rsidRPr="00472056">
        <w:rPr>
          <w:b w:val="0"/>
          <w:sz w:val="28"/>
          <w:szCs w:val="28"/>
          <w:lang w:val="ru-RU"/>
        </w:rPr>
        <w:t xml:space="preserve"> на одной из крупнейших строек страны – космодром</w:t>
      </w:r>
      <w:r w:rsidR="008829E5">
        <w:rPr>
          <w:b w:val="0"/>
          <w:sz w:val="28"/>
          <w:szCs w:val="28"/>
          <w:lang w:val="ru-RU"/>
        </w:rPr>
        <w:t>е</w:t>
      </w:r>
      <w:r w:rsidR="00214FDC" w:rsidRPr="00472056">
        <w:rPr>
          <w:b w:val="0"/>
          <w:sz w:val="28"/>
          <w:szCs w:val="28"/>
          <w:lang w:val="ru-RU"/>
        </w:rPr>
        <w:t xml:space="preserve"> «Восточный»</w:t>
      </w:r>
      <w:r w:rsidRPr="00472056">
        <w:rPr>
          <w:b w:val="0"/>
          <w:sz w:val="28"/>
          <w:szCs w:val="28"/>
          <w:lang w:val="ru-RU"/>
        </w:rPr>
        <w:t xml:space="preserve">, связанных с неисполнением со стороны заказчиков договорных </w:t>
      </w:r>
      <w:r w:rsidRPr="00472056">
        <w:rPr>
          <w:b w:val="0"/>
          <w:sz w:val="28"/>
          <w:szCs w:val="28"/>
          <w:lang w:val="ru-RU"/>
        </w:rPr>
        <w:lastRenderedPageBreak/>
        <w:t xml:space="preserve">обязательств в части оплаты работ и услуг в установленные договорами сроки, а также </w:t>
      </w:r>
      <w:r w:rsidR="008829E5">
        <w:rPr>
          <w:b w:val="0"/>
          <w:sz w:val="28"/>
          <w:szCs w:val="28"/>
          <w:lang w:val="ru-RU"/>
        </w:rPr>
        <w:t xml:space="preserve">с </w:t>
      </w:r>
      <w:r w:rsidRPr="00472056">
        <w:rPr>
          <w:b w:val="0"/>
          <w:sz w:val="28"/>
          <w:szCs w:val="28"/>
          <w:lang w:val="ru-RU"/>
        </w:rPr>
        <w:t>нарушением порядка и сроков подписания двухсторонних актов выполненных работ и оказанных услуг</w:t>
      </w:r>
      <w:r w:rsidR="00214FDC" w:rsidRPr="00472056">
        <w:rPr>
          <w:b w:val="0"/>
          <w:sz w:val="28"/>
          <w:szCs w:val="28"/>
          <w:lang w:val="ru-RU"/>
        </w:rPr>
        <w:t>, в 2016 году продолжилось.</w:t>
      </w:r>
      <w:r w:rsidR="006C5949">
        <w:rPr>
          <w:b w:val="0"/>
          <w:sz w:val="28"/>
          <w:szCs w:val="28"/>
          <w:lang w:val="ru-RU"/>
        </w:rPr>
        <w:t xml:space="preserve"> </w:t>
      </w:r>
      <w:r w:rsidR="00214FDC" w:rsidRPr="00472056">
        <w:rPr>
          <w:b w:val="0"/>
          <w:sz w:val="28"/>
          <w:szCs w:val="28"/>
          <w:lang w:val="ru-RU"/>
        </w:rPr>
        <w:t>В результате вмешательства Генеральной прокуратуры Российской Федерации, а также заместителя председателя Правительства Российской Федерации Д.О. Рогозина по просьбе федерального омбудсмена Б.</w:t>
      </w:r>
      <w:r w:rsidR="008829E5">
        <w:rPr>
          <w:b w:val="0"/>
          <w:sz w:val="28"/>
          <w:szCs w:val="28"/>
          <w:lang w:val="ru-RU"/>
        </w:rPr>
        <w:t>Ю</w:t>
      </w:r>
      <w:r w:rsidR="00214FDC" w:rsidRPr="00472056">
        <w:rPr>
          <w:b w:val="0"/>
          <w:sz w:val="28"/>
          <w:szCs w:val="28"/>
          <w:lang w:val="ru-RU"/>
        </w:rPr>
        <w:t xml:space="preserve">. Титова задолженность перед предпринимателями за добросовестно выполненные работы была частично погашена. Всего </w:t>
      </w:r>
      <w:r w:rsidR="002C6A56" w:rsidRPr="00472056">
        <w:rPr>
          <w:b w:val="0"/>
          <w:sz w:val="28"/>
          <w:szCs w:val="28"/>
          <w:lang w:val="ru-RU"/>
        </w:rPr>
        <w:t xml:space="preserve">было </w:t>
      </w:r>
      <w:r w:rsidR="00214FDC" w:rsidRPr="00472056">
        <w:rPr>
          <w:b w:val="0"/>
          <w:sz w:val="28"/>
          <w:szCs w:val="28"/>
          <w:lang w:val="ru-RU"/>
        </w:rPr>
        <w:t>выплачено 36 м</w:t>
      </w:r>
      <w:r w:rsidR="002C6A56" w:rsidRPr="00472056">
        <w:rPr>
          <w:b w:val="0"/>
          <w:sz w:val="28"/>
          <w:szCs w:val="28"/>
          <w:lang w:val="ru-RU"/>
        </w:rPr>
        <w:t>ил</w:t>
      </w:r>
      <w:r w:rsidR="00214FDC" w:rsidRPr="00472056">
        <w:rPr>
          <w:b w:val="0"/>
          <w:sz w:val="28"/>
          <w:szCs w:val="28"/>
          <w:lang w:val="ru-RU"/>
        </w:rPr>
        <w:t>л</w:t>
      </w:r>
      <w:r w:rsidR="002C6A56" w:rsidRPr="00472056">
        <w:rPr>
          <w:b w:val="0"/>
          <w:sz w:val="28"/>
          <w:szCs w:val="28"/>
          <w:lang w:val="ru-RU"/>
        </w:rPr>
        <w:t>ио</w:t>
      </w:r>
      <w:r w:rsidR="00214FDC" w:rsidRPr="00472056">
        <w:rPr>
          <w:b w:val="0"/>
          <w:sz w:val="28"/>
          <w:szCs w:val="28"/>
          <w:lang w:val="ru-RU"/>
        </w:rPr>
        <w:t>н</w:t>
      </w:r>
      <w:r w:rsidR="002C6A56" w:rsidRPr="00472056">
        <w:rPr>
          <w:b w:val="0"/>
          <w:sz w:val="28"/>
          <w:szCs w:val="28"/>
          <w:lang w:val="ru-RU"/>
        </w:rPr>
        <w:t>ов</w:t>
      </w:r>
      <w:r w:rsidR="00214FDC" w:rsidRPr="00472056">
        <w:rPr>
          <w:b w:val="0"/>
          <w:sz w:val="28"/>
          <w:szCs w:val="28"/>
          <w:lang w:val="ru-RU"/>
        </w:rPr>
        <w:t xml:space="preserve"> рублей. </w:t>
      </w:r>
      <w:r w:rsidR="002C6A56" w:rsidRPr="00472056">
        <w:rPr>
          <w:b w:val="0"/>
          <w:sz w:val="28"/>
          <w:szCs w:val="28"/>
          <w:lang w:val="ru-RU"/>
        </w:rPr>
        <w:t xml:space="preserve">Погашение остальной задолженности будет осуществлено по результатам расследования уголовных дел, находящихся на контроле у Генерального прокурора Российской Федерации, возбужденных в отношении нецелевого использования 5 миллиардов рублей </w:t>
      </w:r>
      <w:r w:rsidR="008829E5">
        <w:rPr>
          <w:b w:val="0"/>
          <w:sz w:val="28"/>
          <w:szCs w:val="28"/>
          <w:lang w:val="ru-RU"/>
        </w:rPr>
        <w:t>во время</w:t>
      </w:r>
      <w:r w:rsidR="002C6A56" w:rsidRPr="00472056">
        <w:rPr>
          <w:b w:val="0"/>
          <w:sz w:val="28"/>
          <w:szCs w:val="28"/>
          <w:lang w:val="ru-RU"/>
        </w:rPr>
        <w:t xml:space="preserve"> строительства первой очереди космодрома.</w:t>
      </w:r>
    </w:p>
    <w:p w:rsidR="003A79A2" w:rsidRPr="00472056" w:rsidRDefault="00CD1C3F" w:rsidP="003A79A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В ходе </w:t>
      </w:r>
      <w:r w:rsidR="008829E5">
        <w:rPr>
          <w:rStyle w:val="2"/>
          <w:sz w:val="28"/>
          <w:szCs w:val="28"/>
        </w:rPr>
        <w:t xml:space="preserve">возведения </w:t>
      </w:r>
      <w:r w:rsidRPr="00472056">
        <w:rPr>
          <w:rStyle w:val="2"/>
          <w:sz w:val="28"/>
          <w:szCs w:val="28"/>
        </w:rPr>
        <w:t>первой очереди космодрома у</w:t>
      </w:r>
      <w:r w:rsidR="003A79A2" w:rsidRPr="00472056">
        <w:rPr>
          <w:rStyle w:val="2"/>
          <w:sz w:val="28"/>
          <w:szCs w:val="28"/>
        </w:rPr>
        <w:t xml:space="preserve">частие </w:t>
      </w:r>
      <w:r w:rsidR="008829E5">
        <w:rPr>
          <w:rStyle w:val="2"/>
          <w:sz w:val="28"/>
          <w:szCs w:val="28"/>
        </w:rPr>
        <w:t>а</w:t>
      </w:r>
      <w:r w:rsidR="003A79A2" w:rsidRPr="00472056">
        <w:rPr>
          <w:rStyle w:val="2"/>
          <w:sz w:val="28"/>
          <w:szCs w:val="28"/>
        </w:rPr>
        <w:t xml:space="preserve">мурских предприятий в конкурсных </w:t>
      </w:r>
      <w:r w:rsidR="003A79A2" w:rsidRPr="00472056">
        <w:rPr>
          <w:rStyle w:val="11"/>
          <w:spacing w:val="0"/>
          <w:sz w:val="28"/>
          <w:szCs w:val="28"/>
        </w:rPr>
        <w:t xml:space="preserve">процедурах </w:t>
      </w:r>
      <w:r w:rsidR="003A79A2" w:rsidRPr="00472056">
        <w:rPr>
          <w:rStyle w:val="2"/>
          <w:sz w:val="28"/>
          <w:szCs w:val="28"/>
        </w:rPr>
        <w:t xml:space="preserve">ограничивается следующими </w:t>
      </w:r>
      <w:r w:rsidR="003A79A2" w:rsidRPr="00472056">
        <w:rPr>
          <w:rStyle w:val="11"/>
          <w:spacing w:val="0"/>
          <w:sz w:val="28"/>
          <w:szCs w:val="28"/>
        </w:rPr>
        <w:t>факторами</w:t>
      </w:r>
      <w:r w:rsidRPr="00472056">
        <w:rPr>
          <w:rStyle w:val="11"/>
          <w:spacing w:val="0"/>
          <w:sz w:val="28"/>
          <w:szCs w:val="28"/>
        </w:rPr>
        <w:t>, не позволяющими более активно участвовать в строительстве</w:t>
      </w:r>
      <w:r w:rsidR="003A79A2" w:rsidRPr="00472056">
        <w:rPr>
          <w:rStyle w:val="11"/>
          <w:spacing w:val="0"/>
          <w:sz w:val="28"/>
          <w:szCs w:val="28"/>
        </w:rPr>
        <w:t>:</w:t>
      </w:r>
    </w:p>
    <w:p w:rsidR="003A79A2" w:rsidRPr="00472056" w:rsidRDefault="00CD1C3F" w:rsidP="00CD1C3F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- </w:t>
      </w:r>
      <w:r w:rsidR="003A79A2" w:rsidRPr="00472056">
        <w:rPr>
          <w:rStyle w:val="2"/>
          <w:sz w:val="28"/>
          <w:szCs w:val="28"/>
        </w:rPr>
        <w:t xml:space="preserve">проведение крупных комплексных закупок, </w:t>
      </w:r>
      <w:r w:rsidR="003A79A2" w:rsidRPr="00472056">
        <w:rPr>
          <w:rStyle w:val="11"/>
          <w:spacing w:val="0"/>
          <w:sz w:val="28"/>
          <w:szCs w:val="28"/>
        </w:rPr>
        <w:t xml:space="preserve">укрупнение </w:t>
      </w:r>
      <w:r w:rsidR="003A79A2" w:rsidRPr="00472056">
        <w:rPr>
          <w:rStyle w:val="2"/>
          <w:sz w:val="28"/>
          <w:szCs w:val="28"/>
        </w:rPr>
        <w:t>лотов с однородной (однотипной, идентичной) номенклатурой;</w:t>
      </w:r>
    </w:p>
    <w:p w:rsidR="003A79A2" w:rsidRPr="00472056" w:rsidRDefault="00CD1C3F" w:rsidP="00CD1C3F">
      <w:pPr>
        <w:pStyle w:val="5"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- </w:t>
      </w:r>
      <w:r w:rsidR="003A79A2" w:rsidRPr="00472056">
        <w:rPr>
          <w:rStyle w:val="2"/>
          <w:sz w:val="28"/>
          <w:szCs w:val="28"/>
        </w:rPr>
        <w:t xml:space="preserve">отсутствие графиков поставок и минимальные </w:t>
      </w:r>
      <w:r w:rsidR="003A79A2" w:rsidRPr="00472056">
        <w:rPr>
          <w:rStyle w:val="11"/>
          <w:spacing w:val="0"/>
          <w:sz w:val="28"/>
          <w:szCs w:val="28"/>
        </w:rPr>
        <w:t xml:space="preserve">сроки </w:t>
      </w:r>
      <w:r w:rsidR="003A79A2" w:rsidRPr="00472056">
        <w:rPr>
          <w:rStyle w:val="2"/>
          <w:sz w:val="28"/>
          <w:szCs w:val="28"/>
        </w:rPr>
        <w:t xml:space="preserve">поставки продукции, выполнения работ (услуг), не дающие возможность </w:t>
      </w:r>
      <w:r w:rsidR="008829E5">
        <w:rPr>
          <w:rStyle w:val="2"/>
          <w:sz w:val="28"/>
          <w:szCs w:val="28"/>
        </w:rPr>
        <w:t>а</w:t>
      </w:r>
      <w:r w:rsidR="003A79A2" w:rsidRPr="00472056">
        <w:rPr>
          <w:rStyle w:val="2"/>
          <w:sz w:val="28"/>
          <w:szCs w:val="28"/>
        </w:rPr>
        <w:t xml:space="preserve">мурским предприятиям подготовить производственные мощности, доставить материалы и комплектующие </w:t>
      </w:r>
      <w:r w:rsidR="008829E5">
        <w:rPr>
          <w:rStyle w:val="2"/>
          <w:sz w:val="28"/>
          <w:szCs w:val="28"/>
        </w:rPr>
        <w:t>из</w:t>
      </w:r>
      <w:r w:rsidR="003A79A2" w:rsidRPr="00472056">
        <w:rPr>
          <w:rStyle w:val="2"/>
          <w:sz w:val="28"/>
          <w:szCs w:val="28"/>
        </w:rPr>
        <w:t xml:space="preserve"> центральных </w:t>
      </w:r>
      <w:r w:rsidR="003A79A2" w:rsidRPr="00472056">
        <w:rPr>
          <w:rStyle w:val="11"/>
          <w:spacing w:val="0"/>
          <w:sz w:val="28"/>
          <w:szCs w:val="28"/>
        </w:rPr>
        <w:t xml:space="preserve">регионов </w:t>
      </w:r>
      <w:r w:rsidR="003A79A2" w:rsidRPr="00472056">
        <w:rPr>
          <w:rStyle w:val="2"/>
          <w:sz w:val="28"/>
          <w:szCs w:val="28"/>
        </w:rPr>
        <w:t>России, оформить банковские гарантии.</w:t>
      </w:r>
    </w:p>
    <w:p w:rsidR="00E45B92" w:rsidRPr="00472056" w:rsidRDefault="009C75B2" w:rsidP="00214FDC">
      <w:pPr>
        <w:pStyle w:val="31"/>
        <w:shd w:val="clear" w:color="auto" w:fill="auto"/>
        <w:spacing w:before="0" w:after="0" w:line="240" w:lineRule="auto"/>
        <w:ind w:firstLine="669"/>
        <w:jc w:val="both"/>
        <w:rPr>
          <w:b w:val="0"/>
          <w:sz w:val="28"/>
          <w:szCs w:val="28"/>
          <w:lang w:val="ru-RU"/>
        </w:rPr>
      </w:pPr>
      <w:r w:rsidRPr="00472056">
        <w:rPr>
          <w:b w:val="0"/>
          <w:sz w:val="28"/>
          <w:szCs w:val="28"/>
          <w:lang w:val="ru-RU"/>
        </w:rPr>
        <w:t xml:space="preserve">В настоящее время разворачивается строительство второй очереди космодрома «Восточный». В связи с этим амурское предпринимательское сообщество, особенно занятое в строительной сфере, ждет от властных структур области помощи </w:t>
      </w:r>
      <w:r w:rsidR="008829E5">
        <w:rPr>
          <w:b w:val="0"/>
          <w:sz w:val="28"/>
          <w:szCs w:val="28"/>
          <w:lang w:val="ru-RU"/>
        </w:rPr>
        <w:t>в</w:t>
      </w:r>
      <w:r w:rsidRPr="00472056">
        <w:rPr>
          <w:b w:val="0"/>
          <w:sz w:val="28"/>
          <w:szCs w:val="28"/>
          <w:lang w:val="ru-RU"/>
        </w:rPr>
        <w:t xml:space="preserve"> создани</w:t>
      </w:r>
      <w:r w:rsidR="008829E5">
        <w:rPr>
          <w:b w:val="0"/>
          <w:sz w:val="28"/>
          <w:szCs w:val="28"/>
          <w:lang w:val="ru-RU"/>
        </w:rPr>
        <w:t>и</w:t>
      </w:r>
      <w:r w:rsidR="002C6A56" w:rsidRPr="00472056">
        <w:rPr>
          <w:b w:val="0"/>
          <w:sz w:val="28"/>
          <w:szCs w:val="28"/>
          <w:lang w:val="ru-RU"/>
        </w:rPr>
        <w:t xml:space="preserve"> условий для участия </w:t>
      </w:r>
      <w:r w:rsidRPr="00472056">
        <w:rPr>
          <w:b w:val="0"/>
          <w:sz w:val="28"/>
          <w:szCs w:val="28"/>
          <w:lang w:val="ru-RU"/>
        </w:rPr>
        <w:t xml:space="preserve">амурских предприятий в строительстве. </w:t>
      </w:r>
    </w:p>
    <w:p w:rsidR="00494FD6" w:rsidRPr="00472056" w:rsidRDefault="007D54C3" w:rsidP="00494FD6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sz w:val="28"/>
          <w:szCs w:val="28"/>
        </w:rPr>
        <w:t xml:space="preserve">Другой крупный инвестиционный проект, реализуемый на территории области, </w:t>
      </w:r>
      <w:r w:rsidR="008829E5">
        <w:rPr>
          <w:sz w:val="28"/>
          <w:szCs w:val="28"/>
        </w:rPr>
        <w:t xml:space="preserve">- </w:t>
      </w:r>
      <w:r w:rsidRPr="00472056">
        <w:rPr>
          <w:sz w:val="28"/>
          <w:szCs w:val="28"/>
        </w:rPr>
        <w:t xml:space="preserve">это строительство магистрали газопровода «Сила Сибири» и Амурского газоперерабатывающего завода. </w:t>
      </w:r>
    </w:p>
    <w:p w:rsidR="007D54C3" w:rsidRPr="00472056" w:rsidRDefault="007D54C3" w:rsidP="00494FD6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sz w:val="28"/>
          <w:szCs w:val="28"/>
        </w:rPr>
        <w:t xml:space="preserve">Учитывая опыт участия в строительстве космодрома, </w:t>
      </w:r>
      <w:r w:rsidR="00494FD6" w:rsidRPr="00472056">
        <w:rPr>
          <w:rStyle w:val="2"/>
          <w:sz w:val="28"/>
          <w:szCs w:val="28"/>
        </w:rPr>
        <w:t>м</w:t>
      </w:r>
      <w:r w:rsidRPr="00472056">
        <w:rPr>
          <w:rStyle w:val="2"/>
          <w:sz w:val="28"/>
          <w:szCs w:val="28"/>
        </w:rPr>
        <w:t xml:space="preserve">инистерство экономического развития области от </w:t>
      </w:r>
      <w:r w:rsidRPr="00472056">
        <w:rPr>
          <w:rStyle w:val="11"/>
          <w:spacing w:val="0"/>
          <w:sz w:val="28"/>
          <w:szCs w:val="28"/>
        </w:rPr>
        <w:t xml:space="preserve">исполнительных </w:t>
      </w:r>
      <w:r w:rsidRPr="00472056">
        <w:rPr>
          <w:rStyle w:val="2"/>
          <w:sz w:val="28"/>
          <w:szCs w:val="28"/>
        </w:rPr>
        <w:t xml:space="preserve">органов государственной власти области </w:t>
      </w:r>
      <w:r w:rsidR="00363B74">
        <w:rPr>
          <w:rStyle w:val="2"/>
          <w:sz w:val="28"/>
          <w:szCs w:val="28"/>
        </w:rPr>
        <w:t xml:space="preserve">и Уполномоченный со своей стороны, </w:t>
      </w:r>
      <w:r w:rsidRPr="00472056">
        <w:rPr>
          <w:rStyle w:val="2"/>
          <w:sz w:val="28"/>
          <w:szCs w:val="28"/>
        </w:rPr>
        <w:t>получ</w:t>
      </w:r>
      <w:r w:rsidR="00363B74">
        <w:rPr>
          <w:rStyle w:val="2"/>
          <w:sz w:val="28"/>
          <w:szCs w:val="28"/>
        </w:rPr>
        <w:t>или</w:t>
      </w:r>
      <w:r w:rsidRPr="00472056">
        <w:rPr>
          <w:rStyle w:val="2"/>
          <w:sz w:val="28"/>
          <w:szCs w:val="28"/>
        </w:rPr>
        <w:t xml:space="preserve"> информаци</w:t>
      </w:r>
      <w:r w:rsidR="008829E5">
        <w:rPr>
          <w:rStyle w:val="2"/>
          <w:sz w:val="28"/>
          <w:szCs w:val="28"/>
        </w:rPr>
        <w:t>ю</w:t>
      </w:r>
      <w:r w:rsidR="006C5949">
        <w:rPr>
          <w:rStyle w:val="2"/>
          <w:sz w:val="28"/>
          <w:szCs w:val="28"/>
        </w:rPr>
        <w:t xml:space="preserve"> </w:t>
      </w:r>
      <w:r w:rsidRPr="00472056">
        <w:rPr>
          <w:rStyle w:val="11"/>
          <w:spacing w:val="0"/>
          <w:sz w:val="28"/>
          <w:szCs w:val="28"/>
        </w:rPr>
        <w:t xml:space="preserve">по </w:t>
      </w:r>
      <w:r w:rsidRPr="00472056">
        <w:rPr>
          <w:rStyle w:val="2"/>
          <w:sz w:val="28"/>
          <w:szCs w:val="28"/>
        </w:rPr>
        <w:t xml:space="preserve">отраслевым предприятиям, которые в перспективе могут быть задействованы </w:t>
      </w:r>
      <w:r w:rsidRPr="00472056">
        <w:rPr>
          <w:rStyle w:val="11"/>
          <w:spacing w:val="0"/>
          <w:sz w:val="28"/>
          <w:szCs w:val="28"/>
        </w:rPr>
        <w:t xml:space="preserve">в </w:t>
      </w:r>
      <w:r w:rsidRPr="00472056">
        <w:rPr>
          <w:rStyle w:val="2"/>
          <w:sz w:val="28"/>
          <w:szCs w:val="28"/>
        </w:rPr>
        <w:t>реал</w:t>
      </w:r>
      <w:r w:rsidR="00363B74">
        <w:rPr>
          <w:rStyle w:val="2"/>
          <w:sz w:val="28"/>
          <w:szCs w:val="28"/>
        </w:rPr>
        <w:t xml:space="preserve">изации инвестиционных проектов. </w:t>
      </w:r>
      <w:r w:rsidRPr="00472056">
        <w:rPr>
          <w:rStyle w:val="2"/>
          <w:sz w:val="28"/>
          <w:szCs w:val="28"/>
        </w:rPr>
        <w:t xml:space="preserve">На основании </w:t>
      </w:r>
      <w:r w:rsidR="008829E5">
        <w:rPr>
          <w:rStyle w:val="2"/>
          <w:sz w:val="28"/>
          <w:szCs w:val="28"/>
        </w:rPr>
        <w:t xml:space="preserve">этой </w:t>
      </w:r>
      <w:r w:rsidRPr="00472056">
        <w:rPr>
          <w:rStyle w:val="2"/>
          <w:sz w:val="28"/>
          <w:szCs w:val="28"/>
        </w:rPr>
        <w:t xml:space="preserve">информации </w:t>
      </w:r>
      <w:r w:rsidRPr="00472056">
        <w:rPr>
          <w:rStyle w:val="11"/>
          <w:spacing w:val="0"/>
          <w:sz w:val="28"/>
          <w:szCs w:val="28"/>
        </w:rPr>
        <w:t xml:space="preserve">составлен </w:t>
      </w:r>
      <w:r w:rsidRPr="00472056">
        <w:rPr>
          <w:rStyle w:val="2"/>
          <w:sz w:val="28"/>
          <w:szCs w:val="28"/>
        </w:rPr>
        <w:t xml:space="preserve">перечень потенциальных участников строительства магистрального </w:t>
      </w:r>
      <w:r w:rsidRPr="00472056">
        <w:rPr>
          <w:rStyle w:val="11"/>
          <w:spacing w:val="0"/>
          <w:sz w:val="28"/>
          <w:szCs w:val="28"/>
        </w:rPr>
        <w:t xml:space="preserve">газопровода </w:t>
      </w:r>
      <w:r w:rsidRPr="00472056">
        <w:rPr>
          <w:rStyle w:val="2"/>
          <w:sz w:val="28"/>
          <w:szCs w:val="28"/>
        </w:rPr>
        <w:t>«Сила Сибири» и Амурского газоперерабатывающего завода.</w:t>
      </w:r>
      <w:r w:rsidR="006C5949">
        <w:rPr>
          <w:rStyle w:val="2"/>
          <w:sz w:val="28"/>
          <w:szCs w:val="28"/>
        </w:rPr>
        <w:t xml:space="preserve"> </w:t>
      </w:r>
      <w:r w:rsidRPr="00472056">
        <w:rPr>
          <w:rStyle w:val="11"/>
          <w:spacing w:val="0"/>
          <w:sz w:val="28"/>
          <w:szCs w:val="28"/>
        </w:rPr>
        <w:t xml:space="preserve">Данный </w:t>
      </w:r>
      <w:r w:rsidRPr="00472056">
        <w:rPr>
          <w:rStyle w:val="2"/>
          <w:sz w:val="28"/>
          <w:szCs w:val="28"/>
        </w:rPr>
        <w:t>перечень направлен в адрес заказчиков, генеральных подрядчиков, а также размещен в свободном доступе на портале Правительства Амурской области.</w:t>
      </w:r>
    </w:p>
    <w:p w:rsidR="007D54C3" w:rsidRPr="00472056" w:rsidRDefault="007D54C3" w:rsidP="00494FD6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Кроме того, для организаций и предпринимателей Амурской области проведено два семинара</w:t>
      </w:r>
      <w:r w:rsidR="00363B74">
        <w:rPr>
          <w:rStyle w:val="2"/>
          <w:sz w:val="28"/>
          <w:szCs w:val="28"/>
        </w:rPr>
        <w:t>, по инициативе Уполномоченного</w:t>
      </w:r>
      <w:r w:rsidRPr="00472056">
        <w:rPr>
          <w:rStyle w:val="2"/>
          <w:sz w:val="28"/>
          <w:szCs w:val="28"/>
        </w:rPr>
        <w:t xml:space="preserve"> с участием заказчиков и генеральных </w:t>
      </w:r>
      <w:r w:rsidRPr="00472056">
        <w:rPr>
          <w:rStyle w:val="11"/>
          <w:spacing w:val="0"/>
          <w:sz w:val="28"/>
          <w:szCs w:val="28"/>
        </w:rPr>
        <w:t xml:space="preserve">подрядчиков, </w:t>
      </w:r>
      <w:r w:rsidRPr="00472056">
        <w:rPr>
          <w:rStyle w:val="2"/>
          <w:sz w:val="28"/>
          <w:szCs w:val="28"/>
        </w:rPr>
        <w:t xml:space="preserve">на которых обсуждались вопросы привлечения предприятий </w:t>
      </w:r>
      <w:r w:rsidRPr="00472056">
        <w:rPr>
          <w:rStyle w:val="11"/>
          <w:spacing w:val="0"/>
          <w:sz w:val="28"/>
          <w:szCs w:val="28"/>
        </w:rPr>
        <w:t xml:space="preserve">Амурской </w:t>
      </w:r>
      <w:r w:rsidRPr="00472056">
        <w:rPr>
          <w:rStyle w:val="2"/>
          <w:sz w:val="28"/>
          <w:szCs w:val="28"/>
        </w:rPr>
        <w:t xml:space="preserve">области к реализации инвестиционных </w:t>
      </w:r>
      <w:r w:rsidRPr="00472056">
        <w:rPr>
          <w:rStyle w:val="2"/>
          <w:sz w:val="28"/>
          <w:szCs w:val="28"/>
        </w:rPr>
        <w:lastRenderedPageBreak/>
        <w:t>проектов.</w:t>
      </w:r>
    </w:p>
    <w:p w:rsidR="007D54C3" w:rsidRPr="00472056" w:rsidRDefault="007D54C3" w:rsidP="00494FD6">
      <w:pPr>
        <w:pStyle w:val="31"/>
        <w:shd w:val="clear" w:color="auto" w:fill="auto"/>
        <w:spacing w:before="0" w:after="0" w:line="240" w:lineRule="auto"/>
        <w:ind w:firstLine="669"/>
        <w:jc w:val="both"/>
        <w:rPr>
          <w:rStyle w:val="2"/>
          <w:rFonts w:eastAsiaTheme="minorHAnsi"/>
          <w:b w:val="0"/>
          <w:sz w:val="28"/>
          <w:szCs w:val="28"/>
        </w:rPr>
      </w:pPr>
      <w:r w:rsidRPr="00472056">
        <w:rPr>
          <w:rStyle w:val="ab"/>
          <w:rFonts w:eastAsiaTheme="minorHAnsi"/>
          <w:b w:val="0"/>
          <w:sz w:val="28"/>
          <w:szCs w:val="28"/>
        </w:rPr>
        <w:t xml:space="preserve">По информации, представленной генеральными подрядчиками, по состоянию на 01.11.2016 в реализации газовых инвестиционных проектов задействовано 41 </w:t>
      </w:r>
      <w:r w:rsidR="008829E5">
        <w:rPr>
          <w:rStyle w:val="ab"/>
          <w:rFonts w:eastAsiaTheme="minorHAnsi"/>
          <w:b w:val="0"/>
          <w:sz w:val="28"/>
          <w:szCs w:val="28"/>
        </w:rPr>
        <w:t>а</w:t>
      </w:r>
      <w:r w:rsidRPr="00472056">
        <w:rPr>
          <w:rStyle w:val="ab"/>
          <w:rFonts w:eastAsiaTheme="minorHAnsi"/>
          <w:b w:val="0"/>
          <w:sz w:val="28"/>
          <w:szCs w:val="28"/>
        </w:rPr>
        <w:t>мурское предприятие: на строительстве газопровода – 29 и строительстве ГПЗ – 12.</w:t>
      </w:r>
    </w:p>
    <w:p w:rsidR="007D54C3" w:rsidRPr="00472056" w:rsidRDefault="008829E5" w:rsidP="00494FD6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В</w:t>
      </w:r>
      <w:r w:rsidR="007D54C3" w:rsidRPr="00472056">
        <w:rPr>
          <w:rStyle w:val="2"/>
          <w:sz w:val="28"/>
          <w:szCs w:val="28"/>
        </w:rPr>
        <w:t xml:space="preserve"> цел</w:t>
      </w:r>
      <w:r>
        <w:rPr>
          <w:rStyle w:val="2"/>
          <w:sz w:val="28"/>
          <w:szCs w:val="28"/>
        </w:rPr>
        <w:t>ях</w:t>
      </w:r>
      <w:r w:rsidR="007D54C3" w:rsidRPr="00472056">
        <w:rPr>
          <w:rStyle w:val="2"/>
          <w:sz w:val="28"/>
          <w:szCs w:val="28"/>
        </w:rPr>
        <w:t xml:space="preserve"> недопущения </w:t>
      </w:r>
      <w:r w:rsidR="00494FD6" w:rsidRPr="00472056">
        <w:rPr>
          <w:rStyle w:val="2"/>
          <w:sz w:val="28"/>
          <w:szCs w:val="28"/>
        </w:rPr>
        <w:t>проблемных</w:t>
      </w:r>
      <w:r w:rsidR="007D54C3" w:rsidRPr="00472056">
        <w:rPr>
          <w:rStyle w:val="2"/>
          <w:sz w:val="28"/>
          <w:szCs w:val="28"/>
        </w:rPr>
        <w:t xml:space="preserve"> ситуаций по </w:t>
      </w:r>
      <w:r w:rsidR="007D54C3" w:rsidRPr="00472056">
        <w:rPr>
          <w:rStyle w:val="11"/>
          <w:spacing w:val="0"/>
          <w:sz w:val="28"/>
          <w:szCs w:val="28"/>
        </w:rPr>
        <w:t xml:space="preserve">газовым </w:t>
      </w:r>
      <w:r w:rsidR="007D54C3" w:rsidRPr="00472056">
        <w:rPr>
          <w:rStyle w:val="2"/>
          <w:sz w:val="28"/>
          <w:szCs w:val="28"/>
        </w:rPr>
        <w:t>проектам и</w:t>
      </w:r>
      <w:r w:rsidR="006C5949">
        <w:rPr>
          <w:rStyle w:val="2"/>
          <w:sz w:val="28"/>
          <w:szCs w:val="28"/>
        </w:rPr>
        <w:t xml:space="preserve"> </w:t>
      </w:r>
      <w:r w:rsidR="007D54C3" w:rsidRPr="00472056">
        <w:rPr>
          <w:rStyle w:val="2"/>
          <w:sz w:val="28"/>
          <w:szCs w:val="28"/>
        </w:rPr>
        <w:t xml:space="preserve">максимального использования потенциала </w:t>
      </w:r>
      <w:r>
        <w:rPr>
          <w:rStyle w:val="2"/>
          <w:sz w:val="28"/>
          <w:szCs w:val="28"/>
        </w:rPr>
        <w:t>а</w:t>
      </w:r>
      <w:r w:rsidR="007D54C3" w:rsidRPr="00472056">
        <w:rPr>
          <w:rStyle w:val="2"/>
          <w:sz w:val="28"/>
          <w:szCs w:val="28"/>
        </w:rPr>
        <w:t xml:space="preserve">мурских </w:t>
      </w:r>
      <w:r w:rsidR="007D54C3" w:rsidRPr="00472056">
        <w:rPr>
          <w:rStyle w:val="11"/>
          <w:spacing w:val="0"/>
          <w:sz w:val="28"/>
          <w:szCs w:val="28"/>
        </w:rPr>
        <w:t>предприятий</w:t>
      </w:r>
      <w:r w:rsidR="00363B74">
        <w:rPr>
          <w:rStyle w:val="11"/>
          <w:spacing w:val="0"/>
          <w:sz w:val="28"/>
          <w:szCs w:val="28"/>
        </w:rPr>
        <w:t>,</w:t>
      </w:r>
      <w:r w:rsidR="007D54C3" w:rsidRPr="00472056">
        <w:rPr>
          <w:rStyle w:val="2"/>
          <w:sz w:val="28"/>
          <w:szCs w:val="28"/>
        </w:rPr>
        <w:t xml:space="preserve"> рабочей силы </w:t>
      </w:r>
      <w:r w:rsidR="00494FD6" w:rsidRPr="00472056">
        <w:rPr>
          <w:rStyle w:val="2"/>
          <w:sz w:val="28"/>
          <w:szCs w:val="28"/>
        </w:rPr>
        <w:t>с подрядчиками</w:t>
      </w:r>
      <w:r w:rsidR="006C5949">
        <w:rPr>
          <w:rStyle w:val="2"/>
          <w:sz w:val="28"/>
          <w:szCs w:val="28"/>
        </w:rPr>
        <w:t xml:space="preserve"> </w:t>
      </w:r>
      <w:r w:rsidR="007D54C3" w:rsidRPr="00472056">
        <w:rPr>
          <w:rStyle w:val="2"/>
          <w:sz w:val="28"/>
          <w:szCs w:val="28"/>
        </w:rPr>
        <w:t xml:space="preserve">газовых </w:t>
      </w:r>
      <w:r w:rsidR="00494FD6" w:rsidRPr="00472056">
        <w:rPr>
          <w:rStyle w:val="11"/>
          <w:spacing w:val="0"/>
          <w:sz w:val="28"/>
          <w:szCs w:val="28"/>
        </w:rPr>
        <w:t xml:space="preserve">проектов </w:t>
      </w:r>
      <w:r w:rsidRPr="00472056">
        <w:rPr>
          <w:rStyle w:val="2"/>
          <w:sz w:val="28"/>
          <w:szCs w:val="28"/>
        </w:rPr>
        <w:t xml:space="preserve">достигнута договоренность </w:t>
      </w:r>
      <w:r w:rsidR="007D54C3" w:rsidRPr="00472056">
        <w:rPr>
          <w:rStyle w:val="2"/>
          <w:sz w:val="28"/>
          <w:szCs w:val="28"/>
        </w:rPr>
        <w:t>предоставля</w:t>
      </w:r>
      <w:r w:rsidR="00494FD6" w:rsidRPr="00472056">
        <w:rPr>
          <w:rStyle w:val="2"/>
          <w:sz w:val="28"/>
          <w:szCs w:val="28"/>
        </w:rPr>
        <w:t>ть</w:t>
      </w:r>
      <w:r w:rsidR="007D54C3" w:rsidRPr="00472056">
        <w:rPr>
          <w:rStyle w:val="2"/>
          <w:sz w:val="28"/>
          <w:szCs w:val="28"/>
        </w:rPr>
        <w:t xml:space="preserve"> в министерство экономического </w:t>
      </w:r>
      <w:r w:rsidR="007D54C3" w:rsidRPr="00472056">
        <w:rPr>
          <w:rStyle w:val="11"/>
          <w:spacing w:val="0"/>
          <w:sz w:val="28"/>
          <w:szCs w:val="28"/>
        </w:rPr>
        <w:t xml:space="preserve">развития Амурской </w:t>
      </w:r>
      <w:r w:rsidR="007D54C3" w:rsidRPr="00472056">
        <w:rPr>
          <w:rStyle w:val="2"/>
          <w:sz w:val="28"/>
          <w:szCs w:val="28"/>
        </w:rPr>
        <w:t xml:space="preserve">области информацию о планируемых тендерах с указанием </w:t>
      </w:r>
      <w:r w:rsidR="007D54C3" w:rsidRPr="00472056">
        <w:rPr>
          <w:rStyle w:val="11"/>
          <w:spacing w:val="0"/>
          <w:sz w:val="28"/>
          <w:szCs w:val="28"/>
        </w:rPr>
        <w:t xml:space="preserve">предварительных </w:t>
      </w:r>
      <w:r w:rsidR="007D54C3" w:rsidRPr="00472056">
        <w:rPr>
          <w:rStyle w:val="2"/>
          <w:sz w:val="28"/>
          <w:szCs w:val="28"/>
        </w:rPr>
        <w:t xml:space="preserve">объемов, технических характеристик изделий и диапазона цен (эта информация необходима для подготовки производств к </w:t>
      </w:r>
      <w:r w:rsidR="007D54C3" w:rsidRPr="00472056">
        <w:rPr>
          <w:rStyle w:val="11"/>
          <w:spacing w:val="0"/>
          <w:sz w:val="28"/>
          <w:szCs w:val="28"/>
        </w:rPr>
        <w:t xml:space="preserve">выпуску </w:t>
      </w:r>
      <w:r w:rsidR="007D54C3" w:rsidRPr="00472056">
        <w:rPr>
          <w:rStyle w:val="2"/>
          <w:sz w:val="28"/>
          <w:szCs w:val="28"/>
        </w:rPr>
        <w:t xml:space="preserve">продукции </w:t>
      </w:r>
      <w:r w:rsidR="00494FD6" w:rsidRPr="00472056">
        <w:rPr>
          <w:rStyle w:val="2"/>
          <w:sz w:val="28"/>
          <w:szCs w:val="28"/>
        </w:rPr>
        <w:t>и выполнению работ), а также</w:t>
      </w:r>
      <w:r w:rsidR="006C5949">
        <w:rPr>
          <w:rStyle w:val="2"/>
          <w:sz w:val="28"/>
          <w:szCs w:val="28"/>
        </w:rPr>
        <w:t xml:space="preserve"> </w:t>
      </w:r>
      <w:r w:rsidR="007D54C3" w:rsidRPr="00472056">
        <w:rPr>
          <w:rStyle w:val="2"/>
          <w:sz w:val="28"/>
          <w:szCs w:val="28"/>
        </w:rPr>
        <w:t xml:space="preserve">во исполнение требований Федерального </w:t>
      </w:r>
      <w:r w:rsidR="007D54C3" w:rsidRPr="00472056">
        <w:rPr>
          <w:rStyle w:val="11"/>
          <w:spacing w:val="0"/>
          <w:sz w:val="28"/>
          <w:szCs w:val="28"/>
        </w:rPr>
        <w:t xml:space="preserve">законодательства </w:t>
      </w:r>
      <w:r w:rsidR="007D54C3" w:rsidRPr="00472056">
        <w:rPr>
          <w:rStyle w:val="2"/>
          <w:sz w:val="28"/>
          <w:szCs w:val="28"/>
        </w:rPr>
        <w:t xml:space="preserve">о контрактной системе в сфере закупок товаров, работ, </w:t>
      </w:r>
      <w:r w:rsidR="007D54C3" w:rsidRPr="00472056">
        <w:rPr>
          <w:rStyle w:val="11"/>
          <w:spacing w:val="0"/>
          <w:sz w:val="28"/>
          <w:szCs w:val="28"/>
        </w:rPr>
        <w:t xml:space="preserve">услуг </w:t>
      </w:r>
      <w:r w:rsidR="007D54C3" w:rsidRPr="00472056">
        <w:rPr>
          <w:rStyle w:val="2"/>
          <w:sz w:val="28"/>
          <w:szCs w:val="28"/>
        </w:rPr>
        <w:t xml:space="preserve">в части осуществления не менее 10% совокупного годового </w:t>
      </w:r>
      <w:r w:rsidR="007D54C3" w:rsidRPr="00472056">
        <w:rPr>
          <w:rStyle w:val="11"/>
          <w:spacing w:val="0"/>
          <w:sz w:val="28"/>
          <w:szCs w:val="28"/>
        </w:rPr>
        <w:t xml:space="preserve">стоимостного </w:t>
      </w:r>
      <w:r w:rsidR="007D54C3" w:rsidRPr="00472056">
        <w:rPr>
          <w:rStyle w:val="2"/>
          <w:sz w:val="28"/>
          <w:szCs w:val="28"/>
        </w:rPr>
        <w:t xml:space="preserve">объема закупок у субъектов малого и среднего </w:t>
      </w:r>
      <w:r w:rsidR="00494FD6" w:rsidRPr="00472056">
        <w:rPr>
          <w:rStyle w:val="11"/>
          <w:spacing w:val="0"/>
          <w:sz w:val="28"/>
          <w:szCs w:val="28"/>
        </w:rPr>
        <w:t xml:space="preserve">предпринимательства, </w:t>
      </w:r>
      <w:r>
        <w:rPr>
          <w:rStyle w:val="11"/>
          <w:spacing w:val="0"/>
          <w:sz w:val="28"/>
          <w:szCs w:val="28"/>
        </w:rPr>
        <w:t xml:space="preserve">а также </w:t>
      </w:r>
      <w:r w:rsidR="007D54C3" w:rsidRPr="00472056">
        <w:rPr>
          <w:rStyle w:val="2"/>
          <w:sz w:val="28"/>
          <w:szCs w:val="28"/>
        </w:rPr>
        <w:t>рассмотр</w:t>
      </w:r>
      <w:r w:rsidR="00494FD6" w:rsidRPr="00472056">
        <w:rPr>
          <w:rStyle w:val="2"/>
          <w:sz w:val="28"/>
          <w:szCs w:val="28"/>
        </w:rPr>
        <w:t>еть возможность</w:t>
      </w:r>
      <w:r w:rsidR="007D54C3" w:rsidRPr="00472056">
        <w:rPr>
          <w:rStyle w:val="2"/>
          <w:sz w:val="28"/>
          <w:szCs w:val="28"/>
        </w:rPr>
        <w:t xml:space="preserve"> формирования конкурсных процедур</w:t>
      </w:r>
      <w:r>
        <w:rPr>
          <w:rStyle w:val="2"/>
          <w:sz w:val="28"/>
          <w:szCs w:val="28"/>
        </w:rPr>
        <w:t>, раз</w:t>
      </w:r>
      <w:r w:rsidR="007D54C3" w:rsidRPr="00472056">
        <w:rPr>
          <w:rStyle w:val="2"/>
          <w:sz w:val="28"/>
          <w:szCs w:val="28"/>
        </w:rPr>
        <w:t>дроби</w:t>
      </w:r>
      <w:r>
        <w:rPr>
          <w:rStyle w:val="2"/>
          <w:sz w:val="28"/>
          <w:szCs w:val="28"/>
        </w:rPr>
        <w:t>в</w:t>
      </w:r>
      <w:r w:rsidR="007D54C3" w:rsidRPr="00472056">
        <w:rPr>
          <w:rStyle w:val="2"/>
          <w:sz w:val="28"/>
          <w:szCs w:val="28"/>
        </w:rPr>
        <w:t xml:space="preserve"> крупны</w:t>
      </w:r>
      <w:r>
        <w:rPr>
          <w:rStyle w:val="2"/>
          <w:sz w:val="28"/>
          <w:szCs w:val="28"/>
        </w:rPr>
        <w:t>е</w:t>
      </w:r>
      <w:r w:rsidR="007D54C3" w:rsidRPr="00472056">
        <w:rPr>
          <w:rStyle w:val="2"/>
          <w:sz w:val="28"/>
          <w:szCs w:val="28"/>
        </w:rPr>
        <w:t xml:space="preserve"> лот</w:t>
      </w:r>
      <w:r>
        <w:rPr>
          <w:rStyle w:val="2"/>
          <w:sz w:val="28"/>
          <w:szCs w:val="28"/>
        </w:rPr>
        <w:t>ы</w:t>
      </w:r>
      <w:r w:rsidR="007D54C3" w:rsidRPr="00472056">
        <w:rPr>
          <w:rStyle w:val="2"/>
          <w:sz w:val="28"/>
          <w:szCs w:val="28"/>
        </w:rPr>
        <w:t xml:space="preserve"> (заказ</w:t>
      </w:r>
      <w:r>
        <w:rPr>
          <w:rStyle w:val="2"/>
          <w:sz w:val="28"/>
          <w:szCs w:val="28"/>
        </w:rPr>
        <w:t>ы</w:t>
      </w:r>
      <w:r w:rsidR="007D54C3" w:rsidRPr="00472056">
        <w:rPr>
          <w:rStyle w:val="2"/>
          <w:sz w:val="28"/>
          <w:szCs w:val="28"/>
        </w:rPr>
        <w:t>).</w:t>
      </w:r>
    </w:p>
    <w:p w:rsidR="007D54C3" w:rsidRPr="00472056" w:rsidRDefault="00160617" w:rsidP="006A2C66">
      <w:pPr>
        <w:pStyle w:val="31"/>
        <w:shd w:val="clear" w:color="auto" w:fill="auto"/>
        <w:spacing w:before="0" w:after="0" w:line="240" w:lineRule="auto"/>
        <w:ind w:firstLine="669"/>
        <w:jc w:val="both"/>
        <w:rPr>
          <w:b w:val="0"/>
          <w:sz w:val="28"/>
          <w:szCs w:val="28"/>
          <w:lang w:val="ru-RU"/>
        </w:rPr>
      </w:pPr>
      <w:r w:rsidRPr="00472056">
        <w:rPr>
          <w:b w:val="0"/>
          <w:sz w:val="28"/>
          <w:szCs w:val="28"/>
          <w:lang w:val="ru-RU"/>
        </w:rPr>
        <w:t xml:space="preserve">Надеемся, что эти меры позволят более полно задействовать потенциал </w:t>
      </w:r>
      <w:r w:rsidR="008829E5">
        <w:rPr>
          <w:b w:val="0"/>
          <w:sz w:val="28"/>
          <w:szCs w:val="28"/>
          <w:lang w:val="ru-RU"/>
        </w:rPr>
        <w:t>а</w:t>
      </w:r>
      <w:r w:rsidRPr="00472056">
        <w:rPr>
          <w:b w:val="0"/>
          <w:sz w:val="28"/>
          <w:szCs w:val="28"/>
          <w:lang w:val="ru-RU"/>
        </w:rPr>
        <w:t>мурских предприятий и в конечном итоге да</w:t>
      </w:r>
      <w:r w:rsidR="008829E5">
        <w:rPr>
          <w:b w:val="0"/>
          <w:sz w:val="28"/>
          <w:szCs w:val="28"/>
          <w:lang w:val="ru-RU"/>
        </w:rPr>
        <w:t>дут</w:t>
      </w:r>
      <w:r w:rsidRPr="00472056">
        <w:rPr>
          <w:b w:val="0"/>
          <w:sz w:val="28"/>
          <w:szCs w:val="28"/>
          <w:lang w:val="ru-RU"/>
        </w:rPr>
        <w:t xml:space="preserve"> положительный экономический эффект для области.</w:t>
      </w:r>
    </w:p>
    <w:p w:rsidR="001850BA" w:rsidRPr="00E051B3" w:rsidRDefault="001850BA" w:rsidP="001850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B927A7">
        <w:rPr>
          <w:rFonts w:ascii="Times New Roman" w:hAnsi="Times New Roman"/>
          <w:sz w:val="28"/>
          <w:szCs w:val="28"/>
          <w:lang w:eastAsia="ru-RU"/>
        </w:rPr>
        <w:t xml:space="preserve">10 июня </w:t>
      </w:r>
      <w:r w:rsidR="008829E5">
        <w:rPr>
          <w:rFonts w:ascii="Times New Roman" w:hAnsi="Times New Roman"/>
          <w:sz w:val="28"/>
          <w:szCs w:val="28"/>
          <w:lang w:eastAsia="ru-RU"/>
        </w:rPr>
        <w:t>а</w:t>
      </w:r>
      <w:r w:rsidRPr="00E27578">
        <w:rPr>
          <w:rFonts w:ascii="Times New Roman" w:hAnsi="Times New Roman"/>
          <w:sz w:val="28"/>
          <w:szCs w:val="28"/>
          <w:lang w:eastAsia="ru-RU"/>
        </w:rPr>
        <w:t>мурский бизнес-омбудсмен принял участие в VII Всероссийской конференции уполномоченных по защите прав предпринимателей, состоявшейся в Москве.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 с </w:t>
      </w:r>
      <w:r w:rsidRPr="000E70C2">
        <w:rPr>
          <w:rFonts w:ascii="Times New Roman" w:hAnsi="Times New Roman"/>
          <w:sz w:val="28"/>
          <w:szCs w:val="28"/>
          <w:lang w:eastAsia="ru-RU"/>
        </w:rPr>
        <w:t xml:space="preserve">заместителем </w:t>
      </w:r>
      <w:r w:rsidR="008829E5">
        <w:rPr>
          <w:rFonts w:ascii="Times New Roman" w:hAnsi="Times New Roman"/>
          <w:sz w:val="28"/>
          <w:szCs w:val="28"/>
          <w:lang w:eastAsia="ru-RU"/>
        </w:rPr>
        <w:t>М</w:t>
      </w:r>
      <w:r w:rsidRPr="000E70C2">
        <w:rPr>
          <w:rFonts w:ascii="Times New Roman" w:hAnsi="Times New Roman"/>
          <w:sz w:val="28"/>
          <w:szCs w:val="28"/>
          <w:lang w:eastAsia="ru-RU"/>
        </w:rPr>
        <w:t>инистра сельского хозяйства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E70C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E70C2">
        <w:rPr>
          <w:rFonts w:ascii="Times New Roman" w:hAnsi="Times New Roman"/>
          <w:sz w:val="28"/>
          <w:szCs w:val="28"/>
          <w:lang w:eastAsia="ru-RU"/>
        </w:rPr>
        <w:t xml:space="preserve"> Евгени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Громыко омбудсмены обсудили </w:t>
      </w:r>
      <w:r w:rsidRPr="000E70C2">
        <w:rPr>
          <w:rFonts w:ascii="Times New Roman" w:hAnsi="Times New Roman"/>
          <w:sz w:val="28"/>
          <w:szCs w:val="28"/>
          <w:lang w:eastAsia="ru-RU"/>
        </w:rPr>
        <w:t>проблемы хозяйств, занимающихся разведением крупного рогатого скота. Министерством принято решение выделять гранты таким фермерам в размере 30 миллионов рублей, чтобы поощрить развитие животноводческой отрасли.</w:t>
      </w:r>
      <w:r>
        <w:rPr>
          <w:rFonts w:ascii="Times New Roman" w:hAnsi="Times New Roman"/>
          <w:sz w:val="28"/>
          <w:szCs w:val="28"/>
          <w:lang w:eastAsia="ru-RU"/>
        </w:rPr>
        <w:t xml:space="preserve"> Кроме того, </w:t>
      </w:r>
      <w:r w:rsidRPr="000E70C2">
        <w:rPr>
          <w:rFonts w:ascii="Times New Roman" w:hAnsi="Times New Roman"/>
          <w:sz w:val="28"/>
          <w:szCs w:val="28"/>
          <w:lang w:eastAsia="ru-RU"/>
        </w:rPr>
        <w:t>в</w:t>
      </w:r>
      <w:r w:rsidR="006C5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9E5">
        <w:rPr>
          <w:rFonts w:ascii="Times New Roman" w:hAnsi="Times New Roman"/>
          <w:sz w:val="28"/>
          <w:szCs w:val="28"/>
          <w:lang w:eastAsia="ru-RU"/>
        </w:rPr>
        <w:t>М</w:t>
      </w:r>
      <w:r w:rsidRPr="000E70C2">
        <w:rPr>
          <w:rFonts w:ascii="Times New Roman" w:hAnsi="Times New Roman"/>
          <w:sz w:val="28"/>
          <w:szCs w:val="28"/>
          <w:lang w:eastAsia="ru-RU"/>
        </w:rPr>
        <w:t>инсельхозе отметили, что в ближайшее время планируется внести в земельное законодательство изменения, которые обеспечат льготное выделение участков земли фермерам. В целях участия в обсуждении</w:t>
      </w:r>
      <w:r w:rsidR="009D7E8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C5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E87">
        <w:rPr>
          <w:rFonts w:ascii="Times New Roman" w:hAnsi="Times New Roman"/>
          <w:sz w:val="28"/>
          <w:szCs w:val="28"/>
          <w:lang w:eastAsia="ru-RU"/>
        </w:rPr>
        <w:t xml:space="preserve">приведения в соответствие </w:t>
      </w:r>
      <w:r w:rsidRPr="000E70C2">
        <w:rPr>
          <w:rFonts w:ascii="Times New Roman" w:hAnsi="Times New Roman"/>
          <w:sz w:val="28"/>
          <w:szCs w:val="28"/>
          <w:lang w:eastAsia="ru-RU"/>
        </w:rPr>
        <w:t>земельных законов сформирована</w:t>
      </w:r>
      <w:r w:rsidR="009D7E87">
        <w:rPr>
          <w:rFonts w:ascii="Times New Roman" w:hAnsi="Times New Roman"/>
          <w:sz w:val="28"/>
          <w:szCs w:val="28"/>
          <w:lang w:eastAsia="ru-RU"/>
        </w:rPr>
        <w:t xml:space="preserve"> рабочая группа уполномоченных, </w:t>
      </w:r>
      <w:r w:rsidRPr="000E70C2">
        <w:rPr>
          <w:rFonts w:ascii="Times New Roman" w:hAnsi="Times New Roman"/>
          <w:sz w:val="28"/>
          <w:szCs w:val="28"/>
          <w:lang w:eastAsia="ru-RU"/>
        </w:rPr>
        <w:t>в которую вошел</w:t>
      </w:r>
      <w:r w:rsidR="006C5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9E5">
        <w:rPr>
          <w:rFonts w:ascii="Times New Roman" w:hAnsi="Times New Roman"/>
          <w:sz w:val="28"/>
          <w:szCs w:val="28"/>
          <w:lang w:eastAsia="ru-RU"/>
        </w:rPr>
        <w:t>а</w:t>
      </w:r>
      <w:r w:rsidRPr="000E70C2">
        <w:rPr>
          <w:rFonts w:ascii="Times New Roman" w:hAnsi="Times New Roman"/>
          <w:sz w:val="28"/>
          <w:szCs w:val="28"/>
          <w:lang w:eastAsia="ru-RU"/>
        </w:rPr>
        <w:t>мурский уполномоченный.</w:t>
      </w:r>
    </w:p>
    <w:p w:rsidR="001850BA" w:rsidRPr="001850BA" w:rsidRDefault="001850BA" w:rsidP="001850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578">
        <w:rPr>
          <w:rFonts w:ascii="Times New Roman" w:hAnsi="Times New Roman"/>
          <w:sz w:val="28"/>
          <w:szCs w:val="28"/>
          <w:lang w:eastAsia="ru-RU"/>
        </w:rPr>
        <w:t xml:space="preserve">В ходе конференции </w:t>
      </w:r>
      <w:r w:rsidRPr="00E27578">
        <w:rPr>
          <w:rFonts w:ascii="Times New Roman" w:hAnsi="Times New Roman"/>
          <w:sz w:val="28"/>
          <w:szCs w:val="28"/>
        </w:rPr>
        <w:t xml:space="preserve">Уполномоченным при Президенте Российской Федерации по защите прав предпринимателей </w:t>
      </w:r>
      <w:r w:rsidRPr="00E27578">
        <w:rPr>
          <w:rFonts w:ascii="Times New Roman" w:hAnsi="Times New Roman"/>
          <w:sz w:val="28"/>
          <w:szCs w:val="28"/>
          <w:lang w:eastAsia="ru-RU"/>
        </w:rPr>
        <w:t xml:space="preserve">были объявлены </w:t>
      </w:r>
      <w:r w:rsidR="008829E5">
        <w:rPr>
          <w:rFonts w:ascii="Times New Roman" w:hAnsi="Times New Roman"/>
          <w:sz w:val="28"/>
          <w:szCs w:val="28"/>
          <w:lang w:eastAsia="ru-RU"/>
        </w:rPr>
        <w:t>Б</w:t>
      </w:r>
      <w:r w:rsidRPr="00E27578">
        <w:rPr>
          <w:rFonts w:ascii="Times New Roman" w:hAnsi="Times New Roman"/>
          <w:sz w:val="28"/>
          <w:szCs w:val="28"/>
          <w:lang w:eastAsia="ru-RU"/>
        </w:rPr>
        <w:t>лагодарности ряду региональных уполномоченных, в числе которых за помощь п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редпринимательскому сообществу </w:t>
      </w:r>
      <w:r w:rsidRPr="00E27578">
        <w:rPr>
          <w:rFonts w:ascii="Times New Roman" w:hAnsi="Times New Roman"/>
          <w:sz w:val="28"/>
          <w:szCs w:val="28"/>
          <w:lang w:eastAsia="ru-RU"/>
        </w:rPr>
        <w:t>в реализации проектов запуска космодрома «Восточный» Оксана Степанова</w:t>
      </w:r>
      <w:r w:rsidR="008829E5">
        <w:rPr>
          <w:rFonts w:ascii="Times New Roman" w:hAnsi="Times New Roman"/>
          <w:sz w:val="28"/>
          <w:szCs w:val="28"/>
          <w:lang w:eastAsia="ru-RU"/>
        </w:rPr>
        <w:t>.</w:t>
      </w:r>
    </w:p>
    <w:p w:rsidR="007F2A0D" w:rsidRPr="00B92E44" w:rsidRDefault="007F2A0D" w:rsidP="007F2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7A7">
        <w:rPr>
          <w:rFonts w:ascii="Times New Roman" w:hAnsi="Times New Roman"/>
          <w:sz w:val="28"/>
          <w:szCs w:val="28"/>
        </w:rPr>
        <w:t xml:space="preserve">Вопросы </w:t>
      </w:r>
      <w:r w:rsidRPr="00B92E44">
        <w:rPr>
          <w:rFonts w:ascii="Times New Roman" w:hAnsi="Times New Roman"/>
          <w:sz w:val="28"/>
          <w:szCs w:val="28"/>
        </w:rPr>
        <w:t>развития малого бизнеса в ТОРах, эффективн</w:t>
      </w:r>
      <w:r w:rsidR="00B92E44" w:rsidRPr="00B92E44">
        <w:rPr>
          <w:rFonts w:ascii="Times New Roman" w:hAnsi="Times New Roman"/>
          <w:sz w:val="28"/>
          <w:szCs w:val="28"/>
        </w:rPr>
        <w:t xml:space="preserve">ости </w:t>
      </w:r>
      <w:r w:rsidR="008829E5">
        <w:rPr>
          <w:rFonts w:ascii="Times New Roman" w:hAnsi="Times New Roman"/>
          <w:sz w:val="28"/>
          <w:szCs w:val="28"/>
        </w:rPr>
        <w:t xml:space="preserve">ныне </w:t>
      </w:r>
      <w:r w:rsidR="00B92E44" w:rsidRPr="00B92E44">
        <w:rPr>
          <w:rFonts w:ascii="Times New Roman" w:hAnsi="Times New Roman"/>
          <w:sz w:val="28"/>
          <w:szCs w:val="28"/>
        </w:rPr>
        <w:t>действующих мер</w:t>
      </w:r>
      <w:r w:rsidRPr="00B92E44">
        <w:rPr>
          <w:rFonts w:ascii="Times New Roman" w:hAnsi="Times New Roman"/>
          <w:sz w:val="28"/>
          <w:szCs w:val="28"/>
        </w:rPr>
        <w:t xml:space="preserve"> поддержки малого бизнеса на Дальнем Востоке</w:t>
      </w:r>
      <w:r w:rsidR="00B92E44" w:rsidRPr="00B92E44">
        <w:rPr>
          <w:rFonts w:ascii="Times New Roman" w:hAnsi="Times New Roman"/>
          <w:sz w:val="28"/>
          <w:szCs w:val="28"/>
        </w:rPr>
        <w:t>,</w:t>
      </w:r>
      <w:r w:rsidR="006C5949">
        <w:rPr>
          <w:rFonts w:ascii="Times New Roman" w:hAnsi="Times New Roman"/>
          <w:sz w:val="28"/>
          <w:szCs w:val="28"/>
        </w:rPr>
        <w:t xml:space="preserve"> </w:t>
      </w:r>
      <w:r w:rsidR="00B92E44" w:rsidRPr="00B92E44">
        <w:rPr>
          <w:rFonts w:ascii="Times New Roman" w:hAnsi="Times New Roman"/>
          <w:sz w:val="28"/>
          <w:szCs w:val="28"/>
        </w:rPr>
        <w:t>новых механизм</w:t>
      </w:r>
      <w:r w:rsidR="008829E5">
        <w:rPr>
          <w:rFonts w:ascii="Times New Roman" w:hAnsi="Times New Roman"/>
          <w:sz w:val="28"/>
          <w:szCs w:val="28"/>
        </w:rPr>
        <w:t>ов</w:t>
      </w:r>
      <w:r w:rsidRPr="00B92E44">
        <w:rPr>
          <w:rFonts w:ascii="Times New Roman" w:hAnsi="Times New Roman"/>
          <w:sz w:val="28"/>
          <w:szCs w:val="28"/>
        </w:rPr>
        <w:t xml:space="preserve"> развития малого бизнеса и </w:t>
      </w:r>
      <w:r w:rsidR="00B92E44" w:rsidRPr="00B92E44">
        <w:rPr>
          <w:rFonts w:ascii="Times New Roman" w:hAnsi="Times New Roman"/>
          <w:sz w:val="28"/>
          <w:szCs w:val="28"/>
        </w:rPr>
        <w:t>их привлекательности для предпринимателей обсуждались в ходе Восточного экономического форума, проходившего во Владивостоке 2-3 сентября 2016 года, в котором активное участие принял амурский уполномоченный.</w:t>
      </w:r>
    </w:p>
    <w:p w:rsidR="007F2A0D" w:rsidRPr="00B468CC" w:rsidRDefault="00970882" w:rsidP="007F2A0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8"/>
        </w:rPr>
      </w:pPr>
      <w:r w:rsidRPr="00970882">
        <w:rPr>
          <w:rFonts w:ascii="Times New Roman" w:hAnsi="Times New Roman"/>
          <w:sz w:val="28"/>
          <w:szCs w:val="28"/>
        </w:rPr>
        <w:lastRenderedPageBreak/>
        <w:t>При обсуждении работы</w:t>
      </w:r>
      <w:r w:rsidR="007F2A0D" w:rsidRPr="00970882">
        <w:rPr>
          <w:rFonts w:ascii="Times New Roman" w:hAnsi="Times New Roman"/>
          <w:sz w:val="28"/>
          <w:szCs w:val="28"/>
        </w:rPr>
        <w:t xml:space="preserve"> регионов </w:t>
      </w:r>
      <w:r w:rsidR="009D7E87">
        <w:rPr>
          <w:rFonts w:ascii="Times New Roman" w:hAnsi="Times New Roman"/>
          <w:sz w:val="28"/>
          <w:szCs w:val="28"/>
        </w:rPr>
        <w:t xml:space="preserve">с помощником Президента РФ Белоусовым Андреем Рэмовичем </w:t>
      </w:r>
      <w:r w:rsidR="007F2A0D" w:rsidRPr="00970882">
        <w:rPr>
          <w:rFonts w:ascii="Times New Roman" w:hAnsi="Times New Roman"/>
          <w:sz w:val="28"/>
          <w:szCs w:val="28"/>
        </w:rPr>
        <w:t>по улучшению инвестиционного климата</w:t>
      </w:r>
      <w:r w:rsidR="006C5949">
        <w:rPr>
          <w:rFonts w:ascii="Times New Roman" w:hAnsi="Times New Roman"/>
          <w:sz w:val="28"/>
          <w:szCs w:val="28"/>
        </w:rPr>
        <w:t xml:space="preserve"> </w:t>
      </w:r>
      <w:r w:rsidR="007F2A0D" w:rsidRPr="00970882">
        <w:rPr>
          <w:rFonts w:ascii="Times New Roman" w:hAnsi="Times New Roman"/>
          <w:sz w:val="28"/>
          <w:szCs w:val="28"/>
        </w:rPr>
        <w:t xml:space="preserve">было отмечено, что федеральные власти за последний год много сделали для усиления интереса предпринимателей к Дальнему Востоку. Принят ряд законов, стимулирующих инвестиции на региональном уровне и позволяющих использовать конкурентные преимущества: о территориях опережающего развития, о промышленной политике, </w:t>
      </w:r>
      <w:r w:rsidRPr="00970882">
        <w:rPr>
          <w:rFonts w:ascii="Times New Roman" w:hAnsi="Times New Roman"/>
          <w:sz w:val="28"/>
          <w:szCs w:val="28"/>
        </w:rPr>
        <w:t>о</w:t>
      </w:r>
      <w:r w:rsidR="006C5949">
        <w:rPr>
          <w:rFonts w:ascii="Times New Roman" w:hAnsi="Times New Roman"/>
          <w:sz w:val="28"/>
          <w:szCs w:val="28"/>
        </w:rPr>
        <w:t xml:space="preserve"> </w:t>
      </w:r>
      <w:r w:rsidRPr="00970882">
        <w:rPr>
          <w:rFonts w:ascii="Times New Roman" w:hAnsi="Times New Roman"/>
          <w:sz w:val="28"/>
          <w:szCs w:val="28"/>
        </w:rPr>
        <w:t>стимулировании</w:t>
      </w:r>
      <w:r w:rsidR="006C5949">
        <w:rPr>
          <w:rFonts w:ascii="Times New Roman" w:hAnsi="Times New Roman"/>
          <w:sz w:val="28"/>
          <w:szCs w:val="28"/>
        </w:rPr>
        <w:t xml:space="preserve"> </w:t>
      </w:r>
      <w:r w:rsidR="007F2A0D" w:rsidRPr="00970882">
        <w:rPr>
          <w:rFonts w:ascii="Times New Roman" w:hAnsi="Times New Roman"/>
          <w:sz w:val="28"/>
          <w:szCs w:val="28"/>
        </w:rPr>
        <w:t>инвестиционной деятельности.</w:t>
      </w:r>
      <w:r w:rsidR="006C5949">
        <w:rPr>
          <w:rFonts w:ascii="Times New Roman" w:hAnsi="Times New Roman"/>
          <w:sz w:val="28"/>
          <w:szCs w:val="28"/>
        </w:rPr>
        <w:t xml:space="preserve"> </w:t>
      </w:r>
      <w:r w:rsidRPr="00970882">
        <w:rPr>
          <w:rFonts w:ascii="Times New Roman" w:hAnsi="Times New Roman"/>
          <w:sz w:val="28"/>
          <w:szCs w:val="28"/>
        </w:rPr>
        <w:t>Но улучшение</w:t>
      </w:r>
      <w:r w:rsidR="007F2A0D" w:rsidRPr="00970882">
        <w:rPr>
          <w:rFonts w:ascii="Times New Roman" w:hAnsi="Times New Roman"/>
          <w:sz w:val="28"/>
          <w:szCs w:val="28"/>
        </w:rPr>
        <w:t xml:space="preserve"> деловой активности в первую очередь зависит от позиции местных властей.</w:t>
      </w:r>
      <w:r w:rsidR="006C5949">
        <w:rPr>
          <w:rFonts w:ascii="Times New Roman" w:hAnsi="Times New Roman"/>
          <w:sz w:val="28"/>
          <w:szCs w:val="28"/>
        </w:rPr>
        <w:t xml:space="preserve"> </w:t>
      </w:r>
      <w:r w:rsidR="007F2A0D" w:rsidRPr="00B92E44">
        <w:rPr>
          <w:rFonts w:ascii="Times New Roman" w:hAnsi="Times New Roman"/>
          <w:sz w:val="28"/>
          <w:szCs w:val="28"/>
        </w:rPr>
        <w:t>В регионах вводится институт сопровождения инвесторов по принципу «одного окна», упрощаются административные процедуры в сфере технологического присоединения, в строительстве,</w:t>
      </w:r>
      <w:r w:rsidR="008829E5">
        <w:rPr>
          <w:rFonts w:ascii="Times New Roman" w:hAnsi="Times New Roman"/>
          <w:sz w:val="28"/>
          <w:szCs w:val="28"/>
        </w:rPr>
        <w:t xml:space="preserve"> процедуры</w:t>
      </w:r>
      <w:r w:rsidR="007F2A0D" w:rsidRPr="00B92E44">
        <w:rPr>
          <w:rFonts w:ascii="Times New Roman" w:hAnsi="Times New Roman"/>
          <w:sz w:val="28"/>
          <w:szCs w:val="28"/>
        </w:rPr>
        <w:t xml:space="preserve"> предоставления земельных участков, предпринимаются </w:t>
      </w:r>
      <w:r w:rsidR="009D7E87">
        <w:rPr>
          <w:rFonts w:ascii="Times New Roman" w:hAnsi="Times New Roman"/>
          <w:sz w:val="28"/>
          <w:szCs w:val="28"/>
        </w:rPr>
        <w:t>иные</w:t>
      </w:r>
      <w:r w:rsidR="007F2A0D" w:rsidRPr="00B92E44">
        <w:rPr>
          <w:rFonts w:ascii="Times New Roman" w:hAnsi="Times New Roman"/>
          <w:sz w:val="28"/>
          <w:szCs w:val="28"/>
        </w:rPr>
        <w:t xml:space="preserve"> меры. Вместе с тем ни один из девяти дальневосточных регионов не вошел в двадцатку лидеров по результатам Национального рейтинга состояния инвестиционного климата в субъектах Российской Федерации за 2016 год</w:t>
      </w:r>
      <w:r w:rsidR="007F2A0D" w:rsidRPr="00B468CC">
        <w:rPr>
          <w:rFonts w:ascii="Arial" w:hAnsi="Arial" w:cs="Arial"/>
          <w:sz w:val="18"/>
          <w:szCs w:val="28"/>
        </w:rPr>
        <w:t xml:space="preserve">. </w:t>
      </w:r>
    </w:p>
    <w:p w:rsidR="00472056" w:rsidRDefault="00970882" w:rsidP="007F2A0D">
      <w:pPr>
        <w:pStyle w:val="5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2A0D" w:rsidRPr="00B92E44">
        <w:rPr>
          <w:sz w:val="28"/>
          <w:szCs w:val="28"/>
        </w:rPr>
        <w:t>омощник Президента Российской Федерации</w:t>
      </w:r>
      <w:r w:rsidR="006C5949">
        <w:rPr>
          <w:sz w:val="28"/>
          <w:szCs w:val="28"/>
        </w:rPr>
        <w:t xml:space="preserve"> </w:t>
      </w:r>
      <w:r w:rsidRPr="00B92E44">
        <w:rPr>
          <w:sz w:val="28"/>
          <w:szCs w:val="28"/>
        </w:rPr>
        <w:t>Андрей Белоусов</w:t>
      </w:r>
      <w:r w:rsidR="007F2A0D" w:rsidRPr="00B92E44">
        <w:rPr>
          <w:sz w:val="28"/>
          <w:szCs w:val="28"/>
        </w:rPr>
        <w:t xml:space="preserve"> довел до сведения присутствующих точку зрения В.В. Путина по данной теме. По итогам данного совещания был </w:t>
      </w:r>
      <w:r>
        <w:rPr>
          <w:sz w:val="28"/>
          <w:szCs w:val="28"/>
        </w:rPr>
        <w:t xml:space="preserve">дан </w:t>
      </w:r>
      <w:r w:rsidR="007F2A0D" w:rsidRPr="00B92E44">
        <w:rPr>
          <w:sz w:val="28"/>
          <w:szCs w:val="28"/>
        </w:rPr>
        <w:t xml:space="preserve">посыл всем губернаторам субъектов ДФО </w:t>
      </w:r>
      <w:r w:rsidR="000B206E">
        <w:rPr>
          <w:sz w:val="28"/>
          <w:szCs w:val="28"/>
        </w:rPr>
        <w:t xml:space="preserve">на </w:t>
      </w:r>
      <w:r w:rsidR="007F2A0D" w:rsidRPr="00B92E44">
        <w:rPr>
          <w:sz w:val="28"/>
          <w:szCs w:val="28"/>
        </w:rPr>
        <w:t>повы</w:t>
      </w:r>
      <w:r w:rsidR="000B206E">
        <w:rPr>
          <w:sz w:val="28"/>
          <w:szCs w:val="28"/>
        </w:rPr>
        <w:t>шение</w:t>
      </w:r>
      <w:r w:rsidR="007F2A0D" w:rsidRPr="00B92E44">
        <w:rPr>
          <w:sz w:val="28"/>
          <w:szCs w:val="28"/>
        </w:rPr>
        <w:t xml:space="preserve"> рейтинг</w:t>
      </w:r>
      <w:r w:rsidR="000B206E">
        <w:rPr>
          <w:sz w:val="28"/>
          <w:szCs w:val="28"/>
        </w:rPr>
        <w:t>а</w:t>
      </w:r>
      <w:r w:rsidR="007F2A0D" w:rsidRPr="00B92E44">
        <w:rPr>
          <w:sz w:val="28"/>
          <w:szCs w:val="28"/>
        </w:rPr>
        <w:t xml:space="preserve"> состояния инвестицион</w:t>
      </w:r>
      <w:r w:rsidR="000B206E">
        <w:rPr>
          <w:sz w:val="28"/>
          <w:szCs w:val="28"/>
        </w:rPr>
        <w:t>ного климата до первой половины. П</w:t>
      </w:r>
      <w:r w:rsidR="007F2A0D" w:rsidRPr="00B92E44">
        <w:rPr>
          <w:sz w:val="28"/>
          <w:szCs w:val="28"/>
        </w:rPr>
        <w:t xml:space="preserve">о результатам Национального рейтинга за год будет обсуждаться </w:t>
      </w:r>
      <w:r w:rsidR="007F2A0D" w:rsidRPr="00B92E44">
        <w:rPr>
          <w:sz w:val="28"/>
          <w:szCs w:val="28"/>
          <w:lang w:val="en-US"/>
        </w:rPr>
        <w:t>KPI</w:t>
      </w:r>
      <w:r w:rsidR="007F2A0D" w:rsidRPr="00B92E44">
        <w:rPr>
          <w:sz w:val="28"/>
          <w:szCs w:val="28"/>
        </w:rPr>
        <w:t xml:space="preserve"> каждого губернатора и </w:t>
      </w:r>
      <w:r w:rsidR="000B206E">
        <w:rPr>
          <w:sz w:val="28"/>
          <w:szCs w:val="28"/>
        </w:rPr>
        <w:t xml:space="preserve">будут </w:t>
      </w:r>
      <w:r w:rsidR="007F2A0D" w:rsidRPr="00B92E44">
        <w:rPr>
          <w:sz w:val="28"/>
          <w:szCs w:val="28"/>
        </w:rPr>
        <w:t xml:space="preserve">сделаны выводы </w:t>
      </w:r>
      <w:r w:rsidR="000B206E">
        <w:rPr>
          <w:sz w:val="28"/>
          <w:szCs w:val="28"/>
        </w:rPr>
        <w:t xml:space="preserve">о </w:t>
      </w:r>
      <w:r w:rsidR="007F2A0D" w:rsidRPr="00B92E44">
        <w:rPr>
          <w:sz w:val="28"/>
          <w:szCs w:val="28"/>
        </w:rPr>
        <w:t>работ</w:t>
      </w:r>
      <w:r w:rsidR="000B206E">
        <w:rPr>
          <w:sz w:val="28"/>
          <w:szCs w:val="28"/>
        </w:rPr>
        <w:t>е</w:t>
      </w:r>
      <w:r w:rsidR="007F2A0D" w:rsidRPr="00B92E44">
        <w:rPr>
          <w:sz w:val="28"/>
          <w:szCs w:val="28"/>
        </w:rPr>
        <w:t xml:space="preserve"> по улучшению </w:t>
      </w:r>
      <w:r w:rsidR="00D25557">
        <w:rPr>
          <w:sz w:val="28"/>
          <w:szCs w:val="28"/>
        </w:rPr>
        <w:t xml:space="preserve">условий для </w:t>
      </w:r>
      <w:r w:rsidR="007F2A0D" w:rsidRPr="00B92E44">
        <w:rPr>
          <w:sz w:val="28"/>
          <w:szCs w:val="28"/>
        </w:rPr>
        <w:t>благоприятного ведения бизнеса в субъектах ДФО.</w:t>
      </w:r>
    </w:p>
    <w:p w:rsidR="001850BA" w:rsidRDefault="00E61FCD" w:rsidP="00D25557">
      <w:pPr>
        <w:pStyle w:val="5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 w:rsidRPr="00B927A7">
        <w:rPr>
          <w:color w:val="auto"/>
          <w:sz w:val="28"/>
          <w:szCs w:val="28"/>
        </w:rPr>
        <w:t>Друго</w:t>
      </w:r>
      <w:r w:rsidR="001070DD" w:rsidRPr="00B927A7">
        <w:rPr>
          <w:color w:val="auto"/>
          <w:sz w:val="28"/>
          <w:szCs w:val="28"/>
        </w:rPr>
        <w:t>е</w:t>
      </w:r>
      <w:r>
        <w:rPr>
          <w:sz w:val="28"/>
          <w:szCs w:val="28"/>
        </w:rPr>
        <w:t xml:space="preserve"> не менее значим</w:t>
      </w:r>
      <w:r w:rsidR="001070DD">
        <w:rPr>
          <w:sz w:val="28"/>
          <w:szCs w:val="28"/>
        </w:rPr>
        <w:t>ое</w:t>
      </w:r>
      <w:r w:rsidR="006C5949">
        <w:rPr>
          <w:sz w:val="28"/>
          <w:szCs w:val="28"/>
        </w:rPr>
        <w:t xml:space="preserve"> </w:t>
      </w:r>
      <w:r w:rsidR="001070DD">
        <w:rPr>
          <w:sz w:val="28"/>
          <w:szCs w:val="28"/>
        </w:rPr>
        <w:t>мероприятие -</w:t>
      </w:r>
      <w:r w:rsidR="006C5949">
        <w:rPr>
          <w:sz w:val="28"/>
          <w:szCs w:val="28"/>
        </w:rPr>
        <w:t xml:space="preserve"> </w:t>
      </w:r>
      <w:r w:rsidR="001070DD" w:rsidRPr="00E61FCD">
        <w:rPr>
          <w:bCs/>
          <w:sz w:val="28"/>
          <w:szCs w:val="28"/>
        </w:rPr>
        <w:t xml:space="preserve">Дальневосточный форум предпринимателей </w:t>
      </w:r>
      <w:r w:rsidR="001070DD">
        <w:rPr>
          <w:bCs/>
          <w:sz w:val="28"/>
          <w:szCs w:val="28"/>
        </w:rPr>
        <w:t>в</w:t>
      </w:r>
      <w:r w:rsidR="001070DD" w:rsidRPr="00E61FCD">
        <w:rPr>
          <w:bCs/>
          <w:sz w:val="28"/>
          <w:szCs w:val="28"/>
        </w:rPr>
        <w:t xml:space="preserve"> Хабаровске</w:t>
      </w:r>
      <w:r>
        <w:rPr>
          <w:sz w:val="28"/>
          <w:szCs w:val="28"/>
        </w:rPr>
        <w:t>, в котором принял участие уполномоченный, состоялся в октябре 2016 года</w:t>
      </w:r>
      <w:r>
        <w:rPr>
          <w:bCs/>
          <w:sz w:val="28"/>
          <w:szCs w:val="28"/>
        </w:rPr>
        <w:t>.</w:t>
      </w:r>
      <w:r w:rsidR="006C5949">
        <w:rPr>
          <w:bCs/>
          <w:sz w:val="28"/>
          <w:szCs w:val="28"/>
        </w:rPr>
        <w:t xml:space="preserve"> </w:t>
      </w:r>
      <w:r w:rsidRPr="001070DD">
        <w:rPr>
          <w:bCs/>
          <w:sz w:val="28"/>
          <w:szCs w:val="28"/>
        </w:rPr>
        <w:t xml:space="preserve">Такое мероприятие </w:t>
      </w:r>
      <w:r w:rsidR="00D25557">
        <w:rPr>
          <w:bCs/>
          <w:sz w:val="28"/>
          <w:szCs w:val="28"/>
        </w:rPr>
        <w:t>состоялось</w:t>
      </w:r>
      <w:r w:rsidRPr="001070DD">
        <w:rPr>
          <w:bCs/>
          <w:sz w:val="28"/>
          <w:szCs w:val="28"/>
        </w:rPr>
        <w:t xml:space="preserve"> впервые. На нем обсуждали, как улучшить инвестиционный и деловой климат, а также презентовали лучшие практики регионов. </w:t>
      </w:r>
      <w:r w:rsidRPr="001070DD">
        <w:rPr>
          <w:sz w:val="28"/>
          <w:szCs w:val="28"/>
          <w:bdr w:val="none" w:sz="0" w:space="0" w:color="auto" w:frame="1"/>
        </w:rPr>
        <w:t>П</w:t>
      </w:r>
      <w:r w:rsidRPr="001070DD">
        <w:rPr>
          <w:sz w:val="28"/>
          <w:szCs w:val="28"/>
        </w:rPr>
        <w:t>редставители агентства стратегических инициатив,</w:t>
      </w:r>
      <w:r w:rsidR="001070DD" w:rsidRPr="001070DD">
        <w:rPr>
          <w:sz w:val="28"/>
          <w:szCs w:val="28"/>
        </w:rPr>
        <w:t xml:space="preserve"> власти и</w:t>
      </w:r>
      <w:r w:rsidRPr="001070DD">
        <w:rPr>
          <w:sz w:val="28"/>
          <w:szCs w:val="28"/>
        </w:rPr>
        <w:t xml:space="preserve"> бизнесмены собрались, чтобы обменяться решениями, эффективными методами работы и сформировать новый опыт. В качестве лучшего опыта на форуме отмечен</w:t>
      </w:r>
      <w:r w:rsidR="001070DD" w:rsidRPr="001070DD">
        <w:rPr>
          <w:sz w:val="28"/>
          <w:szCs w:val="28"/>
        </w:rPr>
        <w:t xml:space="preserve">а </w:t>
      </w:r>
      <w:r w:rsidRPr="001070DD">
        <w:rPr>
          <w:sz w:val="28"/>
          <w:szCs w:val="28"/>
        </w:rPr>
        <w:t xml:space="preserve">практика Амурской области по повышению доступности электроэнергетической </w:t>
      </w:r>
      <w:r w:rsidR="001070DD" w:rsidRPr="001070DD">
        <w:rPr>
          <w:sz w:val="28"/>
          <w:szCs w:val="28"/>
        </w:rPr>
        <w:t>системы</w:t>
      </w:r>
      <w:r w:rsidRPr="001070DD">
        <w:rPr>
          <w:sz w:val="28"/>
          <w:szCs w:val="28"/>
        </w:rPr>
        <w:t>, упрощения процедуры подключения к электрическим сетям. В Амурской области предприниматели тратят на подключение к электроэнергии 78 дней – на 110 дней меньше, чем было ранее. Это лучший показатель на Дальнем Востоке. Для этого изменили региональный закон и договорились с сетевыми организациями. А те</w:t>
      </w:r>
      <w:r w:rsidR="009D7E87">
        <w:rPr>
          <w:sz w:val="28"/>
          <w:szCs w:val="28"/>
        </w:rPr>
        <w:t xml:space="preserve"> в свою очередь,</w:t>
      </w:r>
      <w:r w:rsidRPr="001070DD">
        <w:rPr>
          <w:sz w:val="28"/>
          <w:szCs w:val="28"/>
        </w:rPr>
        <w:t xml:space="preserve"> уже разработали памятки, инструкции, стали больше помогать предпринимателям. </w:t>
      </w:r>
      <w:r w:rsidR="001070DD" w:rsidRPr="001070DD">
        <w:rPr>
          <w:sz w:val="28"/>
          <w:szCs w:val="28"/>
        </w:rPr>
        <w:t>Это достигнуто</w:t>
      </w:r>
      <w:r w:rsidR="006C5949">
        <w:rPr>
          <w:sz w:val="28"/>
          <w:szCs w:val="28"/>
        </w:rPr>
        <w:t xml:space="preserve"> </w:t>
      </w:r>
      <w:r w:rsidR="001070DD" w:rsidRPr="001070DD">
        <w:rPr>
          <w:sz w:val="28"/>
          <w:szCs w:val="28"/>
        </w:rPr>
        <w:t>благодаря правильно</w:t>
      </w:r>
      <w:r w:rsidRPr="001070DD">
        <w:rPr>
          <w:sz w:val="28"/>
          <w:szCs w:val="28"/>
        </w:rPr>
        <w:t xml:space="preserve"> выстро</w:t>
      </w:r>
      <w:r w:rsidR="001070DD" w:rsidRPr="001070DD">
        <w:rPr>
          <w:sz w:val="28"/>
          <w:szCs w:val="28"/>
        </w:rPr>
        <w:t>енно</w:t>
      </w:r>
      <w:r w:rsidR="001070DD">
        <w:rPr>
          <w:sz w:val="28"/>
          <w:szCs w:val="28"/>
        </w:rPr>
        <w:t>му</w:t>
      </w:r>
      <w:r w:rsidRPr="001070DD">
        <w:rPr>
          <w:sz w:val="28"/>
          <w:szCs w:val="28"/>
        </w:rPr>
        <w:t xml:space="preserve"> диалог</w:t>
      </w:r>
      <w:r w:rsidR="001070DD">
        <w:rPr>
          <w:sz w:val="28"/>
          <w:szCs w:val="28"/>
        </w:rPr>
        <w:t>у</w:t>
      </w:r>
      <w:r w:rsidR="001070DD" w:rsidRPr="001070DD">
        <w:rPr>
          <w:sz w:val="28"/>
          <w:szCs w:val="28"/>
        </w:rPr>
        <w:t xml:space="preserve"> власти</w:t>
      </w:r>
      <w:r w:rsidRPr="001070DD">
        <w:rPr>
          <w:sz w:val="28"/>
          <w:szCs w:val="28"/>
        </w:rPr>
        <w:t xml:space="preserve"> с бизнес-сообществом.</w:t>
      </w:r>
    </w:p>
    <w:p w:rsidR="00172212" w:rsidRPr="00472056" w:rsidRDefault="00172212" w:rsidP="001722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7A7">
        <w:rPr>
          <w:sz w:val="28"/>
          <w:szCs w:val="28"/>
        </w:rPr>
        <w:t xml:space="preserve">Более </w:t>
      </w:r>
      <w:r w:rsidRPr="00472056">
        <w:rPr>
          <w:sz w:val="28"/>
          <w:szCs w:val="28"/>
        </w:rPr>
        <w:t xml:space="preserve">100 предпринимателей Благовещенска еще в конце 2015 года обратились к уполномоченному </w:t>
      </w:r>
      <w:r w:rsidR="00D25557">
        <w:rPr>
          <w:sz w:val="28"/>
          <w:szCs w:val="28"/>
        </w:rPr>
        <w:t xml:space="preserve">с просьбой </w:t>
      </w:r>
      <w:r w:rsidRPr="00472056">
        <w:rPr>
          <w:sz w:val="28"/>
          <w:szCs w:val="28"/>
        </w:rPr>
        <w:t xml:space="preserve">об оказании помощи в связи с увеличением </w:t>
      </w:r>
      <w:r w:rsidR="00D25557" w:rsidRPr="00472056">
        <w:rPr>
          <w:sz w:val="28"/>
          <w:szCs w:val="28"/>
        </w:rPr>
        <w:t xml:space="preserve">с начала 2016 года </w:t>
      </w:r>
      <w:r w:rsidRPr="00472056">
        <w:rPr>
          <w:sz w:val="28"/>
          <w:szCs w:val="28"/>
        </w:rPr>
        <w:t>почти в два раза тарифа по патентной системе налогообложения. Патент рассчитывается по специальной формуле, в которой учитыва</w:t>
      </w:r>
      <w:r w:rsidR="00D25557">
        <w:rPr>
          <w:sz w:val="28"/>
          <w:szCs w:val="28"/>
        </w:rPr>
        <w:t>ю</w:t>
      </w:r>
      <w:r w:rsidRPr="00472056">
        <w:rPr>
          <w:sz w:val="28"/>
          <w:szCs w:val="28"/>
        </w:rPr>
        <w:t xml:space="preserve">тся род деятельности, площадь и количество работников, а также закладывается сумма выручки. В результате увеличения показателя суммы выручки с 1,5 до 2,5 миллионов рублей разница по сбору составила 60 тысяч </w:t>
      </w:r>
      <w:r w:rsidRPr="00472056">
        <w:rPr>
          <w:sz w:val="28"/>
          <w:szCs w:val="28"/>
        </w:rPr>
        <w:lastRenderedPageBreak/>
        <w:t>рублей. Это обстоятельство прив</w:t>
      </w:r>
      <w:r w:rsidR="009D7E87">
        <w:rPr>
          <w:sz w:val="28"/>
          <w:szCs w:val="28"/>
        </w:rPr>
        <w:t>ело</w:t>
      </w:r>
      <w:r w:rsidRPr="00472056">
        <w:rPr>
          <w:sz w:val="28"/>
          <w:szCs w:val="28"/>
        </w:rPr>
        <w:t xml:space="preserve"> к тому, что многие предприниматели стали работать себе в убыток и вынуждены закрывать свое дело. Учитывая складывающуюся обстановку, уполномоченный обратилась в Законодательное Собрание с просьбой о пересмотре размера патентного налогообложения, до настоящего времени </w:t>
      </w:r>
      <w:r w:rsidR="009D7E87">
        <w:rPr>
          <w:sz w:val="28"/>
          <w:szCs w:val="28"/>
        </w:rPr>
        <w:t xml:space="preserve">положительного </w:t>
      </w:r>
      <w:r w:rsidRPr="00472056">
        <w:rPr>
          <w:sz w:val="28"/>
          <w:szCs w:val="28"/>
        </w:rPr>
        <w:t>ответа не поступило.</w:t>
      </w:r>
    </w:p>
    <w:p w:rsidR="00172212" w:rsidRPr="00B927A7" w:rsidRDefault="00172212" w:rsidP="00B927A7">
      <w:pPr>
        <w:pStyle w:val="31"/>
        <w:shd w:val="clear" w:color="auto" w:fill="auto"/>
        <w:spacing w:before="0" w:after="0" w:line="240" w:lineRule="auto"/>
        <w:ind w:firstLine="669"/>
        <w:jc w:val="both"/>
        <w:rPr>
          <w:b w:val="0"/>
          <w:sz w:val="28"/>
          <w:szCs w:val="28"/>
          <w:lang w:val="ru-RU"/>
        </w:rPr>
      </w:pPr>
      <w:r w:rsidRPr="00B927A7">
        <w:rPr>
          <w:b w:val="0"/>
          <w:sz w:val="28"/>
          <w:szCs w:val="28"/>
          <w:lang w:val="ru-RU"/>
        </w:rPr>
        <w:t xml:space="preserve">В отчетном </w:t>
      </w:r>
      <w:r w:rsidRPr="00472056">
        <w:rPr>
          <w:b w:val="0"/>
          <w:sz w:val="28"/>
          <w:szCs w:val="28"/>
          <w:lang w:val="ru-RU"/>
        </w:rPr>
        <w:t>периоде уполномоченный продолжил работу по выстраиванию взаимоотношений с Министерством обороны Российской Федерации об узаконивании объектов недвижимости и владения земельным</w:t>
      </w:r>
      <w:r w:rsidR="00D25557">
        <w:rPr>
          <w:b w:val="0"/>
          <w:sz w:val="28"/>
          <w:szCs w:val="28"/>
          <w:lang w:val="ru-RU"/>
        </w:rPr>
        <w:t>и участками в военных городках п</w:t>
      </w:r>
      <w:r w:rsidRPr="00472056">
        <w:rPr>
          <w:b w:val="0"/>
          <w:sz w:val="28"/>
          <w:szCs w:val="28"/>
          <w:lang w:val="ru-RU"/>
        </w:rPr>
        <w:t>.</w:t>
      </w:r>
      <w:r w:rsidR="006C5949">
        <w:rPr>
          <w:b w:val="0"/>
          <w:sz w:val="28"/>
          <w:szCs w:val="28"/>
          <w:lang w:val="ru-RU"/>
        </w:rPr>
        <w:t xml:space="preserve"> </w:t>
      </w:r>
      <w:r w:rsidR="00D25557">
        <w:rPr>
          <w:b w:val="0"/>
          <w:sz w:val="28"/>
          <w:szCs w:val="28"/>
          <w:lang w:val="ru-RU"/>
        </w:rPr>
        <w:t>Серышево и с.</w:t>
      </w:r>
      <w:r w:rsidR="006C5949">
        <w:rPr>
          <w:b w:val="0"/>
          <w:sz w:val="28"/>
          <w:szCs w:val="28"/>
          <w:lang w:val="ru-RU"/>
        </w:rPr>
        <w:t xml:space="preserve"> </w:t>
      </w:r>
      <w:r w:rsidRPr="00472056">
        <w:rPr>
          <w:b w:val="0"/>
          <w:sz w:val="28"/>
          <w:szCs w:val="28"/>
          <w:lang w:val="ru-RU"/>
        </w:rPr>
        <w:t>Возжаевки, в которых расположены торговые точки. При содействии Уполномоченного при Президенте Российской Федерации по защите прав предпринимателей Б.Ю. Титова</w:t>
      </w:r>
      <w:r w:rsidR="009D7E87">
        <w:rPr>
          <w:b w:val="0"/>
          <w:sz w:val="28"/>
          <w:szCs w:val="28"/>
          <w:lang w:val="ru-RU"/>
        </w:rPr>
        <w:t xml:space="preserve"> и Губернатора Амурской области А.А.</w:t>
      </w:r>
      <w:r w:rsidR="006C5949">
        <w:rPr>
          <w:b w:val="0"/>
          <w:sz w:val="28"/>
          <w:szCs w:val="28"/>
          <w:lang w:val="ru-RU"/>
        </w:rPr>
        <w:t xml:space="preserve"> </w:t>
      </w:r>
      <w:r w:rsidR="009D7E87">
        <w:rPr>
          <w:b w:val="0"/>
          <w:sz w:val="28"/>
          <w:szCs w:val="28"/>
          <w:lang w:val="ru-RU"/>
        </w:rPr>
        <w:t>Козлова</w:t>
      </w:r>
      <w:r w:rsidRPr="00472056">
        <w:rPr>
          <w:b w:val="0"/>
          <w:sz w:val="28"/>
          <w:szCs w:val="28"/>
          <w:lang w:val="ru-RU"/>
        </w:rPr>
        <w:t xml:space="preserve"> вопрос о передаче земли из собственности Министерства обороны Российской Федерации в собственность администрации Серышевского района был </w:t>
      </w:r>
      <w:r w:rsidR="009D7E87">
        <w:rPr>
          <w:b w:val="0"/>
          <w:sz w:val="28"/>
          <w:szCs w:val="28"/>
          <w:lang w:val="ru-RU"/>
        </w:rPr>
        <w:t xml:space="preserve">частично </w:t>
      </w:r>
      <w:r w:rsidRPr="00472056">
        <w:rPr>
          <w:b w:val="0"/>
          <w:sz w:val="28"/>
          <w:szCs w:val="28"/>
          <w:lang w:val="ru-RU"/>
        </w:rPr>
        <w:t>решен, в результате чего 36 предпринимателей смогли продолжить свой бизнес. Решение вопроса по Возжаевскому гарнизону ожидается в ближайшее время.</w:t>
      </w:r>
    </w:p>
    <w:p w:rsidR="00823312" w:rsidRPr="00823312" w:rsidRDefault="00823312" w:rsidP="00823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A7">
        <w:rPr>
          <w:rFonts w:ascii="Times New Roman" w:hAnsi="Times New Roman"/>
          <w:sz w:val="28"/>
          <w:szCs w:val="28"/>
          <w:lang w:eastAsia="ru-RU"/>
        </w:rPr>
        <w:t xml:space="preserve">30 ноября </w:t>
      </w:r>
      <w:r w:rsidRPr="00823312">
        <w:rPr>
          <w:rFonts w:ascii="Times New Roman" w:hAnsi="Times New Roman"/>
          <w:sz w:val="28"/>
          <w:szCs w:val="28"/>
          <w:lang w:eastAsia="ru-RU"/>
        </w:rPr>
        <w:t>2016 года уполномоченный совместно с Амурским региональным отделением «ОПОРА РОССИИ» при поддержке министерства внешнеэкономических связей, торговли и предпринимательства Амурской области провел конференцию субъектов малого и среднего предпринимательства Амурской области на тему «Обеспечение конкурентной среды в сфере розничной торговли продуктами питания». В заседании приняли участие представители предпринимательского бизнес-сообщества Амурской области, региональных отделений общероссийских деловых объединений, территориальных органов федеральных органов исполнительной власти, Законодательного Собрания Амурской области, министерства внешнеэкономических связей, туризма и предпринимательства Амурской области.</w:t>
      </w:r>
    </w:p>
    <w:p w:rsidR="00E61FCD" w:rsidRPr="001070DD" w:rsidRDefault="00823312" w:rsidP="00B9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312">
        <w:rPr>
          <w:rFonts w:ascii="Times New Roman" w:hAnsi="Times New Roman"/>
          <w:sz w:val="28"/>
          <w:szCs w:val="28"/>
          <w:lang w:eastAsia="ru-RU"/>
        </w:rPr>
        <w:t>Основным к обсуждению на конференции вынесен вопрос о возможных негативных последствиях для малого бизнеса, занимающегося розничной продажей продуктов питания, в случае расширения присутствия торговых сетей в регионе.</w:t>
      </w:r>
      <w:r w:rsidR="006C5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312">
        <w:rPr>
          <w:rFonts w:ascii="Times New Roman" w:hAnsi="Times New Roman"/>
          <w:sz w:val="28"/>
          <w:szCs w:val="28"/>
          <w:lang w:eastAsia="ru-RU"/>
        </w:rPr>
        <w:t>По результатам обсуждения участники конференции обратились к губернатору Амурской области, Законодательному Собранию Амурской области, депутатам Государственной Думы и членам Совета Федерации с просьбой поддержать законопроект «О внесении изменений в Федеральный закон «Об основах государственного регулирования торговой деятельности в Российской Федерации», внесенный на рассмотрение депутатом Государственной Думы В.Н.</w:t>
      </w:r>
      <w:r w:rsidR="00354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312">
        <w:rPr>
          <w:rFonts w:ascii="Times New Roman" w:hAnsi="Times New Roman"/>
          <w:sz w:val="28"/>
          <w:szCs w:val="28"/>
          <w:lang w:eastAsia="ru-RU"/>
        </w:rPr>
        <w:t>Тетекиным, а также в рамках своей компетенции предпринять иные меры для обеспечения конкурентной среды в сфере торговли на территории Амурской области, защиты прав и законных интересов субъектов малого и среднего предпринимательства Амурской области.</w:t>
      </w:r>
    </w:p>
    <w:p w:rsidR="00F5643C" w:rsidRDefault="00065926" w:rsidP="00B94B61">
      <w:pPr>
        <w:pStyle w:val="5"/>
        <w:shd w:val="clear" w:color="auto" w:fill="auto"/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  <w:lang w:eastAsia="en-US" w:bidi="en-US"/>
        </w:rPr>
      </w:pPr>
      <w:r w:rsidRPr="00B927A7">
        <w:rPr>
          <w:color w:val="auto"/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году амурский омбудсмен продолжил практику проведения встреч </w:t>
      </w:r>
      <w:r w:rsidR="00F5643C">
        <w:rPr>
          <w:sz w:val="28"/>
          <w:szCs w:val="28"/>
        </w:rPr>
        <w:t xml:space="preserve">с главами муниципальных образований и </w:t>
      </w:r>
      <w:r>
        <w:rPr>
          <w:sz w:val="28"/>
          <w:szCs w:val="28"/>
        </w:rPr>
        <w:t>с предпринимателями непосредственно на террит</w:t>
      </w:r>
      <w:r w:rsidR="00F5643C">
        <w:rPr>
          <w:sz w:val="28"/>
          <w:szCs w:val="28"/>
        </w:rPr>
        <w:t>ор</w:t>
      </w:r>
      <w:r w:rsidR="00D25557">
        <w:rPr>
          <w:sz w:val="28"/>
          <w:szCs w:val="28"/>
        </w:rPr>
        <w:t xml:space="preserve">иях муниципальных образований. </w:t>
      </w:r>
      <w:r>
        <w:rPr>
          <w:sz w:val="28"/>
          <w:szCs w:val="28"/>
        </w:rPr>
        <w:t xml:space="preserve">Так, в июне </w:t>
      </w:r>
      <w:r>
        <w:rPr>
          <w:sz w:val="28"/>
          <w:szCs w:val="28"/>
        </w:rPr>
        <w:lastRenderedPageBreak/>
        <w:t>2016 года</w:t>
      </w:r>
      <w:r w:rsidR="00306A84">
        <w:rPr>
          <w:sz w:val="28"/>
          <w:szCs w:val="28"/>
        </w:rPr>
        <w:t xml:space="preserve"> под руководством уполномоченного состоялось заседание Совета предпринимателей Ивановского района с участием районного главы. </w:t>
      </w:r>
      <w:r w:rsidR="00306A84" w:rsidRPr="00862E62">
        <w:rPr>
          <w:sz w:val="28"/>
          <w:szCs w:val="28"/>
        </w:rPr>
        <w:t xml:space="preserve">На повестке дня стоял вопрос о правомерности принятия постановления главы </w:t>
      </w:r>
      <w:r w:rsidR="00D25557">
        <w:rPr>
          <w:sz w:val="28"/>
          <w:szCs w:val="28"/>
        </w:rPr>
        <w:t>а</w:t>
      </w:r>
      <w:r w:rsidR="00306A84" w:rsidRPr="00862E62">
        <w:rPr>
          <w:sz w:val="28"/>
          <w:szCs w:val="28"/>
        </w:rPr>
        <w:t xml:space="preserve">дминистрации Ивановского района, утвердившего Положение о Совете по поддержке малого и среднего предпринимательства при </w:t>
      </w:r>
      <w:r w:rsidR="00D25557">
        <w:rPr>
          <w:sz w:val="28"/>
          <w:szCs w:val="28"/>
        </w:rPr>
        <w:t>а</w:t>
      </w:r>
      <w:r w:rsidR="00306A84" w:rsidRPr="00862E62">
        <w:rPr>
          <w:sz w:val="28"/>
          <w:szCs w:val="28"/>
        </w:rPr>
        <w:t>дминистрации Ивановского района без обсуждения проекта,</w:t>
      </w:r>
      <w:r w:rsidR="006C5949">
        <w:rPr>
          <w:sz w:val="28"/>
          <w:szCs w:val="28"/>
        </w:rPr>
        <w:t xml:space="preserve"> </w:t>
      </w:r>
      <w:r w:rsidR="00862E62">
        <w:rPr>
          <w:rStyle w:val="Exact"/>
          <w:spacing w:val="0"/>
          <w:sz w:val="28"/>
          <w:szCs w:val="28"/>
          <w:lang w:eastAsia="en-US" w:bidi="en-US"/>
        </w:rPr>
        <w:t>ущемляющего интересы бизнеса. В последствии Положение было отменено, подготовлен новый проект документа.</w:t>
      </w:r>
    </w:p>
    <w:p w:rsidR="00065926" w:rsidRPr="001E7508" w:rsidRDefault="00F5643C" w:rsidP="00B94B61">
      <w:pPr>
        <w:pStyle w:val="5"/>
        <w:shd w:val="clear" w:color="auto" w:fill="auto"/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  <w:lang w:eastAsia="en-US" w:bidi="en-US"/>
        </w:rPr>
      </w:pPr>
      <w:r>
        <w:rPr>
          <w:rStyle w:val="Exact"/>
          <w:spacing w:val="0"/>
          <w:sz w:val="28"/>
          <w:szCs w:val="28"/>
          <w:lang w:eastAsia="en-US" w:bidi="en-US"/>
        </w:rPr>
        <w:t>В ноябре уполномоченный встретился и обсудил вопрос внедрения Национального рейтинга и осуществления контрольной закупки</w:t>
      </w:r>
      <w:r w:rsidR="006C5949">
        <w:rPr>
          <w:rStyle w:val="Exact"/>
          <w:spacing w:val="0"/>
          <w:sz w:val="28"/>
          <w:szCs w:val="28"/>
          <w:lang w:eastAsia="en-US" w:bidi="en-US"/>
        </w:rPr>
        <w:t xml:space="preserve"> </w:t>
      </w:r>
      <w:r>
        <w:rPr>
          <w:rStyle w:val="Exact"/>
          <w:spacing w:val="0"/>
          <w:sz w:val="28"/>
          <w:szCs w:val="28"/>
          <w:lang w:eastAsia="en-US" w:bidi="en-US"/>
        </w:rPr>
        <w:t>земельных участков с главой Благовещенского района.</w:t>
      </w:r>
    </w:p>
    <w:p w:rsidR="00E930C4" w:rsidRPr="00E930C4" w:rsidRDefault="00E930C4" w:rsidP="00B94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C4">
        <w:rPr>
          <w:rFonts w:ascii="Times New Roman" w:hAnsi="Times New Roman"/>
          <w:sz w:val="28"/>
          <w:szCs w:val="28"/>
        </w:rPr>
        <w:t>Самый массовый по количеству контактов уровень власти, с которым взаимодействуют предприниматели</w:t>
      </w:r>
      <w:r w:rsidR="00D25557">
        <w:rPr>
          <w:rFonts w:ascii="Times New Roman" w:hAnsi="Times New Roman"/>
          <w:sz w:val="28"/>
          <w:szCs w:val="28"/>
        </w:rPr>
        <w:t>,</w:t>
      </w:r>
      <w:r w:rsidRPr="00E930C4">
        <w:rPr>
          <w:rFonts w:ascii="Times New Roman" w:hAnsi="Times New Roman"/>
          <w:sz w:val="28"/>
          <w:szCs w:val="28"/>
        </w:rPr>
        <w:t xml:space="preserve"> – муниципальный. Именно от качества взаимодействия муниципальных властей и бизнеса зависит субъективная оценка условий осуществления предпринимательской деятельности в области. </w:t>
      </w:r>
    </w:p>
    <w:p w:rsidR="00E930C4" w:rsidRPr="00E930C4" w:rsidRDefault="00D25557" w:rsidP="00E93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</w:t>
      </w:r>
      <w:r w:rsidR="00E930C4" w:rsidRPr="00E930C4">
        <w:rPr>
          <w:rFonts w:ascii="Times New Roman" w:hAnsi="Times New Roman"/>
          <w:sz w:val="28"/>
          <w:szCs w:val="28"/>
        </w:rPr>
        <w:t xml:space="preserve"> муниципальных программ по развитию предпринимательства не содерж</w:t>
      </w:r>
      <w:r>
        <w:rPr>
          <w:rFonts w:ascii="Times New Roman" w:hAnsi="Times New Roman"/>
          <w:sz w:val="28"/>
          <w:szCs w:val="28"/>
        </w:rPr>
        <w:t>и</w:t>
      </w:r>
      <w:r w:rsidR="00E930C4" w:rsidRPr="00E930C4">
        <w:rPr>
          <w:rFonts w:ascii="Times New Roman" w:hAnsi="Times New Roman"/>
          <w:sz w:val="28"/>
          <w:szCs w:val="28"/>
        </w:rPr>
        <w:t xml:space="preserve">т критерии оценки их достижения. Идеи по нефинансовому развитию и взаимодействию с предпринимателями от органов местного самоуправления не </w:t>
      </w:r>
      <w:r w:rsidR="005463DC">
        <w:rPr>
          <w:rFonts w:ascii="Times New Roman" w:hAnsi="Times New Roman"/>
          <w:sz w:val="28"/>
          <w:szCs w:val="28"/>
        </w:rPr>
        <w:t>предлагаются</w:t>
      </w:r>
      <w:r w:rsidR="00E930C4" w:rsidRPr="00E930C4">
        <w:rPr>
          <w:rFonts w:ascii="Times New Roman" w:hAnsi="Times New Roman"/>
          <w:sz w:val="28"/>
          <w:szCs w:val="28"/>
        </w:rPr>
        <w:t>.</w:t>
      </w:r>
    </w:p>
    <w:p w:rsidR="00E930C4" w:rsidRPr="005636C1" w:rsidRDefault="00E930C4" w:rsidP="00E93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C4">
        <w:rPr>
          <w:rFonts w:ascii="Times New Roman" w:hAnsi="Times New Roman"/>
          <w:sz w:val="28"/>
          <w:szCs w:val="28"/>
        </w:rPr>
        <w:t>Кроме того, предприниматели зачастую не имеют информации о формах муниципальной (государственной) поддержки субъектов предпринимательской деятельности. В силу ограниченности муниципальных ресурсов (организационных, кадровых, финансовых) во многих муниципальных образованиях отсутствует система работы, позволяющая органам местного самоуправления выявлять проблемы бизнеса на их территории или влиять на их решение.</w:t>
      </w:r>
    </w:p>
    <w:p w:rsidR="006E41DE" w:rsidRPr="00472056" w:rsidRDefault="006E41DE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550D0" w:rsidRDefault="00137363" w:rsidP="00255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  <w:highlight w:val="yellow"/>
        </w:rPr>
        <w:br w:type="page"/>
      </w:r>
      <w:r w:rsidR="00EF65B5" w:rsidRPr="00EF65B5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2550D0">
        <w:rPr>
          <w:rFonts w:ascii="Times New Roman" w:hAnsi="Times New Roman"/>
          <w:b/>
          <w:sz w:val="28"/>
          <w:szCs w:val="28"/>
        </w:rPr>
        <w:t>Оценка условий осуществления</w:t>
      </w:r>
      <w:r w:rsidR="006C5949">
        <w:rPr>
          <w:rFonts w:ascii="Times New Roman" w:hAnsi="Times New Roman"/>
          <w:b/>
          <w:sz w:val="28"/>
          <w:szCs w:val="28"/>
        </w:rPr>
        <w:t xml:space="preserve"> </w:t>
      </w:r>
      <w:r w:rsidRPr="002550D0">
        <w:rPr>
          <w:rFonts w:ascii="Times New Roman" w:hAnsi="Times New Roman"/>
          <w:b/>
          <w:sz w:val="28"/>
          <w:szCs w:val="28"/>
        </w:rPr>
        <w:t xml:space="preserve">предпринимательской </w:t>
      </w:r>
    </w:p>
    <w:p w:rsidR="002550D0" w:rsidRPr="002550D0" w:rsidRDefault="00137363" w:rsidP="00255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50D0">
        <w:rPr>
          <w:rFonts w:ascii="Times New Roman" w:hAnsi="Times New Roman"/>
          <w:b/>
          <w:sz w:val="28"/>
          <w:szCs w:val="28"/>
        </w:rPr>
        <w:t>деятельности</w:t>
      </w:r>
      <w:r w:rsidR="002550D0" w:rsidRPr="002550D0">
        <w:rPr>
          <w:rFonts w:ascii="Times New Roman" w:hAnsi="Times New Roman"/>
          <w:b/>
          <w:sz w:val="28"/>
          <w:szCs w:val="28"/>
        </w:rPr>
        <w:t xml:space="preserve"> в Амурской области</w:t>
      </w:r>
    </w:p>
    <w:p w:rsidR="005636C1" w:rsidRDefault="005636C1" w:rsidP="009F2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D39" w:rsidRDefault="00BF0E0D" w:rsidP="009F2E8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="006C59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выявления мнения предпринимателей об условиях осуществления предпринимательской деятельности в Амурской области, 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>о</w:t>
      </w:r>
      <w:r w:rsidR="003F0D39">
        <w:rPr>
          <w:rFonts w:ascii="Times New Roman" w:hAnsi="Times New Roman"/>
          <w:sz w:val="28"/>
          <w:szCs w:val="28"/>
          <w:lang w:eastAsia="ru-RU"/>
        </w:rPr>
        <w:t>предел</w:t>
      </w:r>
      <w:r>
        <w:rPr>
          <w:rFonts w:ascii="Times New Roman" w:hAnsi="Times New Roman"/>
          <w:sz w:val="28"/>
          <w:szCs w:val="28"/>
          <w:lang w:eastAsia="ru-RU"/>
        </w:rPr>
        <w:t>ения влияния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 административной и регуляторной среды на развитие малого и среднего бизнеса в </w:t>
      </w:r>
      <w:r>
        <w:rPr>
          <w:rFonts w:ascii="Times New Roman" w:hAnsi="Times New Roman"/>
          <w:sz w:val="28"/>
          <w:szCs w:val="28"/>
          <w:lang w:eastAsia="ru-RU"/>
        </w:rPr>
        <w:t>области уполномоченным при содействии общественных помощников проведен</w:t>
      </w:r>
      <w:r w:rsidR="005636C1">
        <w:rPr>
          <w:rFonts w:ascii="Times New Roman" w:hAnsi="Times New Roman"/>
          <w:sz w:val="28"/>
          <w:szCs w:val="28"/>
          <w:lang w:eastAsia="ru-RU"/>
        </w:rPr>
        <w:t>о</w:t>
      </w:r>
      <w:r w:rsidR="006C5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6C1">
        <w:rPr>
          <w:rFonts w:ascii="Times New Roman" w:hAnsi="Times New Roman"/>
          <w:sz w:val="28"/>
          <w:szCs w:val="28"/>
          <w:lang w:eastAsia="ru-RU"/>
        </w:rPr>
        <w:t>анкетирование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представителей бизнеса в 20 муниципальных образованиях области. В опросе приняли участие 72 субъекта малого и среднего </w:t>
      </w:r>
      <w:r w:rsidR="009F2E82">
        <w:rPr>
          <w:rFonts w:ascii="Times New Roman" w:hAnsi="Times New Roman"/>
          <w:sz w:val="28"/>
          <w:szCs w:val="28"/>
          <w:lang w:eastAsia="ru-RU"/>
        </w:rPr>
        <w:t>предпринимательства.</w:t>
      </w:r>
      <w:r w:rsidR="006C5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D39">
        <w:rPr>
          <w:rFonts w:ascii="Times New Roman" w:hAnsi="Times New Roman"/>
          <w:sz w:val="28"/>
          <w:szCs w:val="28"/>
          <w:lang w:eastAsia="ru-RU"/>
        </w:rPr>
        <w:t>Наибольшее число опрошенных</w:t>
      </w:r>
      <w:r w:rsidR="009F2E82">
        <w:rPr>
          <w:rFonts w:ascii="Times New Roman" w:hAnsi="Times New Roman"/>
          <w:sz w:val="28"/>
          <w:szCs w:val="28"/>
          <w:lang w:eastAsia="ru-RU"/>
        </w:rPr>
        <w:t xml:space="preserve"> руководителей</w:t>
      </w:r>
      <w:r w:rsidR="003F0D39">
        <w:rPr>
          <w:rFonts w:ascii="Times New Roman" w:hAnsi="Times New Roman"/>
          <w:sz w:val="28"/>
          <w:szCs w:val="28"/>
          <w:lang w:eastAsia="ru-RU"/>
        </w:rPr>
        <w:t xml:space="preserve"> компаний</w:t>
      </w:r>
      <w:r w:rsidR="009F2E82"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предпринимателей</w:t>
      </w:r>
      <w:r w:rsidR="003F0D39">
        <w:rPr>
          <w:rFonts w:ascii="Times New Roman" w:hAnsi="Times New Roman"/>
          <w:sz w:val="28"/>
          <w:szCs w:val="28"/>
          <w:lang w:eastAsia="ru-RU"/>
        </w:rPr>
        <w:t xml:space="preserve"> занимаются розничной</w:t>
      </w:r>
      <w:r w:rsidR="006C5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>и оптов</w:t>
      </w:r>
      <w:r w:rsidR="003F0D39">
        <w:rPr>
          <w:rFonts w:ascii="Times New Roman" w:hAnsi="Times New Roman"/>
          <w:sz w:val="28"/>
          <w:szCs w:val="28"/>
          <w:lang w:eastAsia="ru-RU"/>
        </w:rPr>
        <w:t>ой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 торговл</w:t>
      </w:r>
      <w:r w:rsidR="003F0D39">
        <w:rPr>
          <w:rFonts w:ascii="Times New Roman" w:hAnsi="Times New Roman"/>
          <w:sz w:val="28"/>
          <w:szCs w:val="28"/>
          <w:lang w:eastAsia="ru-RU"/>
        </w:rPr>
        <w:t>ей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636C1">
        <w:rPr>
          <w:rFonts w:ascii="Times New Roman" w:hAnsi="Times New Roman"/>
          <w:sz w:val="28"/>
          <w:szCs w:val="28"/>
          <w:lang w:eastAsia="ru-RU"/>
        </w:rPr>
        <w:t>48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,2%), </w:t>
      </w:r>
      <w:r w:rsidR="003F0D39" w:rsidRPr="0060729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общественн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ым</w:t>
      </w:r>
      <w:r w:rsidR="003F0D39" w:rsidRPr="0060729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питание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м (</w:t>
      </w:r>
      <w:r w:rsidR="009F2E8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18,4%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)</w:t>
      </w:r>
      <w:r w:rsidR="009F2E8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, задействованы в сельскохозяйственной сфере (</w:t>
      </w:r>
      <w:r w:rsidR="005636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24,5%),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работают в промышленности</w:t>
      </w:r>
      <w:r w:rsidR="005636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(8</w:t>
      </w:r>
      <w:r w:rsidR="003F0D39" w:rsidRPr="0060729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,</w:t>
      </w:r>
      <w:r w:rsidR="005636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9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%).</w:t>
      </w:r>
    </w:p>
    <w:p w:rsidR="00694650" w:rsidRPr="00776AA5" w:rsidRDefault="009A2A54" w:rsidP="00776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В результате анкетирования получены следующие ответы на вопросы:</w:t>
      </w:r>
    </w:p>
    <w:p w:rsidR="00B646F8" w:rsidRDefault="00B646F8" w:rsidP="009A2A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650" w:rsidRDefault="009A2A54" w:rsidP="009A2A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A5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Оцените условия ведения бизнеса в регионе </w:t>
      </w:r>
    </w:p>
    <w:p w:rsidR="00137363" w:rsidRPr="00B646F8" w:rsidRDefault="009A2A54" w:rsidP="00B646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A5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сравнению </w:t>
      </w:r>
      <w:r w:rsidR="00B646F8">
        <w:rPr>
          <w:rFonts w:ascii="Times New Roman" w:hAnsi="Times New Roman"/>
          <w:b/>
          <w:bCs/>
          <w:color w:val="000000"/>
          <w:sz w:val="28"/>
          <w:szCs w:val="28"/>
        </w:rPr>
        <w:t>с предыдущим годом</w:t>
      </w:r>
    </w:p>
    <w:p w:rsidR="00694650" w:rsidRDefault="00B646F8" w:rsidP="009A2A54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997575" cy="158996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46F8" w:rsidRDefault="00B646F8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6F8" w:rsidRPr="00510980" w:rsidRDefault="00510980" w:rsidP="00D255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88% респондентов считают, что условия ведения бизнеса в Амурской области по сравнению с 2015 годом ухудшились.</w:t>
      </w:r>
    </w:p>
    <w:p w:rsidR="00B646F8" w:rsidRDefault="00B646F8" w:rsidP="0051098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650" w:rsidRDefault="00694650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Вы оцениваете взаимодействие органов государственной </w:t>
      </w:r>
    </w:p>
    <w:p w:rsidR="00694650" w:rsidRDefault="00694650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 xml:space="preserve">власти области и местного самоуправления с предпринимателями </w:t>
      </w:r>
    </w:p>
    <w:p w:rsidR="00694650" w:rsidRDefault="00694650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>(на территориях)</w:t>
      </w:r>
    </w:p>
    <w:p w:rsidR="00694650" w:rsidRPr="00694650" w:rsidRDefault="00B646F8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6048375" cy="238100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4650" w:rsidRDefault="00510980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lastRenderedPageBreak/>
        <w:t>Взаимодействие органов государственной власти области и местного самоуправления с предпринимательским сообществом оценивает положительно только 51% опрошенных</w:t>
      </w:r>
      <w:r w:rsidR="00D25557">
        <w:rPr>
          <w:noProof/>
          <w:spacing w:val="0"/>
          <w:sz w:val="28"/>
          <w:szCs w:val="28"/>
          <w:lang w:val="ru-RU"/>
        </w:rPr>
        <w:t>.</w:t>
      </w:r>
    </w:p>
    <w:p w:rsidR="00B646F8" w:rsidRDefault="00B646F8" w:rsidP="009A2A54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развитие какой сферы деятельности региональной власти </w:t>
      </w: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>необходимо акцентировать большее внимание</w:t>
      </w:r>
    </w:p>
    <w:p w:rsidR="00B646F8" w:rsidRPr="00776AA5" w:rsidRDefault="00B646F8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0980" w:rsidRDefault="00B646F8" w:rsidP="00E8427F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6048375" cy="2993598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427F" w:rsidRDefault="00E8427F" w:rsidP="00E8427F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510980" w:rsidRPr="00E8427F" w:rsidRDefault="00E8427F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70% предпринимателей считают, что наибольшее внимание региональной власти необходимо сосредоточить на проблемах в экономической сфере деятельности.</w:t>
      </w:r>
    </w:p>
    <w:p w:rsidR="00510980" w:rsidRDefault="00510980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Наиболее актуальными проблемами амурских предпринимателей </w:t>
      </w: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>на сегодняшний день являются</w:t>
      </w:r>
    </w:p>
    <w:p w:rsidR="00776AA5" w:rsidRPr="00776AA5" w:rsidRDefault="00B646F8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903284" cy="3200400"/>
            <wp:effectExtent l="19050" t="0" r="2216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708F" w:rsidRDefault="00E8427F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lastRenderedPageBreak/>
        <w:t xml:space="preserve">Более всего проблем амурские предприниматели имеют в </w:t>
      </w:r>
      <w:r w:rsidR="00D25557">
        <w:rPr>
          <w:noProof/>
          <w:spacing w:val="0"/>
          <w:sz w:val="28"/>
          <w:szCs w:val="28"/>
          <w:lang w:val="ru-RU"/>
        </w:rPr>
        <w:t>сфере</w:t>
      </w:r>
      <w:r>
        <w:rPr>
          <w:noProof/>
          <w:spacing w:val="0"/>
          <w:sz w:val="28"/>
          <w:szCs w:val="28"/>
          <w:lang w:val="ru-RU"/>
        </w:rPr>
        <w:t xml:space="preserve"> налогооблажения (35%), в сфере земельно-имущественных отношений (20%) и </w:t>
      </w:r>
      <w:r w:rsidR="00D25557">
        <w:rPr>
          <w:noProof/>
          <w:spacing w:val="0"/>
          <w:sz w:val="28"/>
          <w:szCs w:val="28"/>
          <w:lang w:val="ru-RU"/>
        </w:rPr>
        <w:t xml:space="preserve">в </w:t>
      </w:r>
      <w:r w:rsidR="00D5708F">
        <w:rPr>
          <w:noProof/>
          <w:spacing w:val="0"/>
          <w:sz w:val="28"/>
          <w:szCs w:val="28"/>
          <w:lang w:val="ru-RU"/>
        </w:rPr>
        <w:t>подборе кадров (15%).</w:t>
      </w:r>
    </w:p>
    <w:p w:rsidR="00D5708F" w:rsidRDefault="00D5708F" w:rsidP="00E8427F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lang w:val="ru-RU"/>
        </w:rPr>
      </w:pPr>
    </w:p>
    <w:p w:rsidR="00776AA5" w:rsidRPr="00DF069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0695">
        <w:rPr>
          <w:rFonts w:ascii="Times New Roman" w:hAnsi="Times New Roman"/>
          <w:b/>
          <w:bCs/>
          <w:color w:val="000000"/>
          <w:sz w:val="28"/>
          <w:szCs w:val="28"/>
        </w:rPr>
        <w:t>Оцените инвестиционный климат в области</w:t>
      </w:r>
    </w:p>
    <w:p w:rsidR="00776AA5" w:rsidRDefault="00DF0695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6AA5" w:rsidRDefault="00776AA5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5708F" w:rsidRDefault="005463DC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Только 4 </w:t>
      </w:r>
      <w:r w:rsidR="00D5708F">
        <w:rPr>
          <w:rFonts w:ascii="Times New Roman" w:hAnsi="Times New Roman"/>
          <w:bCs/>
          <w:color w:val="000000"/>
          <w:sz w:val="28"/>
          <w:szCs w:val="28"/>
        </w:rPr>
        <w:t>% опрошенных предпринимателей дали положительную оценку инвестиционному климату в области.</w:t>
      </w:r>
    </w:p>
    <w:p w:rsidR="00D5708F" w:rsidRPr="00D5708F" w:rsidRDefault="00D5708F" w:rsidP="00D570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Вы оцениваете доступность финансовых ресурсов </w:t>
      </w:r>
    </w:p>
    <w:p w:rsidR="001041ED" w:rsidRP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для малого и среднего бизнеса</w:t>
      </w:r>
    </w:p>
    <w:p w:rsidR="001041ED" w:rsidRPr="009A2A54" w:rsidRDefault="00DF0695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6041508" cy="2785730"/>
            <wp:effectExtent l="1905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A2A54" w:rsidRDefault="009A2A54" w:rsidP="00137363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highlight w:val="yellow"/>
          <w:lang w:val="ru-RU"/>
        </w:rPr>
      </w:pPr>
    </w:p>
    <w:p w:rsidR="00D5708F" w:rsidRDefault="00D5708F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Неудовлетворителную оценку доступности финансовых средств для малого и среднего бизнеса дали 76% респондентов.</w:t>
      </w:r>
    </w:p>
    <w:p w:rsidR="00D5708F" w:rsidRDefault="00D5708F" w:rsidP="00137363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lang w:val="ru-RU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Как Вы оцениваете доступность земельных участков, площадей 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для размещения малого и среднего бизнеса</w:t>
      </w:r>
    </w:p>
    <w:p w:rsidR="001041ED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490210" cy="1692323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A2A54" w:rsidRDefault="009A2A54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5708F" w:rsidRDefault="00D5708F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35% опрошенных указали на недоступность земельных участков для размещения 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 xml:space="preserve">объектов </w:t>
      </w:r>
      <w:r>
        <w:rPr>
          <w:rFonts w:ascii="Times New Roman" w:hAnsi="Times New Roman"/>
          <w:bCs/>
          <w:color w:val="000000"/>
          <w:sz w:val="28"/>
          <w:szCs w:val="28"/>
        </w:rPr>
        <w:t>малого и среднего бизнеса.</w:t>
      </w:r>
    </w:p>
    <w:p w:rsidR="00D5708F" w:rsidRPr="00D5708F" w:rsidRDefault="00D5708F" w:rsidP="00D570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Оцените уровень административных барьеров при оформлении разрешительных документов</w:t>
      </w:r>
    </w:p>
    <w:p w:rsidR="00DF0695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490210" cy="2361063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2A54" w:rsidRDefault="009A2A54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F0695" w:rsidRDefault="002827C4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Уровень административных барьеров при оформлении разрешительных документов оценивают как высокий и очень высокий</w:t>
      </w:r>
      <w:r w:rsidRPr="002827C4">
        <w:rPr>
          <w:noProof/>
          <w:spacing w:val="0"/>
          <w:sz w:val="28"/>
          <w:szCs w:val="28"/>
          <w:lang w:val="ru-RU"/>
        </w:rPr>
        <w:tab/>
      </w:r>
      <w:r>
        <w:rPr>
          <w:noProof/>
          <w:spacing w:val="0"/>
          <w:sz w:val="28"/>
          <w:szCs w:val="28"/>
          <w:lang w:val="ru-RU"/>
        </w:rPr>
        <w:t>54% предпринимателей.</w:t>
      </w:r>
    </w:p>
    <w:p w:rsidR="002827C4" w:rsidRDefault="002827C4" w:rsidP="002827C4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lang w:val="ru-RU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Оцените комфортность ведения бизнеса в рамках</w:t>
      </w:r>
      <w:r w:rsidR="00D255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ныне</w:t>
      </w: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действующих 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законов и других нормативных правовых актов</w:t>
      </w:r>
    </w:p>
    <w:p w:rsidR="00DF0695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847080" cy="222458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94B61" w:rsidRDefault="00B94B61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27C4" w:rsidRDefault="002827C4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7C4">
        <w:rPr>
          <w:rFonts w:ascii="Times New Roman" w:hAnsi="Times New Roman"/>
          <w:bCs/>
          <w:color w:val="000000"/>
          <w:sz w:val="28"/>
          <w:szCs w:val="28"/>
        </w:rPr>
        <w:t>Неудовлетворительно оценивают комфортность ведения бизнеса в Амурской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из-за несовершенства законов и других нормативных правовых актов 56% предпринимателей, из-за налоговой системы – 64% представителей бизнеса.</w:t>
      </w:r>
    </w:p>
    <w:p w:rsidR="002827C4" w:rsidRDefault="002827C4" w:rsidP="002827C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Оцените комфортность ведения бизнеса в рамках </w:t>
      </w:r>
      <w:r w:rsidR="00D25557">
        <w:rPr>
          <w:rFonts w:ascii="Times New Roman" w:hAnsi="Times New Roman"/>
          <w:b/>
          <w:bCs/>
          <w:color w:val="000000"/>
          <w:sz w:val="28"/>
          <w:szCs w:val="28"/>
        </w:rPr>
        <w:t xml:space="preserve">ныне </w:t>
      </w: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действующей 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налоговой системы</w:t>
      </w:r>
    </w:p>
    <w:p w:rsidR="00DF0695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488615" cy="2530548"/>
            <wp:effectExtent l="1905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A2A54" w:rsidRDefault="009A2A54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38299E" w:rsidRDefault="0038299E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99E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Какие мероприятия необходимо провести в первую очередь </w:t>
      </w:r>
    </w:p>
    <w:p w:rsidR="0038299E" w:rsidRPr="0038299E" w:rsidRDefault="0038299E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99E">
        <w:rPr>
          <w:rFonts w:ascii="Times New Roman" w:hAnsi="Times New Roman"/>
          <w:b/>
          <w:bCs/>
          <w:color w:val="000000"/>
          <w:sz w:val="28"/>
          <w:szCs w:val="28"/>
        </w:rPr>
        <w:t>для улучшения условий развития бизнеса в области</w:t>
      </w:r>
    </w:p>
    <w:p w:rsidR="009A2A54" w:rsidRDefault="009A2A54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F0695" w:rsidRPr="009A2A54" w:rsidRDefault="00DF0695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</w:rPr>
        <w:drawing>
          <wp:inline distT="0" distB="0" distL="0" distR="0">
            <wp:extent cx="6048375" cy="394854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A2A54" w:rsidRPr="009A2A54" w:rsidRDefault="009A2A54" w:rsidP="00137363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highlight w:val="yellow"/>
          <w:lang w:val="ru-RU"/>
        </w:rPr>
      </w:pPr>
    </w:p>
    <w:p w:rsidR="002827C4" w:rsidRDefault="00FA43BB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43BB">
        <w:rPr>
          <w:rFonts w:ascii="Times New Roman" w:hAnsi="Times New Roman"/>
          <w:bCs/>
          <w:color w:val="000000"/>
          <w:sz w:val="28"/>
          <w:szCs w:val="28"/>
        </w:rPr>
        <w:lastRenderedPageBreak/>
        <w:t>Очередность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мер для улучшения условий раз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ития малого и среднего предпринимательства в Амурской области опрошенные предприниматели установили следующую: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)п</w:t>
      </w:r>
      <w:r>
        <w:rPr>
          <w:rFonts w:ascii="Times New Roman" w:hAnsi="Times New Roman"/>
          <w:bCs/>
          <w:color w:val="000000"/>
          <w:sz w:val="28"/>
          <w:szCs w:val="28"/>
        </w:rPr>
        <w:t>редоставление дешевых кредитов;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)у</w:t>
      </w:r>
      <w:r>
        <w:rPr>
          <w:rFonts w:ascii="Times New Roman" w:hAnsi="Times New Roman"/>
          <w:bCs/>
          <w:color w:val="000000"/>
          <w:sz w:val="28"/>
          <w:szCs w:val="28"/>
        </w:rPr>
        <w:t>становление льготного налогообложения;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)у</w:t>
      </w:r>
      <w:r>
        <w:rPr>
          <w:rFonts w:ascii="Times New Roman" w:hAnsi="Times New Roman"/>
          <w:bCs/>
          <w:color w:val="000000"/>
          <w:sz w:val="28"/>
          <w:szCs w:val="28"/>
        </w:rPr>
        <w:t>странение административных барьеров при оформлении разрешительных документов;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 б</w:t>
      </w:r>
      <w:r>
        <w:rPr>
          <w:rFonts w:ascii="Times New Roman" w:hAnsi="Times New Roman"/>
          <w:bCs/>
          <w:color w:val="000000"/>
          <w:sz w:val="28"/>
          <w:szCs w:val="28"/>
        </w:rPr>
        <w:t>есплатное предоставление земельных участков;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)о</w:t>
      </w:r>
      <w:r>
        <w:rPr>
          <w:rFonts w:ascii="Times New Roman" w:hAnsi="Times New Roman"/>
          <w:bCs/>
          <w:color w:val="000000"/>
          <w:sz w:val="28"/>
          <w:szCs w:val="28"/>
        </w:rPr>
        <w:t>казание государственной финансовой поддержки;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)с</w:t>
      </w:r>
      <w:r>
        <w:rPr>
          <w:rFonts w:ascii="Times New Roman" w:hAnsi="Times New Roman"/>
          <w:bCs/>
          <w:color w:val="000000"/>
          <w:sz w:val="28"/>
          <w:szCs w:val="28"/>
        </w:rPr>
        <w:t>нижение количества надзорно</w:t>
      </w:r>
      <w:r w:rsidR="00B94B61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проверочных мероприятий.</w:t>
      </w:r>
    </w:p>
    <w:p w:rsidR="002827C4" w:rsidRDefault="002827C4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99E" w:rsidRDefault="0038299E" w:rsidP="008B30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27C4">
        <w:rPr>
          <w:rFonts w:ascii="Times New Roman" w:hAnsi="Times New Roman"/>
          <w:b/>
          <w:bCs/>
          <w:color w:val="000000"/>
          <w:sz w:val="28"/>
          <w:szCs w:val="28"/>
        </w:rPr>
        <w:t>Какие изменения, на Ваш взгляд, необходимо внести в нормативные правовые акты для улучшения правового положения субъектов предпринимательской деятельности в Амурской области</w:t>
      </w:r>
      <w:r w:rsidR="005463D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463DC" w:rsidRPr="002827C4" w:rsidRDefault="005463DC" w:rsidP="008B30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2A54" w:rsidRDefault="00204AE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 w:rsidRPr="00204AE8">
        <w:rPr>
          <w:noProof/>
          <w:spacing w:val="0"/>
          <w:sz w:val="28"/>
          <w:szCs w:val="28"/>
          <w:lang w:val="ru-RU"/>
        </w:rPr>
        <w:t>1</w:t>
      </w:r>
      <w:r>
        <w:rPr>
          <w:noProof/>
          <w:spacing w:val="0"/>
          <w:sz w:val="28"/>
          <w:szCs w:val="28"/>
          <w:lang w:val="ru-RU"/>
        </w:rPr>
        <w:t xml:space="preserve">. Установить единую политику финансовой поддержки для желающих переехать </w:t>
      </w:r>
      <w:r w:rsidR="00332B70">
        <w:rPr>
          <w:noProof/>
          <w:spacing w:val="0"/>
          <w:sz w:val="28"/>
          <w:szCs w:val="28"/>
          <w:lang w:val="ru-RU"/>
        </w:rPr>
        <w:t xml:space="preserve">на жительство </w:t>
      </w:r>
      <w:r>
        <w:rPr>
          <w:noProof/>
          <w:spacing w:val="0"/>
          <w:sz w:val="28"/>
          <w:szCs w:val="28"/>
          <w:lang w:val="ru-RU"/>
        </w:rPr>
        <w:t xml:space="preserve">на Дальний Восток по всем </w:t>
      </w:r>
      <w:r w:rsidR="008B305E">
        <w:rPr>
          <w:noProof/>
          <w:spacing w:val="0"/>
          <w:sz w:val="28"/>
          <w:szCs w:val="28"/>
          <w:lang w:val="ru-RU"/>
        </w:rPr>
        <w:t>д</w:t>
      </w:r>
      <w:r>
        <w:rPr>
          <w:noProof/>
          <w:spacing w:val="0"/>
          <w:sz w:val="28"/>
          <w:szCs w:val="28"/>
          <w:lang w:val="ru-RU"/>
        </w:rPr>
        <w:t>альневосточным субъектам. Это уравняет условия получе</w:t>
      </w:r>
      <w:r w:rsidR="0033001D">
        <w:rPr>
          <w:noProof/>
          <w:spacing w:val="0"/>
          <w:sz w:val="28"/>
          <w:szCs w:val="28"/>
          <w:lang w:val="ru-RU"/>
        </w:rPr>
        <w:t>ния «дальневосточного гектара»</w:t>
      </w:r>
      <w:r>
        <w:rPr>
          <w:noProof/>
          <w:spacing w:val="0"/>
          <w:sz w:val="28"/>
          <w:szCs w:val="28"/>
          <w:lang w:val="ru-RU"/>
        </w:rPr>
        <w:t xml:space="preserve"> в части наличия или отсутствия дополнительной (финансовой) поддержки со стороны региональных органов власти.</w:t>
      </w:r>
    </w:p>
    <w:p w:rsidR="00204AE8" w:rsidRDefault="00204AE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 w:rsidRPr="00204AE8">
        <w:rPr>
          <w:noProof/>
          <w:spacing w:val="0"/>
          <w:sz w:val="28"/>
          <w:szCs w:val="28"/>
          <w:lang w:val="ru-RU"/>
        </w:rPr>
        <w:t>2</w:t>
      </w:r>
      <w:r>
        <w:rPr>
          <w:noProof/>
          <w:spacing w:val="0"/>
          <w:sz w:val="28"/>
          <w:szCs w:val="28"/>
          <w:lang w:val="ru-RU"/>
        </w:rPr>
        <w:t xml:space="preserve">. </w:t>
      </w:r>
      <w:r w:rsidR="0033001D">
        <w:rPr>
          <w:noProof/>
          <w:spacing w:val="0"/>
          <w:sz w:val="28"/>
          <w:szCs w:val="28"/>
          <w:lang w:val="ru-RU"/>
        </w:rPr>
        <w:t>С</w:t>
      </w:r>
      <w:r w:rsidR="00930854">
        <w:rPr>
          <w:noProof/>
          <w:spacing w:val="0"/>
          <w:sz w:val="28"/>
          <w:szCs w:val="28"/>
          <w:lang w:val="ru-RU"/>
        </w:rPr>
        <w:t xml:space="preserve"> учетом </w:t>
      </w:r>
      <w:r w:rsidR="0033001D">
        <w:rPr>
          <w:noProof/>
          <w:spacing w:val="0"/>
          <w:sz w:val="28"/>
          <w:szCs w:val="28"/>
          <w:lang w:val="ru-RU"/>
        </w:rPr>
        <w:t xml:space="preserve">таких </w:t>
      </w:r>
      <w:r w:rsidR="00930854">
        <w:rPr>
          <w:noProof/>
          <w:spacing w:val="0"/>
          <w:sz w:val="28"/>
          <w:szCs w:val="28"/>
          <w:lang w:val="ru-RU"/>
        </w:rPr>
        <w:t>особенностей</w:t>
      </w:r>
      <w:r w:rsidR="0033001D">
        <w:rPr>
          <w:noProof/>
          <w:spacing w:val="0"/>
          <w:sz w:val="28"/>
          <w:szCs w:val="28"/>
          <w:lang w:val="ru-RU"/>
        </w:rPr>
        <w:t xml:space="preserve"> географического и демографического положенияДФО, как</w:t>
      </w:r>
      <w:r w:rsidR="00930854">
        <w:rPr>
          <w:noProof/>
          <w:spacing w:val="0"/>
          <w:sz w:val="28"/>
          <w:szCs w:val="28"/>
          <w:lang w:val="ru-RU"/>
        </w:rPr>
        <w:t xml:space="preserve"> большая территория и удаленность населенных пунктов друг от друга, низкая плотность населения, суровые климатические улови</w:t>
      </w:r>
      <w:r w:rsidR="0033001D">
        <w:rPr>
          <w:noProof/>
          <w:spacing w:val="0"/>
          <w:sz w:val="28"/>
          <w:szCs w:val="28"/>
          <w:lang w:val="ru-RU"/>
        </w:rPr>
        <w:t xml:space="preserve">я, миграционный отток населения, режим деятельности ТОРов целесообразно распространить на всю территорию. </w:t>
      </w:r>
      <w:r w:rsidR="008B305E">
        <w:rPr>
          <w:noProof/>
          <w:spacing w:val="0"/>
          <w:sz w:val="28"/>
          <w:szCs w:val="28"/>
          <w:lang w:val="ru-RU"/>
        </w:rPr>
        <w:t>Эта</w:t>
      </w:r>
      <w:r w:rsidR="00930854">
        <w:rPr>
          <w:noProof/>
          <w:spacing w:val="0"/>
          <w:sz w:val="28"/>
          <w:szCs w:val="28"/>
          <w:lang w:val="ru-RU"/>
        </w:rPr>
        <w:t xml:space="preserve"> мера позволит упростить администрирование со стороны государственных органов, а также уменьшит затраты на содержание этих оганов. Одинаковые условия для бизнеса на всей территории Дальнего Востока дадут возможность частично компенсировать негативные особенности географического расположения, сделать пре</w:t>
      </w:r>
      <w:r w:rsidR="0033001D">
        <w:rPr>
          <w:noProof/>
          <w:spacing w:val="0"/>
          <w:sz w:val="28"/>
          <w:szCs w:val="28"/>
          <w:lang w:val="ru-RU"/>
        </w:rPr>
        <w:t>дпринимательскую деятельность бо</w:t>
      </w:r>
      <w:r w:rsidR="00930854">
        <w:rPr>
          <w:noProof/>
          <w:spacing w:val="0"/>
          <w:sz w:val="28"/>
          <w:szCs w:val="28"/>
          <w:lang w:val="ru-RU"/>
        </w:rPr>
        <w:t>ле</w:t>
      </w:r>
      <w:r w:rsidR="0033001D">
        <w:rPr>
          <w:noProof/>
          <w:spacing w:val="0"/>
          <w:sz w:val="28"/>
          <w:szCs w:val="28"/>
          <w:lang w:val="ru-RU"/>
        </w:rPr>
        <w:t>е</w:t>
      </w:r>
      <w:r w:rsidR="00930854">
        <w:rPr>
          <w:noProof/>
          <w:spacing w:val="0"/>
          <w:sz w:val="28"/>
          <w:szCs w:val="28"/>
          <w:lang w:val="ru-RU"/>
        </w:rPr>
        <w:t xml:space="preserve"> привлекательной.</w:t>
      </w:r>
    </w:p>
    <w:p w:rsidR="0033001D" w:rsidRDefault="00930854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3. В связи стем что существует «теневая» экономика, т.е сокрытие доходов субъектами малого и среднего предпринимательства, выплата «серой» заработной платы по причине резкого увеличения с 2011 года ставок взносов во внебюджетные фонды с заработной платы наемных работников</w:t>
      </w:r>
      <w:r w:rsidR="00401090">
        <w:rPr>
          <w:noProof/>
          <w:spacing w:val="0"/>
          <w:sz w:val="28"/>
          <w:szCs w:val="28"/>
          <w:lang w:val="ru-RU"/>
        </w:rPr>
        <w:t xml:space="preserve"> малого бизнеса с 14% до 30%</w:t>
      </w:r>
      <w:r w:rsidR="0033001D">
        <w:rPr>
          <w:noProof/>
          <w:spacing w:val="0"/>
          <w:sz w:val="28"/>
          <w:szCs w:val="28"/>
          <w:lang w:val="ru-RU"/>
        </w:rPr>
        <w:t>,</w:t>
      </w:r>
      <w:r w:rsidR="00401090">
        <w:rPr>
          <w:noProof/>
          <w:spacing w:val="0"/>
          <w:sz w:val="28"/>
          <w:szCs w:val="28"/>
          <w:lang w:val="ru-RU"/>
        </w:rPr>
        <w:t xml:space="preserve"> не более 15% (по оценкам экспертов) фонда оплаты труда показывается</w:t>
      </w:r>
      <w:r w:rsidR="0033001D">
        <w:rPr>
          <w:noProof/>
          <w:spacing w:val="0"/>
          <w:sz w:val="28"/>
          <w:szCs w:val="28"/>
          <w:lang w:val="ru-RU"/>
        </w:rPr>
        <w:t>открыто</w:t>
      </w:r>
      <w:r w:rsidR="00401090">
        <w:rPr>
          <w:noProof/>
          <w:spacing w:val="0"/>
          <w:sz w:val="28"/>
          <w:szCs w:val="28"/>
          <w:lang w:val="ru-RU"/>
        </w:rPr>
        <w:t xml:space="preserve"> малыми предприниматлями на Дальнем Востоке, предлагается</w:t>
      </w:r>
      <w:r w:rsidR="0033001D">
        <w:rPr>
          <w:noProof/>
          <w:spacing w:val="0"/>
          <w:sz w:val="28"/>
          <w:szCs w:val="28"/>
          <w:lang w:val="ru-RU"/>
        </w:rPr>
        <w:t>:</w:t>
      </w:r>
    </w:p>
    <w:p w:rsidR="0033001D" w:rsidRDefault="007A649F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а)</w:t>
      </w:r>
      <w:r w:rsidR="008B305E">
        <w:rPr>
          <w:noProof/>
          <w:spacing w:val="0"/>
          <w:sz w:val="28"/>
          <w:szCs w:val="28"/>
          <w:lang w:val="ru-RU"/>
        </w:rPr>
        <w:t>д</w:t>
      </w:r>
      <w:r w:rsidR="0033001D">
        <w:rPr>
          <w:noProof/>
          <w:spacing w:val="0"/>
          <w:sz w:val="28"/>
          <w:szCs w:val="28"/>
          <w:lang w:val="ru-RU"/>
        </w:rPr>
        <w:t>ля субъектов предпринимательской деятельности на Дальнем Востоке снизить размер страховых взносов во внебюджетные фонды с заработной платы наемных работников с имеющихся 30% до 16-18% с одновременным ужесточением ответственности работодателей за исчесление и уплату взносов</w:t>
      </w:r>
      <w:r w:rsidR="008B305E">
        <w:rPr>
          <w:noProof/>
          <w:spacing w:val="0"/>
          <w:sz w:val="28"/>
          <w:szCs w:val="28"/>
          <w:lang w:val="ru-RU"/>
        </w:rPr>
        <w:t>;</w:t>
      </w:r>
    </w:p>
    <w:p w:rsidR="00930854" w:rsidRPr="00204AE8" w:rsidRDefault="007A649F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б)</w:t>
      </w:r>
      <w:r w:rsidR="008B305E">
        <w:rPr>
          <w:noProof/>
          <w:spacing w:val="0"/>
          <w:sz w:val="28"/>
          <w:szCs w:val="28"/>
          <w:lang w:val="ru-RU"/>
        </w:rPr>
        <w:t>п</w:t>
      </w:r>
      <w:r w:rsidR="0033001D">
        <w:rPr>
          <w:noProof/>
          <w:spacing w:val="0"/>
          <w:sz w:val="28"/>
          <w:szCs w:val="28"/>
          <w:lang w:val="ru-RU"/>
        </w:rPr>
        <w:t>ереложить с работодателя на работников обязанность по уплате большей части взносов во внебюджетные фонды, тем самым включить работников в процесс формирования собственных пенсионных накоплений</w:t>
      </w:r>
      <w:r>
        <w:rPr>
          <w:noProof/>
          <w:spacing w:val="0"/>
          <w:sz w:val="28"/>
          <w:szCs w:val="28"/>
          <w:lang w:val="ru-RU"/>
        </w:rPr>
        <w:t xml:space="preserve">, оставив за работодателем ответственность по уплате базовой величины </w:t>
      </w:r>
      <w:r>
        <w:rPr>
          <w:noProof/>
          <w:spacing w:val="0"/>
          <w:sz w:val="28"/>
          <w:szCs w:val="28"/>
          <w:lang w:val="ru-RU"/>
        </w:rPr>
        <w:lastRenderedPageBreak/>
        <w:t>страховых взносов в размере не более 10%.</w:t>
      </w:r>
    </w:p>
    <w:p w:rsidR="005A40B8" w:rsidRDefault="005A40B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 w:rsidRPr="005A40B8">
        <w:rPr>
          <w:spacing w:val="0"/>
          <w:sz w:val="28"/>
          <w:szCs w:val="28"/>
          <w:lang w:val="ru-RU"/>
        </w:rPr>
        <w:t xml:space="preserve">4. </w:t>
      </w:r>
      <w:r w:rsidR="008B305E">
        <w:rPr>
          <w:spacing w:val="0"/>
          <w:sz w:val="28"/>
          <w:szCs w:val="28"/>
          <w:lang w:val="ru-RU"/>
        </w:rPr>
        <w:t>И</w:t>
      </w:r>
      <w:r w:rsidR="0070077F">
        <w:rPr>
          <w:spacing w:val="0"/>
          <w:sz w:val="28"/>
          <w:szCs w:val="28"/>
          <w:lang w:val="ru-RU"/>
        </w:rPr>
        <w:t xml:space="preserve">счисление имущественных налогов на основе кадастровой стоимости объектов недвижимости делает налоговую нагрузку несправедливой и необоснованной. </w:t>
      </w:r>
      <w:r w:rsidR="008B305E">
        <w:rPr>
          <w:spacing w:val="0"/>
          <w:sz w:val="28"/>
          <w:szCs w:val="28"/>
          <w:lang w:val="ru-RU"/>
        </w:rPr>
        <w:t>П</w:t>
      </w:r>
      <w:r w:rsidR="0070077F">
        <w:rPr>
          <w:spacing w:val="0"/>
          <w:sz w:val="28"/>
          <w:szCs w:val="28"/>
          <w:lang w:val="ru-RU"/>
        </w:rPr>
        <w:t>роблему предлагается решить путем приведения кадастровой стоимости объектов недвижимости к ее реальной рыночной стоимости.</w:t>
      </w:r>
      <w:r w:rsidR="000656C8">
        <w:rPr>
          <w:spacing w:val="0"/>
          <w:sz w:val="28"/>
          <w:szCs w:val="28"/>
          <w:lang w:val="ru-RU"/>
        </w:rPr>
        <w:t xml:space="preserve"> Одновременно с этим ввести ответственность оценщика за объективность оценки объектов недвижимости. </w:t>
      </w:r>
    </w:p>
    <w:p w:rsidR="00D506A0" w:rsidRDefault="0070077F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5. Государством гарантированы дополнительные выплаты жителям районов Крайнего Севера и приравненных к ним местност</w:t>
      </w:r>
      <w:r w:rsidR="00D506A0">
        <w:rPr>
          <w:spacing w:val="0"/>
          <w:sz w:val="28"/>
          <w:szCs w:val="28"/>
          <w:lang w:val="ru-RU"/>
        </w:rPr>
        <w:t>ей</w:t>
      </w:r>
      <w:r>
        <w:rPr>
          <w:spacing w:val="0"/>
          <w:sz w:val="28"/>
          <w:szCs w:val="28"/>
          <w:lang w:val="ru-RU"/>
        </w:rPr>
        <w:t xml:space="preserve"> в связи с предоставлением дополнительных отпусков, сокращении рабочего дня для женщин, компенсации затрат работнику и членам ег</w:t>
      </w:r>
      <w:r w:rsidR="00D506A0">
        <w:rPr>
          <w:spacing w:val="0"/>
          <w:sz w:val="28"/>
          <w:szCs w:val="28"/>
          <w:lang w:val="ru-RU"/>
        </w:rPr>
        <w:t>о семь</w:t>
      </w:r>
      <w:r>
        <w:rPr>
          <w:spacing w:val="0"/>
          <w:sz w:val="28"/>
          <w:szCs w:val="28"/>
          <w:lang w:val="ru-RU"/>
        </w:rPr>
        <w:t xml:space="preserve">и </w:t>
      </w:r>
      <w:r w:rsidR="008B305E">
        <w:rPr>
          <w:spacing w:val="0"/>
          <w:sz w:val="28"/>
          <w:szCs w:val="28"/>
          <w:lang w:val="ru-RU"/>
        </w:rPr>
        <w:t xml:space="preserve">на проезд </w:t>
      </w:r>
      <w:r>
        <w:rPr>
          <w:spacing w:val="0"/>
          <w:sz w:val="28"/>
          <w:szCs w:val="28"/>
          <w:lang w:val="ru-RU"/>
        </w:rPr>
        <w:t>к месту проведени</w:t>
      </w:r>
      <w:r w:rsidR="00D506A0">
        <w:rPr>
          <w:spacing w:val="0"/>
          <w:sz w:val="28"/>
          <w:szCs w:val="28"/>
          <w:lang w:val="ru-RU"/>
        </w:rPr>
        <w:t xml:space="preserve">я отпуска и обратно и др. Эти выплаты ложатся дополнительным финансовым бременем на субъекты малого и среднего </w:t>
      </w:r>
      <w:r w:rsidR="008B305E">
        <w:rPr>
          <w:spacing w:val="0"/>
          <w:sz w:val="28"/>
          <w:szCs w:val="28"/>
          <w:lang w:val="ru-RU"/>
        </w:rPr>
        <w:t>бизнеса Дальнего Востока, снижаю</w:t>
      </w:r>
      <w:r w:rsidR="00D506A0">
        <w:rPr>
          <w:spacing w:val="0"/>
          <w:sz w:val="28"/>
          <w:szCs w:val="28"/>
          <w:lang w:val="ru-RU"/>
        </w:rPr>
        <w:t>т их конкурентоспособность в сравнении с другими регионами.</w:t>
      </w:r>
    </w:p>
    <w:p w:rsidR="0070077F" w:rsidRDefault="00D506A0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Целесообразно предусмотреть компенсацию из бюджета для предпринимателей</w:t>
      </w:r>
      <w:r w:rsidR="007166ED">
        <w:rPr>
          <w:spacing w:val="0"/>
          <w:sz w:val="28"/>
          <w:szCs w:val="28"/>
          <w:lang w:val="ru-RU"/>
        </w:rPr>
        <w:t xml:space="preserve">, либо из федерального бюджета работникам компенсировать </w:t>
      </w:r>
      <w:r>
        <w:rPr>
          <w:spacing w:val="0"/>
          <w:sz w:val="28"/>
          <w:szCs w:val="28"/>
          <w:lang w:val="ru-RU"/>
        </w:rPr>
        <w:t>по указанным финансовым расходам.</w:t>
      </w:r>
    </w:p>
    <w:p w:rsidR="00D506A0" w:rsidRDefault="00D506A0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6. </w:t>
      </w:r>
      <w:r w:rsidR="000656C8">
        <w:rPr>
          <w:spacing w:val="0"/>
          <w:sz w:val="28"/>
          <w:szCs w:val="28"/>
          <w:lang w:val="ru-RU"/>
        </w:rPr>
        <w:t xml:space="preserve">В настоящее время «дальневосточный гектар» предоставляется физическим лицам с условием его дальнейшего </w:t>
      </w:r>
      <w:r w:rsidR="005B615E">
        <w:rPr>
          <w:spacing w:val="0"/>
          <w:sz w:val="28"/>
          <w:szCs w:val="28"/>
          <w:lang w:val="ru-RU"/>
        </w:rPr>
        <w:t>освоения.</w:t>
      </w:r>
    </w:p>
    <w:p w:rsidR="00382C19" w:rsidRDefault="000656C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Предлагается выде</w:t>
      </w:r>
      <w:r w:rsidR="00382C19">
        <w:rPr>
          <w:spacing w:val="0"/>
          <w:sz w:val="28"/>
          <w:szCs w:val="28"/>
          <w:lang w:val="ru-RU"/>
        </w:rPr>
        <w:t xml:space="preserve">лять «дальневосточный гектар» в безвозмездное пользование в том числе и субъектам малого и среднего предпринимательства. Это будет способствовать развитию предпринимательства в регионе. </w:t>
      </w:r>
    </w:p>
    <w:p w:rsidR="000656C8" w:rsidRDefault="00382C19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7. </w:t>
      </w:r>
      <w:r w:rsidR="005B615E">
        <w:rPr>
          <w:spacing w:val="0"/>
          <w:sz w:val="28"/>
          <w:szCs w:val="28"/>
          <w:lang w:val="ru-RU"/>
        </w:rPr>
        <w:t xml:space="preserve">В целях стимулирования развития малого и среднего предпринимательства предусмотреть льготное кредитование их субъектов под конкретные проекты. </w:t>
      </w:r>
    </w:p>
    <w:p w:rsidR="004E3E19" w:rsidRDefault="004E3E19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8. Внести в нормативные правовые акты, регулирующие тарифы</w:t>
      </w:r>
      <w:r w:rsidR="008B305E">
        <w:rPr>
          <w:spacing w:val="0"/>
          <w:sz w:val="28"/>
          <w:szCs w:val="28"/>
          <w:lang w:val="ru-RU"/>
        </w:rPr>
        <w:t>,</w:t>
      </w:r>
      <w:r w:rsidR="006C5949">
        <w:rPr>
          <w:spacing w:val="0"/>
          <w:sz w:val="28"/>
          <w:szCs w:val="28"/>
          <w:lang w:val="ru-RU"/>
        </w:rPr>
        <w:t xml:space="preserve"> </w:t>
      </w:r>
      <w:r w:rsidR="008B305E">
        <w:rPr>
          <w:spacing w:val="0"/>
          <w:sz w:val="28"/>
          <w:szCs w:val="28"/>
          <w:lang w:val="ru-RU"/>
        </w:rPr>
        <w:t>изменения</w:t>
      </w:r>
      <w:r w:rsidR="006C5949">
        <w:rPr>
          <w:spacing w:val="0"/>
          <w:sz w:val="28"/>
          <w:szCs w:val="28"/>
          <w:lang w:val="ru-RU"/>
        </w:rPr>
        <w:t xml:space="preserve"> </w:t>
      </w:r>
      <w:r>
        <w:rPr>
          <w:spacing w:val="0"/>
          <w:sz w:val="28"/>
          <w:szCs w:val="28"/>
          <w:lang w:val="ru-RU"/>
        </w:rPr>
        <w:t>в части снижения стоимости электроэнергии для субъектов малого и среднего предпринимательства в Амурской области, включая</w:t>
      </w:r>
      <w:r w:rsidR="007166ED">
        <w:rPr>
          <w:spacing w:val="0"/>
          <w:sz w:val="28"/>
          <w:szCs w:val="28"/>
          <w:lang w:val="ru-RU"/>
        </w:rPr>
        <w:t xml:space="preserve"> производство и </w:t>
      </w:r>
      <w:r>
        <w:rPr>
          <w:spacing w:val="0"/>
          <w:sz w:val="28"/>
          <w:szCs w:val="28"/>
          <w:lang w:val="ru-RU"/>
        </w:rPr>
        <w:t>гостиницы.</w:t>
      </w:r>
    </w:p>
    <w:p w:rsidR="00C35221" w:rsidRDefault="004E3E19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9. </w:t>
      </w:r>
      <w:r w:rsidR="00C35221">
        <w:rPr>
          <w:spacing w:val="0"/>
          <w:sz w:val="28"/>
          <w:szCs w:val="28"/>
          <w:lang w:val="ru-RU"/>
        </w:rPr>
        <w:t>Пересмотреть в сторону уменьшения сумму выручки, применяемую для расчета тарифа по патентной системе налогообложения.</w:t>
      </w:r>
    </w:p>
    <w:p w:rsidR="00C35221" w:rsidRDefault="00C35221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Указанная мера будет способствовать выводу малого предпринимательства из «теневой» сферы.</w:t>
      </w:r>
    </w:p>
    <w:p w:rsidR="00C35221" w:rsidRDefault="00C35221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10. На ежемесячные совещания при губернаторе области с руководителями органов местного самоуправления</w:t>
      </w:r>
      <w:r w:rsidR="007166ED">
        <w:rPr>
          <w:spacing w:val="0"/>
          <w:sz w:val="28"/>
          <w:szCs w:val="28"/>
          <w:lang w:val="ru-RU"/>
        </w:rPr>
        <w:t>,</w:t>
      </w:r>
      <w:r w:rsidR="006C5949">
        <w:rPr>
          <w:spacing w:val="0"/>
          <w:sz w:val="28"/>
          <w:szCs w:val="28"/>
          <w:lang w:val="ru-RU"/>
        </w:rPr>
        <w:t xml:space="preserve"> </w:t>
      </w:r>
      <w:r w:rsidR="007166ED">
        <w:rPr>
          <w:spacing w:val="0"/>
          <w:sz w:val="28"/>
          <w:szCs w:val="28"/>
          <w:lang w:val="ru-RU"/>
        </w:rPr>
        <w:t>представителями</w:t>
      </w:r>
      <w:r>
        <w:rPr>
          <w:spacing w:val="0"/>
          <w:sz w:val="28"/>
          <w:szCs w:val="28"/>
          <w:lang w:val="ru-RU"/>
        </w:rPr>
        <w:t xml:space="preserve"> бизнес</w:t>
      </w:r>
      <w:r w:rsidR="008B305E">
        <w:rPr>
          <w:spacing w:val="0"/>
          <w:sz w:val="28"/>
          <w:szCs w:val="28"/>
          <w:lang w:val="ru-RU"/>
        </w:rPr>
        <w:t>-</w:t>
      </w:r>
      <w:r>
        <w:rPr>
          <w:spacing w:val="0"/>
          <w:sz w:val="28"/>
          <w:szCs w:val="28"/>
          <w:lang w:val="ru-RU"/>
        </w:rPr>
        <w:t>сообщества, проводим</w:t>
      </w:r>
      <w:r w:rsidR="008B305E">
        <w:rPr>
          <w:spacing w:val="0"/>
          <w:sz w:val="28"/>
          <w:szCs w:val="28"/>
          <w:lang w:val="ru-RU"/>
        </w:rPr>
        <w:t>ые</w:t>
      </w:r>
      <w:r>
        <w:rPr>
          <w:spacing w:val="0"/>
          <w:sz w:val="28"/>
          <w:szCs w:val="28"/>
          <w:lang w:val="ru-RU"/>
        </w:rPr>
        <w:t xml:space="preserve"> в режиме видеоконференции, дополнительно привлекать депутатов Законодательного Собрания Амурской области</w:t>
      </w:r>
      <w:r w:rsidR="007166ED">
        <w:rPr>
          <w:spacing w:val="0"/>
          <w:sz w:val="28"/>
          <w:szCs w:val="28"/>
          <w:lang w:val="ru-RU"/>
        </w:rPr>
        <w:t>, депутатов в муниципальных городах и районах</w:t>
      </w:r>
      <w:r>
        <w:rPr>
          <w:spacing w:val="0"/>
          <w:sz w:val="28"/>
          <w:szCs w:val="28"/>
          <w:lang w:val="ru-RU"/>
        </w:rPr>
        <w:t>.</w:t>
      </w:r>
    </w:p>
    <w:p w:rsidR="00C35221" w:rsidRDefault="00C35221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spacing w:val="0"/>
          <w:sz w:val="28"/>
          <w:szCs w:val="28"/>
          <w:lang w:val="ru-RU"/>
        </w:rPr>
        <w:t xml:space="preserve">11. </w:t>
      </w:r>
      <w:r w:rsidR="00824E46">
        <w:rPr>
          <w:spacing w:val="0"/>
          <w:sz w:val="28"/>
          <w:szCs w:val="28"/>
          <w:lang w:val="ru-RU"/>
        </w:rPr>
        <w:t xml:space="preserve">В целях обсуждения конкретных проблемных вопросов деятельности предпринимателей ежемесячно проводить мероприятия на совместной площадке </w:t>
      </w:r>
      <w:r w:rsidR="00E930C4" w:rsidRPr="00E930C4">
        <w:rPr>
          <w:color w:val="000000"/>
          <w:spacing w:val="0"/>
          <w:sz w:val="28"/>
          <w:szCs w:val="28"/>
          <w:shd w:val="clear" w:color="auto" w:fill="FFFFFF"/>
          <w:lang w:val="ru-RU"/>
        </w:rPr>
        <w:t>Амурского</w:t>
      </w:r>
      <w:r w:rsidR="00E930C4">
        <w:rPr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регионального отделения</w:t>
      </w:r>
      <w:r w:rsidR="00824E46" w:rsidRPr="00E930C4">
        <w:rPr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Общероссийской общественной организации малого и среднего предпринимательства «ОПОРА РОССИИ»</w:t>
      </w:r>
      <w:r w:rsidR="00E930C4">
        <w:rPr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и уполномоченного. </w:t>
      </w:r>
    </w:p>
    <w:p w:rsidR="00B94B61" w:rsidRDefault="00B94B61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930C4" w:rsidRDefault="001C32EB" w:rsidP="00394F09">
      <w:pPr>
        <w:pStyle w:val="31"/>
        <w:shd w:val="clear" w:color="auto" w:fill="auto"/>
        <w:spacing w:before="0" w:after="0" w:line="240" w:lineRule="auto"/>
        <w:ind w:left="20" w:firstLine="669"/>
        <w:rPr>
          <w:rStyle w:val="30"/>
          <w:b/>
          <w:sz w:val="28"/>
          <w:szCs w:val="28"/>
          <w:lang w:eastAsia="ru-RU"/>
        </w:rPr>
      </w:pPr>
      <w:r>
        <w:rPr>
          <w:rStyle w:val="30"/>
          <w:b/>
          <w:sz w:val="28"/>
          <w:szCs w:val="28"/>
          <w:lang w:eastAsia="ru-RU"/>
        </w:rPr>
        <w:lastRenderedPageBreak/>
        <w:t xml:space="preserve">5. </w:t>
      </w:r>
      <w:r w:rsidR="00394F09" w:rsidRPr="00394F09">
        <w:rPr>
          <w:rStyle w:val="30"/>
          <w:b/>
          <w:sz w:val="28"/>
          <w:szCs w:val="28"/>
          <w:lang w:eastAsia="ru-RU"/>
        </w:rPr>
        <w:t xml:space="preserve">Проблемные вопросы </w:t>
      </w:r>
      <w:r w:rsidR="00394F09">
        <w:rPr>
          <w:rStyle w:val="30"/>
          <w:b/>
          <w:sz w:val="28"/>
          <w:szCs w:val="28"/>
          <w:lang w:eastAsia="ru-RU"/>
        </w:rPr>
        <w:t>и</w:t>
      </w:r>
      <w:r w:rsidR="006C5949">
        <w:rPr>
          <w:rStyle w:val="30"/>
          <w:b/>
          <w:sz w:val="28"/>
          <w:szCs w:val="28"/>
          <w:lang w:eastAsia="ru-RU"/>
        </w:rPr>
        <w:t xml:space="preserve"> </w:t>
      </w:r>
      <w:r w:rsidR="00394F09">
        <w:rPr>
          <w:rStyle w:val="30"/>
          <w:b/>
          <w:sz w:val="28"/>
          <w:szCs w:val="28"/>
          <w:lang w:eastAsia="ru-RU"/>
        </w:rPr>
        <w:t>п</w:t>
      </w:r>
      <w:r w:rsidR="00394F09" w:rsidRPr="00394F09">
        <w:rPr>
          <w:rStyle w:val="30"/>
          <w:b/>
          <w:sz w:val="28"/>
          <w:szCs w:val="28"/>
          <w:lang w:eastAsia="ru-RU"/>
        </w:rPr>
        <w:t>редложения по правово</w:t>
      </w:r>
      <w:r w:rsidR="00394F09">
        <w:rPr>
          <w:rStyle w:val="30"/>
          <w:b/>
          <w:sz w:val="28"/>
          <w:szCs w:val="28"/>
          <w:lang w:eastAsia="ru-RU"/>
        </w:rPr>
        <w:t>му</w:t>
      </w:r>
    </w:p>
    <w:p w:rsidR="00394F09" w:rsidRDefault="00394F09" w:rsidP="00137363">
      <w:pPr>
        <w:pStyle w:val="31"/>
        <w:shd w:val="clear" w:color="auto" w:fill="auto"/>
        <w:spacing w:before="0" w:after="0" w:line="240" w:lineRule="auto"/>
        <w:ind w:left="20" w:firstLine="669"/>
        <w:rPr>
          <w:rStyle w:val="30"/>
          <w:b/>
          <w:sz w:val="28"/>
          <w:szCs w:val="28"/>
          <w:lang w:eastAsia="ru-RU"/>
        </w:rPr>
      </w:pPr>
      <w:r w:rsidRPr="00394F09">
        <w:rPr>
          <w:rStyle w:val="30"/>
          <w:b/>
          <w:sz w:val="28"/>
          <w:szCs w:val="28"/>
          <w:lang w:eastAsia="ru-RU"/>
        </w:rPr>
        <w:t>совершенствованию предпринимательской деятельности</w:t>
      </w:r>
    </w:p>
    <w:p w:rsidR="00394F09" w:rsidRPr="00394F09" w:rsidRDefault="00394F09" w:rsidP="00137363">
      <w:pPr>
        <w:pStyle w:val="31"/>
        <w:shd w:val="clear" w:color="auto" w:fill="auto"/>
        <w:spacing w:before="0" w:after="0" w:line="240" w:lineRule="auto"/>
        <w:ind w:left="20" w:firstLine="669"/>
        <w:rPr>
          <w:rStyle w:val="30"/>
          <w:sz w:val="28"/>
          <w:szCs w:val="28"/>
          <w:lang w:eastAsia="ru-RU"/>
        </w:rPr>
      </w:pPr>
    </w:p>
    <w:p w:rsidR="00DD04B7" w:rsidRDefault="00DD04B7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 w:rsidRPr="00DD04B7">
        <w:rPr>
          <w:spacing w:val="0"/>
          <w:sz w:val="28"/>
          <w:szCs w:val="28"/>
          <w:lang w:val="ru-RU"/>
        </w:rPr>
        <w:t>И</w:t>
      </w:r>
      <w:r>
        <w:rPr>
          <w:spacing w:val="0"/>
          <w:sz w:val="28"/>
          <w:szCs w:val="28"/>
          <w:lang w:val="ru-RU"/>
        </w:rPr>
        <w:t xml:space="preserve">сходя из изложенного, можно выделить вопросы, которые во взаимодействии с </w:t>
      </w:r>
      <w:r w:rsidR="008B305E">
        <w:rPr>
          <w:spacing w:val="0"/>
          <w:sz w:val="28"/>
          <w:szCs w:val="28"/>
          <w:lang w:val="ru-RU"/>
        </w:rPr>
        <w:t>П</w:t>
      </w:r>
      <w:r>
        <w:rPr>
          <w:spacing w:val="0"/>
          <w:sz w:val="28"/>
          <w:szCs w:val="28"/>
          <w:lang w:val="ru-RU"/>
        </w:rPr>
        <w:t>равительством Амурской области и Законодательным Собранием Амурской области необходимо решить уполномоченному в 2017 году в первоочередном порядке.</w:t>
      </w:r>
    </w:p>
    <w:p w:rsidR="00DD04B7" w:rsidRDefault="00DD04B7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1. В соответствии с требованиями приказа </w:t>
      </w:r>
      <w:r w:rsidR="008B305E">
        <w:rPr>
          <w:spacing w:val="0"/>
          <w:sz w:val="28"/>
          <w:szCs w:val="28"/>
          <w:lang w:val="ru-RU"/>
        </w:rPr>
        <w:t>Ф</w:t>
      </w:r>
      <w:r>
        <w:rPr>
          <w:spacing w:val="0"/>
          <w:sz w:val="28"/>
          <w:szCs w:val="28"/>
          <w:lang w:val="ru-RU"/>
        </w:rPr>
        <w:t xml:space="preserve">едеральной таможенной службы </w:t>
      </w:r>
      <w:r w:rsidR="00E21D0F">
        <w:rPr>
          <w:spacing w:val="0"/>
          <w:sz w:val="28"/>
          <w:szCs w:val="28"/>
          <w:lang w:val="ru-RU"/>
        </w:rPr>
        <w:t>от 16.02.2016 № 280 «О повышении эффективности контроля таможенной стоимости в рамках применения системы управления рисками» таможенный инспектор не име</w:t>
      </w:r>
      <w:r w:rsidR="00354888">
        <w:rPr>
          <w:spacing w:val="0"/>
          <w:sz w:val="28"/>
          <w:szCs w:val="28"/>
          <w:lang w:val="ru-RU"/>
        </w:rPr>
        <w:t>ет права принять решение о растамо</w:t>
      </w:r>
      <w:r w:rsidR="00E21D0F">
        <w:rPr>
          <w:spacing w:val="0"/>
          <w:sz w:val="28"/>
          <w:szCs w:val="28"/>
          <w:lang w:val="ru-RU"/>
        </w:rPr>
        <w:t>живании и выпуске товара по цене, указанной в «профиле риска стоимости», даже если декларируемая импортером цена подтверждена полным пакетом документов, включая контракт с производителем. Для Дальнего Востока корректировка цены товара установлена в 3-5 раз выше</w:t>
      </w:r>
      <w:r w:rsidR="008B305E">
        <w:rPr>
          <w:spacing w:val="0"/>
          <w:sz w:val="28"/>
          <w:szCs w:val="28"/>
          <w:lang w:val="ru-RU"/>
        </w:rPr>
        <w:t>,</w:t>
      </w:r>
      <w:r w:rsidR="00E21D0F">
        <w:rPr>
          <w:spacing w:val="0"/>
          <w:sz w:val="28"/>
          <w:szCs w:val="28"/>
          <w:lang w:val="ru-RU"/>
        </w:rPr>
        <w:t xml:space="preserve"> чем для аналогичного товара, ввозимого в центральные районы России.</w:t>
      </w:r>
    </w:p>
    <w:p w:rsidR="00C302A4" w:rsidRDefault="009139CC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Считаем такое положение несправедливым по отношению к </w:t>
      </w:r>
      <w:r w:rsidR="008B305E">
        <w:rPr>
          <w:spacing w:val="0"/>
          <w:sz w:val="28"/>
          <w:szCs w:val="28"/>
          <w:lang w:val="ru-RU"/>
        </w:rPr>
        <w:t>д</w:t>
      </w:r>
      <w:r>
        <w:rPr>
          <w:spacing w:val="0"/>
          <w:sz w:val="28"/>
          <w:szCs w:val="28"/>
          <w:lang w:val="ru-RU"/>
        </w:rPr>
        <w:t xml:space="preserve">альневосточному региону, особенно при установлении коэффициента степени риска на товары, ввозимые из Китая, Кореи и других государств региона, так как в его величину закладывается нахождение страны – производителя, но не учитывается расстояние от государственной границы. Например, расстояние от границы </w:t>
      </w:r>
      <w:r w:rsidR="00C302A4">
        <w:rPr>
          <w:spacing w:val="0"/>
          <w:sz w:val="28"/>
          <w:szCs w:val="28"/>
          <w:lang w:val="ru-RU"/>
        </w:rPr>
        <w:t>с КНР до Москвы</w:t>
      </w:r>
      <w:r w:rsidR="008B305E">
        <w:rPr>
          <w:spacing w:val="0"/>
          <w:sz w:val="28"/>
          <w:szCs w:val="28"/>
          <w:lang w:val="ru-RU"/>
        </w:rPr>
        <w:t xml:space="preserve"> –</w:t>
      </w:r>
      <w:r w:rsidR="00C302A4">
        <w:rPr>
          <w:spacing w:val="0"/>
          <w:sz w:val="28"/>
          <w:szCs w:val="28"/>
          <w:lang w:val="ru-RU"/>
        </w:rPr>
        <w:t xml:space="preserve"> более 6 тысяч километров, а до Благовещенска – 700 метров. </w:t>
      </w:r>
    </w:p>
    <w:p w:rsidR="0048692C" w:rsidRDefault="0048692C" w:rsidP="00FB12E6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Обозначенную проблему </w:t>
      </w:r>
      <w:r w:rsidR="007166ED">
        <w:rPr>
          <w:spacing w:val="0"/>
          <w:sz w:val="28"/>
          <w:szCs w:val="28"/>
          <w:lang w:val="ru-RU"/>
        </w:rPr>
        <w:t>считаем необходимо</w:t>
      </w:r>
      <w:r>
        <w:rPr>
          <w:spacing w:val="0"/>
          <w:sz w:val="28"/>
          <w:szCs w:val="28"/>
          <w:lang w:val="ru-RU"/>
        </w:rPr>
        <w:t xml:space="preserve"> решить</w:t>
      </w:r>
      <w:r w:rsidR="007166ED">
        <w:rPr>
          <w:spacing w:val="0"/>
          <w:sz w:val="28"/>
          <w:szCs w:val="28"/>
          <w:lang w:val="ru-RU"/>
        </w:rPr>
        <w:t xml:space="preserve"> совместно с Законодательным собранием Амурской области, </w:t>
      </w:r>
      <w:r w:rsidR="00FB12E6">
        <w:rPr>
          <w:spacing w:val="0"/>
          <w:sz w:val="28"/>
          <w:szCs w:val="28"/>
          <w:lang w:val="ru-RU"/>
        </w:rPr>
        <w:t>внесением изменений в указанный</w:t>
      </w:r>
      <w:r>
        <w:rPr>
          <w:spacing w:val="0"/>
          <w:sz w:val="28"/>
          <w:szCs w:val="28"/>
          <w:lang w:val="ru-RU"/>
        </w:rPr>
        <w:t xml:space="preserve"> но</w:t>
      </w:r>
      <w:r w:rsidR="00FB12E6">
        <w:rPr>
          <w:spacing w:val="0"/>
          <w:sz w:val="28"/>
          <w:szCs w:val="28"/>
          <w:lang w:val="ru-RU"/>
        </w:rPr>
        <w:t>рмативный акт таможенной службы в части снижения ценового показателя, указанного в</w:t>
      </w:r>
      <w:r w:rsidR="008B305E">
        <w:rPr>
          <w:spacing w:val="0"/>
          <w:sz w:val="28"/>
          <w:szCs w:val="28"/>
          <w:lang w:val="ru-RU"/>
        </w:rPr>
        <w:t xml:space="preserve"> «профиле риска стоимости» для д</w:t>
      </w:r>
      <w:r w:rsidR="00FB12E6">
        <w:rPr>
          <w:spacing w:val="0"/>
          <w:sz w:val="28"/>
          <w:szCs w:val="28"/>
          <w:lang w:val="ru-RU"/>
        </w:rPr>
        <w:t xml:space="preserve">альневосточного региона. </w:t>
      </w:r>
    </w:p>
    <w:p w:rsidR="009139CC" w:rsidRDefault="00C302A4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2. Федеральный закон от 28.12.2009 № 381-ФЗ</w:t>
      </w:r>
      <w:r w:rsidR="006C5949">
        <w:rPr>
          <w:spacing w:val="0"/>
          <w:sz w:val="28"/>
          <w:szCs w:val="28"/>
          <w:lang w:val="ru-RU"/>
        </w:rPr>
        <w:t xml:space="preserve"> </w:t>
      </w:r>
      <w:r w:rsidR="0048692C">
        <w:rPr>
          <w:spacing w:val="0"/>
          <w:sz w:val="28"/>
          <w:szCs w:val="28"/>
          <w:lang w:val="ru-RU"/>
        </w:rPr>
        <w:t>«Об основах государственного регулирования торговой деятельности в Российской Федерации» предусматривает порог предела развития одной торговой сети в торговом пространстве города, региона или муниципального района не более 25% для одного хозяйствующего субъекта. При этом методика подсчета процентной доли, порядок компенсации другим хозяйствующим субъектам в случае нарушения предела развития торговой сети и порядок применения санкций к нарушителям на законодательном уровне не устанавливаются.</w:t>
      </w:r>
    </w:p>
    <w:p w:rsidR="000E62EA" w:rsidRDefault="00FB12E6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С учетом особенностей Амурской области (большая территория, малая плотность населения, большие расстояния между населенными пунктами, слабо развитые транспортная </w:t>
      </w:r>
      <w:r w:rsidR="008B305E">
        <w:rPr>
          <w:spacing w:val="0"/>
          <w:sz w:val="28"/>
          <w:szCs w:val="28"/>
          <w:lang w:val="ru-RU"/>
        </w:rPr>
        <w:t>и логистическая инфраструктуры)</w:t>
      </w:r>
      <w:r>
        <w:rPr>
          <w:spacing w:val="0"/>
          <w:sz w:val="28"/>
          <w:szCs w:val="28"/>
          <w:lang w:val="ru-RU"/>
        </w:rPr>
        <w:t xml:space="preserve"> в целях обеспечения справедливой </w:t>
      </w:r>
      <w:r w:rsidR="000E62EA">
        <w:rPr>
          <w:spacing w:val="0"/>
          <w:sz w:val="28"/>
          <w:szCs w:val="28"/>
          <w:lang w:val="ru-RU"/>
        </w:rPr>
        <w:t xml:space="preserve">конкурентоспособности </w:t>
      </w:r>
      <w:r>
        <w:rPr>
          <w:spacing w:val="0"/>
          <w:sz w:val="28"/>
          <w:szCs w:val="28"/>
          <w:lang w:val="ru-RU"/>
        </w:rPr>
        <w:t>в сфере розничной торговли на территории области</w:t>
      </w:r>
      <w:r w:rsidR="000E62EA">
        <w:rPr>
          <w:spacing w:val="0"/>
          <w:sz w:val="28"/>
          <w:szCs w:val="28"/>
          <w:lang w:val="ru-RU"/>
        </w:rPr>
        <w:t>:</w:t>
      </w:r>
    </w:p>
    <w:p w:rsidR="000E62EA" w:rsidRDefault="000E62EA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- поддержать законопроект «О внесении изменений в Федеральный закон «Об основах государственного регулирования торговой деятельности в Российской Федерации», внесенный на рассмотрение депутатом Государственной Думы В.Н. Тетекиным, предусматривающий снижение </w:t>
      </w:r>
      <w:r>
        <w:rPr>
          <w:spacing w:val="0"/>
          <w:sz w:val="28"/>
          <w:szCs w:val="28"/>
          <w:lang w:val="ru-RU"/>
        </w:rPr>
        <w:lastRenderedPageBreak/>
        <w:t>предела развития одной торговой сети для одного муниципального образования до 10%;</w:t>
      </w:r>
    </w:p>
    <w:p w:rsidR="00FB12E6" w:rsidRDefault="000E62EA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- </w:t>
      </w:r>
      <w:r w:rsidR="007166ED">
        <w:rPr>
          <w:spacing w:val="0"/>
          <w:sz w:val="28"/>
          <w:szCs w:val="28"/>
          <w:lang w:val="ru-RU"/>
        </w:rPr>
        <w:t xml:space="preserve">разработать </w:t>
      </w:r>
      <w:r>
        <w:rPr>
          <w:spacing w:val="0"/>
          <w:sz w:val="28"/>
          <w:szCs w:val="28"/>
          <w:lang w:val="ru-RU"/>
        </w:rPr>
        <w:t>в законе либо другом нормативном правовом акте методику расчета процентной доли на рынке той или иной торговой сети, порядок применения санкций к нарушителям, в том числе порядок компенсации другим хозяйствующим субъектам в случае нарушения предельного порога</w:t>
      </w:r>
      <w:r w:rsidR="006C5949">
        <w:rPr>
          <w:spacing w:val="0"/>
          <w:sz w:val="28"/>
          <w:szCs w:val="28"/>
          <w:lang w:val="ru-RU"/>
        </w:rPr>
        <w:t xml:space="preserve"> </w:t>
      </w:r>
      <w:r>
        <w:rPr>
          <w:spacing w:val="0"/>
          <w:sz w:val="28"/>
          <w:szCs w:val="28"/>
          <w:lang w:val="ru-RU"/>
        </w:rPr>
        <w:t>развития торговой сети;</w:t>
      </w:r>
    </w:p>
    <w:p w:rsidR="000E62EA" w:rsidRDefault="000E62EA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установить минимальный размер доли продукции, закупаемой торговой сетью у местных производителей (поставщиков).</w:t>
      </w:r>
    </w:p>
    <w:p w:rsidR="000E62EA" w:rsidRDefault="000E62EA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3. </w:t>
      </w:r>
      <w:r w:rsidR="00774D0D">
        <w:rPr>
          <w:spacing w:val="0"/>
          <w:sz w:val="28"/>
          <w:szCs w:val="28"/>
          <w:lang w:val="ru-RU"/>
        </w:rPr>
        <w:t>В связи с резким повышением размеров имущественных налогов, связанн</w:t>
      </w:r>
      <w:r w:rsidR="00E442F4">
        <w:rPr>
          <w:spacing w:val="0"/>
          <w:sz w:val="28"/>
          <w:szCs w:val="28"/>
          <w:lang w:val="ru-RU"/>
        </w:rPr>
        <w:t>ых</w:t>
      </w:r>
      <w:r w:rsidR="00774D0D">
        <w:rPr>
          <w:spacing w:val="0"/>
          <w:sz w:val="28"/>
          <w:szCs w:val="28"/>
          <w:lang w:val="ru-RU"/>
        </w:rPr>
        <w:t xml:space="preserve"> с их расчетом исходя из кадастровой стоимости, </w:t>
      </w:r>
      <w:r w:rsidR="003D6CF8">
        <w:rPr>
          <w:spacing w:val="0"/>
          <w:sz w:val="28"/>
          <w:szCs w:val="28"/>
          <w:lang w:val="ru-RU"/>
        </w:rPr>
        <w:t xml:space="preserve">учитывая </w:t>
      </w:r>
      <w:r w:rsidR="00774D0D">
        <w:rPr>
          <w:spacing w:val="0"/>
          <w:sz w:val="28"/>
          <w:szCs w:val="28"/>
          <w:lang w:val="ru-RU"/>
        </w:rPr>
        <w:t>результат</w:t>
      </w:r>
      <w:r w:rsidR="003D6CF8">
        <w:rPr>
          <w:spacing w:val="0"/>
          <w:sz w:val="28"/>
          <w:szCs w:val="28"/>
          <w:lang w:val="ru-RU"/>
        </w:rPr>
        <w:t>ы</w:t>
      </w:r>
      <w:r w:rsidR="00774D0D">
        <w:rPr>
          <w:spacing w:val="0"/>
          <w:sz w:val="28"/>
          <w:szCs w:val="28"/>
          <w:lang w:val="ru-RU"/>
        </w:rPr>
        <w:t xml:space="preserve"> работы комиссии при Управлении Росреестра России по Амурской области по рассмотрению споров о результатах определения кадастровой стоимости объектов недвижимости, </w:t>
      </w:r>
      <w:r w:rsidR="003D6CF8">
        <w:rPr>
          <w:spacing w:val="0"/>
          <w:sz w:val="28"/>
          <w:szCs w:val="28"/>
          <w:lang w:val="ru-RU"/>
        </w:rPr>
        <w:t>а также непродуманный подход органов местного самоуправления к установлению ставок имущественных налогов, в целях снятия социальной напряженности и установления справедливых, экономически обоснованных размеров имущественных налогов целесообразно:</w:t>
      </w:r>
    </w:p>
    <w:p w:rsidR="003D6CF8" w:rsidRDefault="003D6CF8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- инициировать внесение в федеральное законодательство </w:t>
      </w:r>
      <w:r w:rsidR="008B305E">
        <w:rPr>
          <w:spacing w:val="0"/>
          <w:sz w:val="28"/>
          <w:szCs w:val="28"/>
          <w:lang w:val="ru-RU"/>
        </w:rPr>
        <w:t xml:space="preserve">изменений </w:t>
      </w:r>
      <w:r>
        <w:rPr>
          <w:spacing w:val="0"/>
          <w:sz w:val="28"/>
          <w:szCs w:val="28"/>
          <w:lang w:val="ru-RU"/>
        </w:rPr>
        <w:t>в части наделения субъектов Российской Федерации правом изменять (уменьшать) кадастровую стоимость объектов недвижимости, приведения показателей кадастровой стоимости к рыночным значениям;</w:t>
      </w:r>
    </w:p>
    <w:p w:rsidR="003D6CF8" w:rsidRDefault="003D6CF8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предусмотреть меры ответственности оценщиков за результаты</w:t>
      </w:r>
      <w:r w:rsidR="00AC4F55">
        <w:rPr>
          <w:spacing w:val="0"/>
          <w:sz w:val="28"/>
          <w:szCs w:val="28"/>
          <w:lang w:val="ru-RU"/>
        </w:rPr>
        <w:t xml:space="preserve"> своей деятельности;</w:t>
      </w:r>
    </w:p>
    <w:p w:rsidR="00AC4F55" w:rsidRDefault="00AC4F55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принять меры по установлению органами местного самоуправления справедливых ставок имущественных налогов, направленных на стимулирование развития предпринимательской деятельности на территориях муниципальных образований.</w:t>
      </w:r>
    </w:p>
    <w:p w:rsidR="00E442F4" w:rsidRDefault="00E442F4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4. В связи с</w:t>
      </w:r>
      <w:r w:rsidR="008B305E">
        <w:rPr>
          <w:spacing w:val="0"/>
          <w:sz w:val="28"/>
          <w:szCs w:val="28"/>
          <w:lang w:val="ru-RU"/>
        </w:rPr>
        <w:t>о</w:t>
      </w:r>
      <w:r>
        <w:rPr>
          <w:spacing w:val="0"/>
          <w:sz w:val="28"/>
          <w:szCs w:val="28"/>
          <w:lang w:val="ru-RU"/>
        </w:rPr>
        <w:t xml:space="preserve"> вступлением в силу с 2017 года изменений в положения Федерального закона от 22.05.2003 № 54-ФЗ «О применении контрольно-кассовой техники при осущест</w:t>
      </w:r>
      <w:r w:rsidR="00E25C61">
        <w:rPr>
          <w:spacing w:val="0"/>
          <w:sz w:val="28"/>
          <w:szCs w:val="28"/>
          <w:lang w:val="ru-RU"/>
        </w:rPr>
        <w:t>влении наличных денежных расчетов и (или) расчетов с использованием электронных средств платежа» расширена сфера применения ККТ на плательщиков ЕНВД и находящихся на патентной системе налогообложения, возросли расходы предпринимателей на приобретение нового оборудования и программного</w:t>
      </w:r>
      <w:r w:rsidR="007166ED">
        <w:rPr>
          <w:spacing w:val="0"/>
          <w:sz w:val="28"/>
          <w:szCs w:val="28"/>
          <w:lang w:val="ru-RU"/>
        </w:rPr>
        <w:t xml:space="preserve"> обеспечения к нему.</w:t>
      </w:r>
      <w:r w:rsidR="006C5949">
        <w:rPr>
          <w:spacing w:val="0"/>
          <w:sz w:val="28"/>
          <w:szCs w:val="28"/>
          <w:lang w:val="ru-RU"/>
        </w:rPr>
        <w:t xml:space="preserve"> </w:t>
      </w:r>
      <w:r w:rsidR="007166ED">
        <w:rPr>
          <w:spacing w:val="0"/>
          <w:sz w:val="28"/>
          <w:szCs w:val="28"/>
          <w:lang w:val="ru-RU"/>
        </w:rPr>
        <w:t>С</w:t>
      </w:r>
      <w:r w:rsidR="00E25C61">
        <w:rPr>
          <w:spacing w:val="0"/>
          <w:sz w:val="28"/>
          <w:szCs w:val="28"/>
          <w:lang w:val="ru-RU"/>
        </w:rPr>
        <w:t xml:space="preserve"> учетом слабого развития сети </w:t>
      </w:r>
      <w:r w:rsidR="008B305E">
        <w:rPr>
          <w:spacing w:val="0"/>
          <w:sz w:val="28"/>
          <w:szCs w:val="28"/>
          <w:lang w:val="ru-RU"/>
        </w:rPr>
        <w:t>«И</w:t>
      </w:r>
      <w:r w:rsidR="00E25C61">
        <w:rPr>
          <w:spacing w:val="0"/>
          <w:sz w:val="28"/>
          <w:szCs w:val="28"/>
          <w:lang w:val="ru-RU"/>
        </w:rPr>
        <w:t>нтернет</w:t>
      </w:r>
      <w:r w:rsidR="008B305E">
        <w:rPr>
          <w:spacing w:val="0"/>
          <w:sz w:val="28"/>
          <w:szCs w:val="28"/>
          <w:lang w:val="ru-RU"/>
        </w:rPr>
        <w:t>»</w:t>
      </w:r>
      <w:r w:rsidR="00E25C61">
        <w:rPr>
          <w:spacing w:val="0"/>
          <w:sz w:val="28"/>
          <w:szCs w:val="28"/>
          <w:lang w:val="ru-RU"/>
        </w:rPr>
        <w:t xml:space="preserve"> на территории региона </w:t>
      </w:r>
      <w:r w:rsidR="001C0270">
        <w:rPr>
          <w:spacing w:val="0"/>
          <w:sz w:val="28"/>
          <w:szCs w:val="28"/>
          <w:lang w:val="ru-RU"/>
        </w:rPr>
        <w:t>применение ККТ в режиме онлайн проблематично и не рентабельно</w:t>
      </w:r>
      <w:r w:rsidR="008B305E">
        <w:rPr>
          <w:spacing w:val="0"/>
          <w:sz w:val="28"/>
          <w:szCs w:val="28"/>
          <w:lang w:val="ru-RU"/>
        </w:rPr>
        <w:t>,</w:t>
      </w:r>
      <w:r w:rsidR="006C5949">
        <w:rPr>
          <w:spacing w:val="0"/>
          <w:sz w:val="28"/>
          <w:szCs w:val="28"/>
          <w:lang w:val="ru-RU"/>
        </w:rPr>
        <w:t xml:space="preserve"> </w:t>
      </w:r>
      <w:r w:rsidR="008B305E">
        <w:rPr>
          <w:spacing w:val="0"/>
          <w:sz w:val="28"/>
          <w:szCs w:val="28"/>
          <w:lang w:val="ru-RU"/>
        </w:rPr>
        <w:t>ч</w:t>
      </w:r>
      <w:r w:rsidR="001C0270">
        <w:rPr>
          <w:spacing w:val="0"/>
          <w:sz w:val="28"/>
          <w:szCs w:val="28"/>
          <w:lang w:val="ru-RU"/>
        </w:rPr>
        <w:t>то не способствует развитию малого и среднего предпринимательства. В целях устранения негативных последствий предлагается внести в Федеральный закон от 22.05.2003 № 54-ФЗ</w:t>
      </w:r>
      <w:r w:rsidR="006C5949">
        <w:rPr>
          <w:spacing w:val="0"/>
          <w:sz w:val="28"/>
          <w:szCs w:val="28"/>
          <w:lang w:val="ru-RU"/>
        </w:rPr>
        <w:t xml:space="preserve"> </w:t>
      </w:r>
      <w:r w:rsidR="008B305E">
        <w:rPr>
          <w:spacing w:val="0"/>
          <w:sz w:val="28"/>
          <w:szCs w:val="28"/>
          <w:lang w:val="ru-RU"/>
        </w:rPr>
        <w:t>изменения</w:t>
      </w:r>
      <w:r w:rsidR="001C0270">
        <w:rPr>
          <w:spacing w:val="0"/>
          <w:sz w:val="28"/>
          <w:szCs w:val="28"/>
          <w:lang w:val="ru-RU"/>
        </w:rPr>
        <w:t>, предусматривающие:</w:t>
      </w:r>
    </w:p>
    <w:p w:rsidR="001C0270" w:rsidRDefault="001C0270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отсрочку вступления в силу норм закона, предусматривающих применение ККТ в режиме онлайн, на 1 год;</w:t>
      </w:r>
    </w:p>
    <w:p w:rsidR="001C0270" w:rsidRDefault="001C0270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- расширение перечня видов деятельности, которые </w:t>
      </w:r>
      <w:r w:rsidR="009473C5">
        <w:rPr>
          <w:spacing w:val="0"/>
          <w:sz w:val="28"/>
          <w:szCs w:val="28"/>
          <w:lang w:val="ru-RU"/>
        </w:rPr>
        <w:t>освобождаются от применения ККТ, включая плательщиков ЕНВД и находящихся на патентной системе налогообложения;</w:t>
      </w:r>
    </w:p>
    <w:p w:rsidR="009473C5" w:rsidRDefault="009473C5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- </w:t>
      </w:r>
      <w:r w:rsidR="00B71542">
        <w:rPr>
          <w:spacing w:val="0"/>
          <w:sz w:val="28"/>
          <w:szCs w:val="28"/>
          <w:lang w:val="ru-RU"/>
        </w:rPr>
        <w:t>обеспечение технической возможности использования сменных комплектующих ККТ (ЭКЛЗ, фискальных накопителей и т.п.) не менее чем 5 лет до замены;</w:t>
      </w:r>
    </w:p>
    <w:p w:rsidR="00B71542" w:rsidRDefault="00B71542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возможность возмещения затрат субъектам малого предпринимательства при переходе их на использование ККТ в режиме онлайн.</w:t>
      </w:r>
    </w:p>
    <w:p w:rsidR="00B71542" w:rsidRDefault="00B71542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5. В соответствии с законодательством, регулирующим порядок землепользования, для получения земельного участка в аренду крестьянским (фермерским) хозяйством</w:t>
      </w:r>
      <w:r w:rsidR="006C5949">
        <w:rPr>
          <w:spacing w:val="0"/>
          <w:sz w:val="28"/>
          <w:szCs w:val="28"/>
          <w:lang w:val="ru-RU"/>
        </w:rPr>
        <w:t xml:space="preserve"> </w:t>
      </w:r>
      <w:r>
        <w:rPr>
          <w:spacing w:val="0"/>
          <w:sz w:val="28"/>
          <w:szCs w:val="28"/>
          <w:lang w:val="ru-RU"/>
        </w:rPr>
        <w:t>необходимо пройти</w:t>
      </w:r>
      <w:r w:rsidR="007A4264">
        <w:rPr>
          <w:spacing w:val="0"/>
          <w:sz w:val="28"/>
          <w:szCs w:val="28"/>
          <w:lang w:val="ru-RU"/>
        </w:rPr>
        <w:t xml:space="preserve"> процедуру аукциона. Как правило, аукцион выигрывает более обеспеченный фермер. Для начинающего фермера расширение своего хозяйства становится проблематичным. </w:t>
      </w:r>
    </w:p>
    <w:p w:rsidR="007A4264" w:rsidRDefault="007A4264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В целях решения указанной проблемы целесообразно внести в федеральное законодательство </w:t>
      </w:r>
      <w:r w:rsidR="008B305E">
        <w:rPr>
          <w:spacing w:val="0"/>
          <w:sz w:val="28"/>
          <w:szCs w:val="28"/>
          <w:lang w:val="ru-RU"/>
        </w:rPr>
        <w:t xml:space="preserve">изменения </w:t>
      </w:r>
      <w:r>
        <w:rPr>
          <w:spacing w:val="0"/>
          <w:sz w:val="28"/>
          <w:szCs w:val="28"/>
          <w:lang w:val="ru-RU"/>
        </w:rPr>
        <w:t>в части предоставления возможности передачи земельных участков в аренду крестьянским (фермерским) хозяйствам без проведения аукционов.</w:t>
      </w:r>
    </w:p>
    <w:p w:rsidR="00B621B7" w:rsidRPr="0051503C" w:rsidRDefault="00B621B7" w:rsidP="00B621B7">
      <w:pPr>
        <w:spacing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51503C">
        <w:rPr>
          <w:rStyle w:val="af"/>
          <w:rFonts w:eastAsiaTheme="minorHAnsi"/>
          <w:b w:val="0"/>
          <w:sz w:val="28"/>
          <w:szCs w:val="28"/>
        </w:rPr>
        <w:t>6.</w:t>
      </w:r>
      <w:r w:rsidR="006C5949">
        <w:rPr>
          <w:rStyle w:val="af"/>
          <w:rFonts w:eastAsiaTheme="minorHAnsi"/>
          <w:b w:val="0"/>
          <w:sz w:val="28"/>
          <w:szCs w:val="28"/>
        </w:rPr>
        <w:t xml:space="preserve"> </w:t>
      </w:r>
      <w:r w:rsidRPr="0051503C">
        <w:rPr>
          <w:rStyle w:val="af"/>
          <w:rFonts w:eastAsiaTheme="minorHAnsi"/>
          <w:b w:val="0"/>
          <w:sz w:val="28"/>
          <w:szCs w:val="28"/>
        </w:rPr>
        <w:t>В связи с резким увеличением с</w:t>
      </w:r>
      <w:r w:rsidRPr="0051503C">
        <w:rPr>
          <w:rFonts w:ascii="Times New Roman" w:hAnsi="Times New Roman"/>
          <w:sz w:val="28"/>
          <w:szCs w:val="28"/>
        </w:rPr>
        <w:t xml:space="preserve"> 2011 года ставок взносов во внебюджетные фонды с заработной платы наемных работников малого бизнеса с 14% до 30% субъекты малого и среднего предпринимательства стали переходить на выплату «теневой» заработной платы, увеличивая тем самым</w:t>
      </w:r>
      <w:r w:rsidR="006C5949">
        <w:rPr>
          <w:rFonts w:ascii="Times New Roman" w:hAnsi="Times New Roman"/>
          <w:sz w:val="28"/>
          <w:szCs w:val="28"/>
        </w:rPr>
        <w:t xml:space="preserve"> </w:t>
      </w:r>
      <w:r w:rsidRPr="0051503C">
        <w:rPr>
          <w:rFonts w:ascii="Times New Roman" w:hAnsi="Times New Roman"/>
          <w:sz w:val="28"/>
          <w:szCs w:val="28"/>
        </w:rPr>
        <w:t>объем</w:t>
      </w:r>
      <w:r w:rsidR="006C5949">
        <w:rPr>
          <w:rFonts w:ascii="Times New Roman" w:hAnsi="Times New Roman"/>
          <w:sz w:val="28"/>
          <w:szCs w:val="28"/>
        </w:rPr>
        <w:t xml:space="preserve"> </w:t>
      </w:r>
      <w:r w:rsidRPr="0051503C">
        <w:rPr>
          <w:rStyle w:val="af"/>
          <w:rFonts w:eastAsiaTheme="minorHAnsi"/>
          <w:b w:val="0"/>
          <w:sz w:val="28"/>
          <w:szCs w:val="28"/>
        </w:rPr>
        <w:t>«т</w:t>
      </w:r>
      <w:r w:rsidRPr="0051503C">
        <w:rPr>
          <w:rStyle w:val="af"/>
          <w:b w:val="0"/>
          <w:sz w:val="28"/>
          <w:szCs w:val="28"/>
        </w:rPr>
        <w:t>енев</w:t>
      </w:r>
      <w:r w:rsidRPr="0051503C">
        <w:rPr>
          <w:rStyle w:val="af"/>
          <w:rFonts w:eastAsiaTheme="minorHAnsi"/>
          <w:b w:val="0"/>
          <w:sz w:val="28"/>
          <w:szCs w:val="28"/>
        </w:rPr>
        <w:t>ой» экономики</w:t>
      </w:r>
      <w:r w:rsidR="006C5949">
        <w:rPr>
          <w:rStyle w:val="af"/>
          <w:rFonts w:eastAsiaTheme="minorHAnsi"/>
          <w:b w:val="0"/>
          <w:sz w:val="28"/>
          <w:szCs w:val="28"/>
        </w:rPr>
        <w:t xml:space="preserve"> </w:t>
      </w:r>
      <w:r w:rsidRPr="0051503C">
        <w:rPr>
          <w:rFonts w:ascii="Times New Roman" w:hAnsi="Times New Roman"/>
          <w:sz w:val="28"/>
          <w:szCs w:val="28"/>
        </w:rPr>
        <w:t>(сокрытие доходов)</w:t>
      </w:r>
      <w:r w:rsidRPr="0051503C">
        <w:rPr>
          <w:rStyle w:val="af"/>
          <w:rFonts w:eastAsiaTheme="minorHAnsi"/>
          <w:b w:val="0"/>
          <w:sz w:val="28"/>
          <w:szCs w:val="28"/>
        </w:rPr>
        <w:t>.</w:t>
      </w:r>
      <w:r w:rsidRPr="0051503C">
        <w:rPr>
          <w:rFonts w:ascii="Times New Roman" w:hAnsi="Times New Roman"/>
          <w:sz w:val="28"/>
          <w:szCs w:val="28"/>
        </w:rPr>
        <w:t xml:space="preserve"> По оценкам экспертов, не более 15% фонда оплаты труда открыто показывается малыми предпринимателями на Дальнем Востоке, остальное выплачивается «в конвертах». Только в Амурской области из-за этого внебюджетные фонды и бюджет недополучают несколько миллиардов рублей в год. Работающие граждане не обеспечиваются в полной мере пенсионными и другими социальными гарантиями, не могут подтвердить свой реальный доход.</w:t>
      </w:r>
    </w:p>
    <w:p w:rsidR="00B621B7" w:rsidRPr="0051503C" w:rsidRDefault="00B621B7" w:rsidP="00B621B7">
      <w:pPr>
        <w:spacing w:after="0" w:line="307" w:lineRule="exact"/>
        <w:ind w:left="20" w:right="20" w:firstLine="720"/>
        <w:jc w:val="both"/>
        <w:rPr>
          <w:rStyle w:val="af"/>
          <w:b w:val="0"/>
          <w:bCs w:val="0"/>
          <w:color w:val="auto"/>
          <w:sz w:val="28"/>
          <w:szCs w:val="28"/>
          <w:lang w:eastAsia="en-US" w:bidi="ar-SA"/>
        </w:rPr>
      </w:pPr>
      <w:r w:rsidRPr="0051503C">
        <w:rPr>
          <w:rFonts w:ascii="Times New Roman" w:hAnsi="Times New Roman"/>
          <w:sz w:val="28"/>
          <w:szCs w:val="28"/>
        </w:rPr>
        <w:t>Считаем, что данную проблему можно решить следующими путями:</w:t>
      </w:r>
    </w:p>
    <w:p w:rsidR="00B621B7" w:rsidRPr="0051503C" w:rsidRDefault="00B621B7" w:rsidP="00B621B7">
      <w:pPr>
        <w:spacing w:after="0" w:line="312" w:lineRule="exact"/>
        <w:ind w:right="20" w:firstLine="720"/>
        <w:jc w:val="both"/>
        <w:rPr>
          <w:rFonts w:ascii="Times New Roman" w:hAnsi="Times New Roman"/>
        </w:rPr>
      </w:pPr>
      <w:r w:rsidRPr="0051503C">
        <w:rPr>
          <w:rFonts w:ascii="Times New Roman" w:hAnsi="Times New Roman"/>
          <w:sz w:val="28"/>
          <w:szCs w:val="28"/>
        </w:rPr>
        <w:t>1. Снизить для субъектов предпринимательской деятельности на Дальнем Востоке размер страховых взносов во внебюджетные фонды с заработной платы наемных работников с имеющихся 30% до 16-18% с одновременным ужесточением ответственности работодателей за исчисление и уплату взносов;</w:t>
      </w:r>
    </w:p>
    <w:p w:rsidR="00B621B7" w:rsidRPr="0051503C" w:rsidRDefault="00B621B7" w:rsidP="00B621B7">
      <w:pPr>
        <w:spacing w:after="0" w:line="322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51503C">
        <w:rPr>
          <w:rFonts w:ascii="Times New Roman" w:hAnsi="Times New Roman"/>
          <w:sz w:val="28"/>
          <w:szCs w:val="28"/>
        </w:rPr>
        <w:t>2. Переложить с работодателя на работников обязанность по уплате большей части взносов во внебюджетные фонды, тем самым включить работников в процесс формирования собственных пенсионных накоплений, оставив за работодателем ответственность по уплате базовой величины страховых взносов в размере не более 10%.</w:t>
      </w:r>
    </w:p>
    <w:p w:rsidR="00137363" w:rsidRPr="00472056" w:rsidRDefault="001900EA" w:rsidP="001C32EB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Исходя из компетенции органов исполнительной власти Амурской области, органов местного самоуправления и представительных органов Амурской области по каждому из изложенных проблемных вопросов необходимо принять решение о внесении изменений в нормативные правовые акты области и</w:t>
      </w:r>
      <w:r w:rsidR="00394F09">
        <w:rPr>
          <w:spacing w:val="0"/>
          <w:sz w:val="28"/>
          <w:szCs w:val="28"/>
          <w:lang w:val="ru-RU"/>
        </w:rPr>
        <w:t>ли</w:t>
      </w:r>
      <w:r>
        <w:rPr>
          <w:spacing w:val="0"/>
          <w:sz w:val="28"/>
          <w:szCs w:val="28"/>
          <w:lang w:val="ru-RU"/>
        </w:rPr>
        <w:t xml:space="preserve"> муниципальных образований</w:t>
      </w:r>
      <w:r w:rsidR="00394F09">
        <w:rPr>
          <w:spacing w:val="0"/>
          <w:sz w:val="28"/>
          <w:szCs w:val="28"/>
          <w:lang w:val="ru-RU"/>
        </w:rPr>
        <w:t xml:space="preserve"> либо о проявлении законотворческой инициативы по внесению соответствующих изменений в федеральное законодательство. </w:t>
      </w:r>
    </w:p>
    <w:p w:rsidR="00137363" w:rsidRPr="00472056" w:rsidRDefault="00137363" w:rsidP="001C32EB">
      <w:pPr>
        <w:spacing w:after="0" w:line="240" w:lineRule="auto"/>
        <w:jc w:val="center"/>
        <w:rPr>
          <w:sz w:val="28"/>
          <w:szCs w:val="28"/>
          <w:highlight w:val="yellow"/>
        </w:rPr>
      </w:pPr>
      <w:r w:rsidRPr="00472056">
        <w:rPr>
          <w:rStyle w:val="30"/>
          <w:b w:val="0"/>
          <w:sz w:val="28"/>
          <w:szCs w:val="28"/>
          <w:lang w:eastAsia="ru-RU"/>
        </w:rPr>
        <w:br w:type="page"/>
      </w:r>
    </w:p>
    <w:p w:rsidR="00137363" w:rsidRPr="005A0EE8" w:rsidRDefault="00137363" w:rsidP="001C3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EE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137363" w:rsidRPr="005A0EE8" w:rsidRDefault="00137363" w:rsidP="005A0E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2EB" w:rsidRPr="005A0EE8" w:rsidRDefault="001C32EB" w:rsidP="001C3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EE8">
        <w:rPr>
          <w:rFonts w:ascii="Times New Roman" w:hAnsi="Times New Roman"/>
          <w:sz w:val="28"/>
          <w:szCs w:val="28"/>
        </w:rPr>
        <w:t>Институт уполномоченного в Амурской области является одним из государственных органов, опирающихся на общественность, что позволяет максимально задействовать и вовлечь бизнес-сообщество в решение проблем, препятствующих предпринимательству на сегодняшнем этапе экономического развития страны. Любое противоправное действие или бездействие органов государственной власти и местного само</w:t>
      </w:r>
      <w:r w:rsidR="008B305E">
        <w:rPr>
          <w:rFonts w:ascii="Times New Roman" w:hAnsi="Times New Roman"/>
          <w:sz w:val="28"/>
          <w:szCs w:val="28"/>
        </w:rPr>
        <w:t>управления может быть оспорено у</w:t>
      </w:r>
      <w:r w:rsidRPr="005A0EE8">
        <w:rPr>
          <w:rFonts w:ascii="Times New Roman" w:hAnsi="Times New Roman"/>
          <w:sz w:val="28"/>
          <w:szCs w:val="28"/>
        </w:rPr>
        <w:t xml:space="preserve">полномоченным и предано гласности. </w:t>
      </w:r>
    </w:p>
    <w:p w:rsidR="001C32EB" w:rsidRPr="00472056" w:rsidRDefault="001C32EB" w:rsidP="001C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E8">
        <w:rPr>
          <w:rFonts w:ascii="Times New Roman" w:hAnsi="Times New Roman"/>
          <w:sz w:val="28"/>
          <w:szCs w:val="28"/>
          <w:lang w:eastAsia="ru-RU"/>
        </w:rPr>
        <w:t>Характерной чертой современного этапа развития института предпринимательства в России является системное обновление законодательства в части защиты прав и законных интересов субъектов предпринимательской деятельности</w:t>
      </w:r>
      <w:r w:rsidR="005A0EE8" w:rsidRPr="005A0EE8">
        <w:rPr>
          <w:rFonts w:ascii="Times New Roman" w:hAnsi="Times New Roman"/>
          <w:sz w:val="28"/>
          <w:szCs w:val="28"/>
          <w:lang w:eastAsia="ru-RU"/>
        </w:rPr>
        <w:t xml:space="preserve"> на основании результатов деятельности уполномоченных в регионах</w:t>
      </w:r>
      <w:r w:rsidRPr="005A0EE8">
        <w:rPr>
          <w:rFonts w:ascii="Times New Roman" w:hAnsi="Times New Roman"/>
          <w:sz w:val="28"/>
          <w:szCs w:val="28"/>
          <w:lang w:eastAsia="ru-RU"/>
        </w:rPr>
        <w:t>. Данные процессы затрагивают вопросы совершенствовани</w:t>
      </w:r>
      <w:r w:rsidR="008B305E">
        <w:rPr>
          <w:rFonts w:ascii="Times New Roman" w:hAnsi="Times New Roman"/>
          <w:sz w:val="28"/>
          <w:szCs w:val="28"/>
          <w:lang w:eastAsia="ru-RU"/>
        </w:rPr>
        <w:t>я</w:t>
      </w:r>
      <w:r w:rsidR="0035488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5A0EE8">
        <w:rPr>
          <w:rFonts w:ascii="Times New Roman" w:hAnsi="Times New Roman"/>
          <w:sz w:val="28"/>
          <w:szCs w:val="28"/>
        </w:rPr>
        <w:t>правового положения субъектов предпринимательской деятельности</w:t>
      </w:r>
      <w:r w:rsidRPr="005A0EE8">
        <w:rPr>
          <w:rFonts w:ascii="Times New Roman" w:hAnsi="Times New Roman"/>
          <w:sz w:val="28"/>
          <w:szCs w:val="28"/>
          <w:lang w:eastAsia="ru-RU"/>
        </w:rPr>
        <w:t>, что определяется прежде всего стратегическим направлением экономического развития Амурской области и России в целом.</w:t>
      </w:r>
    </w:p>
    <w:sectPr w:rsidR="001C32EB" w:rsidRPr="00472056" w:rsidSect="007D54C3">
      <w:headerReference w:type="default" r:id="rId26"/>
      <w:pgSz w:w="11906" w:h="16838"/>
      <w:pgMar w:top="1134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7C" w:rsidRDefault="0030157C">
      <w:pPr>
        <w:spacing w:after="0" w:line="240" w:lineRule="auto"/>
      </w:pPr>
      <w:r>
        <w:separator/>
      </w:r>
    </w:p>
  </w:endnote>
  <w:endnote w:type="continuationSeparator" w:id="0">
    <w:p w:rsidR="0030157C" w:rsidRDefault="0030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7C" w:rsidRDefault="0030157C">
      <w:pPr>
        <w:spacing w:after="0" w:line="240" w:lineRule="auto"/>
      </w:pPr>
      <w:r>
        <w:separator/>
      </w:r>
    </w:p>
  </w:footnote>
  <w:footnote w:type="continuationSeparator" w:id="0">
    <w:p w:rsidR="0030157C" w:rsidRDefault="0030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77" w:rsidRDefault="001E5DA6" w:rsidP="007D54C3">
    <w:pPr>
      <w:pStyle w:val="a3"/>
      <w:jc w:val="center"/>
    </w:pPr>
    <w:r>
      <w:fldChar w:fldCharType="begin"/>
    </w:r>
    <w:r w:rsidR="003E77DA">
      <w:instrText>PAGE   \* MERGEFORMAT</w:instrText>
    </w:r>
    <w:r>
      <w:fldChar w:fldCharType="separate"/>
    </w:r>
    <w:r w:rsidR="00354888">
      <w:rPr>
        <w:noProof/>
      </w:rPr>
      <w:t>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2EE"/>
    <w:multiLevelType w:val="hybridMultilevel"/>
    <w:tmpl w:val="34F4E6CC"/>
    <w:lvl w:ilvl="0" w:tplc="CAEC3AF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82A62"/>
    <w:multiLevelType w:val="hybridMultilevel"/>
    <w:tmpl w:val="D10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4C06"/>
    <w:multiLevelType w:val="hybridMultilevel"/>
    <w:tmpl w:val="78781C52"/>
    <w:lvl w:ilvl="0" w:tplc="E9F615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704C8C"/>
    <w:multiLevelType w:val="hybridMultilevel"/>
    <w:tmpl w:val="F8B2865A"/>
    <w:lvl w:ilvl="0" w:tplc="E94A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C7C83"/>
    <w:multiLevelType w:val="hybridMultilevel"/>
    <w:tmpl w:val="1D2224AE"/>
    <w:lvl w:ilvl="0" w:tplc="9D96F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635DB"/>
    <w:multiLevelType w:val="hybridMultilevel"/>
    <w:tmpl w:val="12D0179C"/>
    <w:lvl w:ilvl="0" w:tplc="FBFC9E94">
      <w:start w:val="3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5ED02312"/>
    <w:multiLevelType w:val="hybridMultilevel"/>
    <w:tmpl w:val="3D7E7B66"/>
    <w:lvl w:ilvl="0" w:tplc="1FA0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D1C11"/>
    <w:multiLevelType w:val="multilevel"/>
    <w:tmpl w:val="C274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9AA"/>
    <w:rsid w:val="0002424E"/>
    <w:rsid w:val="00026EB6"/>
    <w:rsid w:val="00040EC6"/>
    <w:rsid w:val="00041C4A"/>
    <w:rsid w:val="00053785"/>
    <w:rsid w:val="0006129C"/>
    <w:rsid w:val="00064E84"/>
    <w:rsid w:val="00065592"/>
    <w:rsid w:val="000656C8"/>
    <w:rsid w:val="00065926"/>
    <w:rsid w:val="00090662"/>
    <w:rsid w:val="000949AA"/>
    <w:rsid w:val="000A5D7E"/>
    <w:rsid w:val="000B206E"/>
    <w:rsid w:val="000E0167"/>
    <w:rsid w:val="000E62EA"/>
    <w:rsid w:val="000E70C2"/>
    <w:rsid w:val="000F7302"/>
    <w:rsid w:val="001041ED"/>
    <w:rsid w:val="001070DD"/>
    <w:rsid w:val="00112529"/>
    <w:rsid w:val="00131736"/>
    <w:rsid w:val="00137363"/>
    <w:rsid w:val="00147357"/>
    <w:rsid w:val="00151606"/>
    <w:rsid w:val="00153908"/>
    <w:rsid w:val="00160617"/>
    <w:rsid w:val="0016207F"/>
    <w:rsid w:val="0016404F"/>
    <w:rsid w:val="00172212"/>
    <w:rsid w:val="001850BA"/>
    <w:rsid w:val="001862E9"/>
    <w:rsid w:val="001900EA"/>
    <w:rsid w:val="00190B42"/>
    <w:rsid w:val="001B4926"/>
    <w:rsid w:val="001B52ED"/>
    <w:rsid w:val="001C0270"/>
    <w:rsid w:val="001C32EB"/>
    <w:rsid w:val="001C3710"/>
    <w:rsid w:val="001C5A8B"/>
    <w:rsid w:val="001D10BC"/>
    <w:rsid w:val="001E1606"/>
    <w:rsid w:val="001E194A"/>
    <w:rsid w:val="001E43EF"/>
    <w:rsid w:val="001E5DA6"/>
    <w:rsid w:val="001E7508"/>
    <w:rsid w:val="00204AE8"/>
    <w:rsid w:val="00214634"/>
    <w:rsid w:val="00214FDC"/>
    <w:rsid w:val="00233BAC"/>
    <w:rsid w:val="002550D0"/>
    <w:rsid w:val="00260E84"/>
    <w:rsid w:val="0026221F"/>
    <w:rsid w:val="002642DD"/>
    <w:rsid w:val="002737F6"/>
    <w:rsid w:val="002827C4"/>
    <w:rsid w:val="002828FA"/>
    <w:rsid w:val="002B415F"/>
    <w:rsid w:val="002C1C57"/>
    <w:rsid w:val="002C6A56"/>
    <w:rsid w:val="002E7D78"/>
    <w:rsid w:val="00300D60"/>
    <w:rsid w:val="0030157C"/>
    <w:rsid w:val="00306A84"/>
    <w:rsid w:val="00313CD0"/>
    <w:rsid w:val="00315495"/>
    <w:rsid w:val="0033001D"/>
    <w:rsid w:val="00332B70"/>
    <w:rsid w:val="00354888"/>
    <w:rsid w:val="00363B74"/>
    <w:rsid w:val="00370914"/>
    <w:rsid w:val="00370B8B"/>
    <w:rsid w:val="0038097D"/>
    <w:rsid w:val="0038299E"/>
    <w:rsid w:val="00382C19"/>
    <w:rsid w:val="00390C5B"/>
    <w:rsid w:val="00393F26"/>
    <w:rsid w:val="00394F09"/>
    <w:rsid w:val="003A79A2"/>
    <w:rsid w:val="003B180A"/>
    <w:rsid w:val="003D03CE"/>
    <w:rsid w:val="003D1974"/>
    <w:rsid w:val="003D4A88"/>
    <w:rsid w:val="003D6CF8"/>
    <w:rsid w:val="003E77DA"/>
    <w:rsid w:val="003F0D39"/>
    <w:rsid w:val="00401090"/>
    <w:rsid w:val="00415766"/>
    <w:rsid w:val="00423159"/>
    <w:rsid w:val="004252F8"/>
    <w:rsid w:val="00436781"/>
    <w:rsid w:val="004447AD"/>
    <w:rsid w:val="00472056"/>
    <w:rsid w:val="0048692C"/>
    <w:rsid w:val="00494FD6"/>
    <w:rsid w:val="004D5D79"/>
    <w:rsid w:val="004E3E19"/>
    <w:rsid w:val="00501DE8"/>
    <w:rsid w:val="0050646C"/>
    <w:rsid w:val="005107D7"/>
    <w:rsid w:val="00510980"/>
    <w:rsid w:val="0051503C"/>
    <w:rsid w:val="0054296E"/>
    <w:rsid w:val="005463DC"/>
    <w:rsid w:val="005636C1"/>
    <w:rsid w:val="00571A04"/>
    <w:rsid w:val="005A0EE8"/>
    <w:rsid w:val="005A40B8"/>
    <w:rsid w:val="005B615E"/>
    <w:rsid w:val="005C5D08"/>
    <w:rsid w:val="005D0623"/>
    <w:rsid w:val="005F725E"/>
    <w:rsid w:val="006050E8"/>
    <w:rsid w:val="00607BB7"/>
    <w:rsid w:val="0062382A"/>
    <w:rsid w:val="006264B1"/>
    <w:rsid w:val="00634D79"/>
    <w:rsid w:val="00635D14"/>
    <w:rsid w:val="00646829"/>
    <w:rsid w:val="00694650"/>
    <w:rsid w:val="006A2C66"/>
    <w:rsid w:val="006A4E64"/>
    <w:rsid w:val="006A7EAC"/>
    <w:rsid w:val="006C5949"/>
    <w:rsid w:val="006D112C"/>
    <w:rsid w:val="006D55B7"/>
    <w:rsid w:val="006E41DE"/>
    <w:rsid w:val="006F561C"/>
    <w:rsid w:val="0070077F"/>
    <w:rsid w:val="00710EB1"/>
    <w:rsid w:val="007159F2"/>
    <w:rsid w:val="007166ED"/>
    <w:rsid w:val="007333C1"/>
    <w:rsid w:val="0075004B"/>
    <w:rsid w:val="00751081"/>
    <w:rsid w:val="00770EDC"/>
    <w:rsid w:val="007713DF"/>
    <w:rsid w:val="00774D0D"/>
    <w:rsid w:val="00776AA5"/>
    <w:rsid w:val="00791B4F"/>
    <w:rsid w:val="007A2D0B"/>
    <w:rsid w:val="007A4264"/>
    <w:rsid w:val="007A649F"/>
    <w:rsid w:val="007D54C3"/>
    <w:rsid w:val="007F2A0D"/>
    <w:rsid w:val="00810B62"/>
    <w:rsid w:val="00823312"/>
    <w:rsid w:val="00824E46"/>
    <w:rsid w:val="00835F04"/>
    <w:rsid w:val="00851F21"/>
    <w:rsid w:val="008541F4"/>
    <w:rsid w:val="0085532D"/>
    <w:rsid w:val="00862E62"/>
    <w:rsid w:val="00872B42"/>
    <w:rsid w:val="00876A58"/>
    <w:rsid w:val="008829E5"/>
    <w:rsid w:val="008970DE"/>
    <w:rsid w:val="008B305E"/>
    <w:rsid w:val="008B4F35"/>
    <w:rsid w:val="008B7F81"/>
    <w:rsid w:val="008D1161"/>
    <w:rsid w:val="008D484A"/>
    <w:rsid w:val="009139CC"/>
    <w:rsid w:val="0092090A"/>
    <w:rsid w:val="009229D1"/>
    <w:rsid w:val="00930854"/>
    <w:rsid w:val="0094607E"/>
    <w:rsid w:val="009473C5"/>
    <w:rsid w:val="00963A01"/>
    <w:rsid w:val="00970882"/>
    <w:rsid w:val="00971ED3"/>
    <w:rsid w:val="00981FAA"/>
    <w:rsid w:val="009A1158"/>
    <w:rsid w:val="009A2A54"/>
    <w:rsid w:val="009B51D3"/>
    <w:rsid w:val="009C75B2"/>
    <w:rsid w:val="009D7E87"/>
    <w:rsid w:val="009F2E82"/>
    <w:rsid w:val="00A035C7"/>
    <w:rsid w:val="00A07387"/>
    <w:rsid w:val="00A51003"/>
    <w:rsid w:val="00A519C3"/>
    <w:rsid w:val="00A51F65"/>
    <w:rsid w:val="00A8670B"/>
    <w:rsid w:val="00AC4F55"/>
    <w:rsid w:val="00AE1377"/>
    <w:rsid w:val="00AF5D64"/>
    <w:rsid w:val="00B114F2"/>
    <w:rsid w:val="00B2516F"/>
    <w:rsid w:val="00B340E5"/>
    <w:rsid w:val="00B60D99"/>
    <w:rsid w:val="00B621B7"/>
    <w:rsid w:val="00B646F8"/>
    <w:rsid w:val="00B71542"/>
    <w:rsid w:val="00B817AC"/>
    <w:rsid w:val="00B8732B"/>
    <w:rsid w:val="00B927A7"/>
    <w:rsid w:val="00B92E44"/>
    <w:rsid w:val="00B94B61"/>
    <w:rsid w:val="00BA0111"/>
    <w:rsid w:val="00BC1DAB"/>
    <w:rsid w:val="00BD24A8"/>
    <w:rsid w:val="00BF0E0D"/>
    <w:rsid w:val="00BF6177"/>
    <w:rsid w:val="00C15CB9"/>
    <w:rsid w:val="00C302A4"/>
    <w:rsid w:val="00C35221"/>
    <w:rsid w:val="00C56EF6"/>
    <w:rsid w:val="00C65398"/>
    <w:rsid w:val="00C75D92"/>
    <w:rsid w:val="00C76372"/>
    <w:rsid w:val="00C801CC"/>
    <w:rsid w:val="00CA4E60"/>
    <w:rsid w:val="00CD1C3F"/>
    <w:rsid w:val="00CD7AFF"/>
    <w:rsid w:val="00CF013D"/>
    <w:rsid w:val="00CF736C"/>
    <w:rsid w:val="00CF76B8"/>
    <w:rsid w:val="00D25557"/>
    <w:rsid w:val="00D33F67"/>
    <w:rsid w:val="00D36A6F"/>
    <w:rsid w:val="00D506A0"/>
    <w:rsid w:val="00D5708F"/>
    <w:rsid w:val="00D8265B"/>
    <w:rsid w:val="00D86C5B"/>
    <w:rsid w:val="00D97DBE"/>
    <w:rsid w:val="00DD04B7"/>
    <w:rsid w:val="00DE1133"/>
    <w:rsid w:val="00DE12FC"/>
    <w:rsid w:val="00DE35B2"/>
    <w:rsid w:val="00DF0695"/>
    <w:rsid w:val="00DF2C35"/>
    <w:rsid w:val="00E051B3"/>
    <w:rsid w:val="00E05AA6"/>
    <w:rsid w:val="00E2196E"/>
    <w:rsid w:val="00E21D0F"/>
    <w:rsid w:val="00E25C61"/>
    <w:rsid w:val="00E27578"/>
    <w:rsid w:val="00E442F4"/>
    <w:rsid w:val="00E45B92"/>
    <w:rsid w:val="00E61FCD"/>
    <w:rsid w:val="00E6696B"/>
    <w:rsid w:val="00E70D77"/>
    <w:rsid w:val="00E72ED0"/>
    <w:rsid w:val="00E77B1E"/>
    <w:rsid w:val="00E8427F"/>
    <w:rsid w:val="00E84FB1"/>
    <w:rsid w:val="00E930C4"/>
    <w:rsid w:val="00EB3B9D"/>
    <w:rsid w:val="00EB6B82"/>
    <w:rsid w:val="00ED6AFC"/>
    <w:rsid w:val="00EE1AD1"/>
    <w:rsid w:val="00EF65B5"/>
    <w:rsid w:val="00EF768E"/>
    <w:rsid w:val="00F37224"/>
    <w:rsid w:val="00F54854"/>
    <w:rsid w:val="00F5643C"/>
    <w:rsid w:val="00F57F59"/>
    <w:rsid w:val="00F832B2"/>
    <w:rsid w:val="00FA118B"/>
    <w:rsid w:val="00FA43BB"/>
    <w:rsid w:val="00FB12E6"/>
    <w:rsid w:val="00FD1BB3"/>
    <w:rsid w:val="00FD646A"/>
    <w:rsid w:val="00FF026D"/>
    <w:rsid w:val="00FF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AC19"/>
  <w15:docId w15:val="{0E52F573-D938-43B0-ACF7-CC5438C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6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363"/>
    <w:pPr>
      <w:ind w:left="720"/>
    </w:pPr>
  </w:style>
  <w:style w:type="paragraph" w:styleId="a3">
    <w:name w:val="header"/>
    <w:basedOn w:val="a"/>
    <w:link w:val="a4"/>
    <w:rsid w:val="001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37363"/>
    <w:rPr>
      <w:rFonts w:ascii="Calibri" w:eastAsia="Times New Roman" w:hAnsi="Calibri" w:cs="Times New Roman"/>
      <w:lang w:val="ru-RU"/>
    </w:rPr>
  </w:style>
  <w:style w:type="character" w:styleId="a5">
    <w:name w:val="Hyperlink"/>
    <w:basedOn w:val="a0"/>
    <w:rsid w:val="00137363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373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37363"/>
    <w:pPr>
      <w:widowControl w:val="0"/>
      <w:shd w:val="clear" w:color="auto" w:fill="FFFFFF"/>
      <w:spacing w:before="480" w:after="780" w:line="341" w:lineRule="exact"/>
      <w:jc w:val="center"/>
    </w:pPr>
    <w:rPr>
      <w:rFonts w:ascii="Times New Roman" w:eastAsiaTheme="minorHAnsi" w:hAnsi="Times New Roman"/>
      <w:b/>
      <w:bCs/>
      <w:sz w:val="27"/>
      <w:szCs w:val="27"/>
      <w:lang w:val="en-US"/>
    </w:rPr>
  </w:style>
  <w:style w:type="character" w:customStyle="1" w:styleId="a6">
    <w:name w:val="Основной текст_ Знак"/>
    <w:basedOn w:val="a0"/>
    <w:link w:val="a7"/>
    <w:locked/>
    <w:rsid w:val="00137363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a7">
    <w:name w:val="Основной текст_"/>
    <w:basedOn w:val="a"/>
    <w:link w:val="a6"/>
    <w:rsid w:val="0013736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Theme="minorHAnsi" w:hAnsi="Times New Roman"/>
      <w:spacing w:val="10"/>
      <w:sz w:val="27"/>
      <w:szCs w:val="27"/>
      <w:lang w:val="en-US"/>
    </w:rPr>
  </w:style>
  <w:style w:type="character" w:customStyle="1" w:styleId="24">
    <w:name w:val="Основной текст (24)_"/>
    <w:basedOn w:val="a0"/>
    <w:link w:val="241"/>
    <w:locked/>
    <w:rsid w:val="00137363"/>
    <w:rPr>
      <w:rFonts w:ascii="Century Schoolbook" w:hAnsi="Century Schoolbook" w:cs="Century Schoolbook"/>
      <w:i/>
      <w:iCs/>
      <w:sz w:val="25"/>
      <w:szCs w:val="25"/>
      <w:shd w:val="clear" w:color="auto" w:fill="FFFFFF"/>
    </w:rPr>
  </w:style>
  <w:style w:type="character" w:customStyle="1" w:styleId="240">
    <w:name w:val="Основной текст (24)"/>
    <w:basedOn w:val="24"/>
    <w:rsid w:val="0013736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13736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13736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1">
    <w:name w:val="Основной текст (24)1"/>
    <w:basedOn w:val="a"/>
    <w:link w:val="24"/>
    <w:rsid w:val="00137363"/>
    <w:pPr>
      <w:widowControl w:val="0"/>
      <w:shd w:val="clear" w:color="auto" w:fill="FFFFFF"/>
      <w:spacing w:before="300" w:after="0" w:line="379" w:lineRule="exact"/>
      <w:ind w:firstLine="860"/>
      <w:jc w:val="both"/>
    </w:pPr>
    <w:rPr>
      <w:rFonts w:ascii="Century Schoolbook" w:eastAsiaTheme="minorHAnsi" w:hAnsi="Century Schoolbook" w:cs="Century Schoolbook"/>
      <w:i/>
      <w:iCs/>
      <w:sz w:val="25"/>
      <w:szCs w:val="25"/>
      <w:lang w:val="en-US"/>
    </w:rPr>
  </w:style>
  <w:style w:type="character" w:customStyle="1" w:styleId="11">
    <w:name w:val="Основной текст1"/>
    <w:basedOn w:val="a6"/>
    <w:rsid w:val="00137363"/>
    <w:rPr>
      <w:rFonts w:ascii="Times New Roman" w:hAnsi="Times New Roman" w:cs="Times New Roman"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37363"/>
    <w:rPr>
      <w:rFonts w:ascii="Times New Roman" w:hAnsi="Times New Roman" w:cs="Times New Roman"/>
      <w:spacing w:val="15"/>
      <w:sz w:val="25"/>
      <w:szCs w:val="25"/>
      <w:u w:val="none"/>
      <w:effect w:val="none"/>
    </w:rPr>
  </w:style>
  <w:style w:type="character" w:customStyle="1" w:styleId="4">
    <w:name w:val="Основной текст (4)_"/>
    <w:basedOn w:val="a0"/>
    <w:link w:val="40"/>
    <w:locked/>
    <w:rsid w:val="0013736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7363"/>
    <w:pPr>
      <w:widowControl w:val="0"/>
      <w:shd w:val="clear" w:color="auto" w:fill="FFFFFF"/>
      <w:spacing w:before="3360" w:after="0" w:line="322" w:lineRule="exact"/>
      <w:jc w:val="center"/>
    </w:pPr>
    <w:rPr>
      <w:rFonts w:ascii="Times New Roman" w:eastAsiaTheme="minorHAnsi" w:hAnsi="Times New Roman"/>
      <w:b/>
      <w:bCs/>
      <w:sz w:val="23"/>
      <w:szCs w:val="23"/>
      <w:lang w:val="en-US"/>
    </w:rPr>
  </w:style>
  <w:style w:type="paragraph" w:styleId="a8">
    <w:name w:val="List Paragraph"/>
    <w:basedOn w:val="a"/>
    <w:uiPriority w:val="34"/>
    <w:qFormat/>
    <w:rsid w:val="001373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39"/>
    <w:rsid w:val="00FD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35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3A7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3A79A2"/>
    <w:pPr>
      <w:widowControl w:val="0"/>
      <w:shd w:val="clear" w:color="auto" w:fill="FFFFFF"/>
      <w:spacing w:after="240" w:line="0" w:lineRule="atLeast"/>
      <w:jc w:val="right"/>
    </w:pPr>
    <w:rPr>
      <w:rFonts w:ascii="Times New Roman" w:hAnsi="Times New Roman"/>
      <w:color w:val="000000"/>
      <w:sz w:val="18"/>
      <w:szCs w:val="18"/>
      <w:lang w:eastAsia="ru-RU" w:bidi="ru-RU"/>
    </w:rPr>
  </w:style>
  <w:style w:type="character" w:customStyle="1" w:styleId="ab">
    <w:name w:val="Подпись к таблице"/>
    <w:basedOn w:val="a0"/>
    <w:rsid w:val="007D5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81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41">
    <w:name w:val="Основной текст4"/>
    <w:rsid w:val="00B8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pt">
    <w:name w:val="Основной текст + 5 pt;Полужирный"/>
    <w:rsid w:val="00B81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33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0"/>
    <w:rsid w:val="00733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733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 + Малые прописные"/>
    <w:rsid w:val="007A2D0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7A2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F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61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f">
    <w:name w:val="Основной текст + Полужирный"/>
    <w:rsid w:val="00B621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обращений,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поступивших в адрес уполномоченного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2016 году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6392694063926943E-2"/>
          <c:y val="3.0701752618815199E-2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907974009888784E-3"/>
          <c:y val="0.21850235440157903"/>
          <c:w val="0.96853035789882413"/>
          <c:h val="0.65991646529991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42B0-4F01-A466-F9D1CDAC67E5}"/>
              </c:ext>
            </c:extLst>
          </c:dPt>
          <c:dPt>
            <c:idx val="1"/>
            <c:bubble3D val="0"/>
            <c:explosion val="26"/>
            <c:extLst>
              <c:ext xmlns:c16="http://schemas.microsoft.com/office/drawing/2014/chart" uri="{C3380CC4-5D6E-409C-BE32-E72D297353CC}">
                <c16:uniqueId val="{00000001-A1C0-40F4-A29C-11553EAAC055}"/>
              </c:ext>
            </c:extLst>
          </c:dPt>
          <c:dLbls>
            <c:dLbl>
              <c:idx val="0"/>
              <c:layout>
                <c:manualLayout>
                  <c:x val="2.0833333333333398E-2"/>
                  <c:y val="-5.95238095238095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2B0-4F01-A466-F9D1CDAC67E5}"/>
                </c:ext>
              </c:extLst>
            </c:dLbl>
            <c:dLbl>
              <c:idx val="1"/>
              <c:layout>
                <c:manualLayout>
                  <c:x val="0"/>
                  <c:y val="-2.77777777777778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C0-40F4-A29C-11553EAAC05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160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C0-40F4-A29C-11553EAAC0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736271111106166"/>
          <c:y val="0.48202714359211835"/>
          <c:w val="0.16344936125769305"/>
          <c:h val="0.20710347057234774"/>
        </c:manualLayout>
      </c:layout>
      <c:overlay val="0"/>
      <c:txPr>
        <a:bodyPr/>
        <a:lstStyle/>
        <a:p>
          <a:pPr>
            <a:defRPr>
              <a:latin typeface="Tw Cen MT Condensed Extra Bold" pitchFamily="34" charset="0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Земельно-имущественные</c:v>
                </c:pt>
                <c:pt idx="1">
                  <c:v>Контрольно-надзорные</c:v>
                </c:pt>
                <c:pt idx="2">
                  <c:v>Административные барьеры</c:v>
                </c:pt>
                <c:pt idx="3">
                  <c:v>Налоговое бремя</c:v>
                </c:pt>
                <c:pt idx="4">
                  <c:v>Коррупция в органах власти</c:v>
                </c:pt>
                <c:pt idx="5">
                  <c:v>Кадры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</c:v>
                </c:pt>
                <c:pt idx="1">
                  <c:v>0.11</c:v>
                </c:pt>
                <c:pt idx="2">
                  <c:v>0.11</c:v>
                </c:pt>
                <c:pt idx="3">
                  <c:v>0.35000000000000014</c:v>
                </c:pt>
                <c:pt idx="4">
                  <c:v>6.0000000000000026E-2</c:v>
                </c:pt>
                <c:pt idx="5">
                  <c:v>0.15000000000000008</c:v>
                </c:pt>
                <c:pt idx="6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C-4B89-A95C-9B8E1600F3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150976"/>
        <c:axId val="69156864"/>
        <c:axId val="0"/>
      </c:bar3DChart>
      <c:catAx>
        <c:axId val="691509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156864"/>
        <c:crosses val="autoZero"/>
        <c:auto val="1"/>
        <c:lblAlgn val="ctr"/>
        <c:lblOffset val="100"/>
        <c:noMultiLvlLbl val="0"/>
      </c:catAx>
      <c:valAx>
        <c:axId val="691568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150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944444444444451E-3"/>
                  <c:y val="-7.27504823315432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BE5-4259-854D-5495880EA321}"/>
                </c:ext>
              </c:extLst>
            </c:dLbl>
            <c:dLbl>
              <c:idx val="2"/>
              <c:layout>
                <c:manualLayout>
                  <c:x val="9.25925925925927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E5-4259-854D-5495880EA3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4.0000000000000022E-2</c:v>
                </c:pt>
                <c:pt idx="2">
                  <c:v>0.36000000000000015</c:v>
                </c:pt>
                <c:pt idx="3">
                  <c:v>0.60000000000000031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E5-4259-854D-5495880EA3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221760"/>
        <c:axId val="69223552"/>
        <c:axId val="0"/>
      </c:bar3DChart>
      <c:catAx>
        <c:axId val="6922176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223552"/>
        <c:crosses val="autoZero"/>
        <c:auto val="1"/>
        <c:lblAlgn val="ctr"/>
        <c:lblOffset val="100"/>
        <c:noMultiLvlLbl val="0"/>
      </c:catAx>
      <c:valAx>
        <c:axId val="692235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221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62022568535077"/>
          <c:y val="7.4189089880958708E-2"/>
          <c:w val="0.67106273622762769"/>
          <c:h val="0.832882941299489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0.24000000000000007</c:v>
                </c:pt>
                <c:pt idx="3">
                  <c:v>0.76000000000000034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D-4CC0-9627-544FB2B77A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FDD-4CC0-9627-544FB2B77A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FDD-4CC0-9627-544FB2B77A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269376"/>
        <c:axId val="69270912"/>
        <c:axId val="0"/>
      </c:bar3DChart>
      <c:catAx>
        <c:axId val="692693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69270912"/>
        <c:crosses val="autoZero"/>
        <c:auto val="1"/>
        <c:lblAlgn val="ctr"/>
        <c:lblOffset val="100"/>
        <c:noMultiLvlLbl val="0"/>
      </c:catAx>
      <c:valAx>
        <c:axId val="692709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9269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CB-4222-9A9B-74017421575E}"/>
                </c:ext>
              </c:extLst>
            </c:dLbl>
            <c:dLbl>
              <c:idx val="1"/>
              <c:layout>
                <c:manualLayout>
                  <c:x val="2.0833333333333311E-2"/>
                  <c:y val="-7.27504823315432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CB-4222-9A9B-74017421575E}"/>
                </c:ext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8CB-4222-9A9B-74017421575E}"/>
                </c:ext>
              </c:extLst>
            </c:dLbl>
            <c:dLbl>
              <c:idx val="3"/>
              <c:layout>
                <c:manualLayout>
                  <c:x val="1.1574074074074073E-2"/>
                  <c:y val="-7.9365079365079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8CB-4222-9A9B-7401742157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0.65000000000000036</c:v>
                </c:pt>
                <c:pt idx="3">
                  <c:v>0.35000000000000014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CB-4222-9A9B-7401742157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411200"/>
        <c:axId val="69412736"/>
        <c:axId val="0"/>
      </c:bar3DChart>
      <c:catAx>
        <c:axId val="694112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412736"/>
        <c:crosses val="autoZero"/>
        <c:auto val="1"/>
        <c:lblAlgn val="ctr"/>
        <c:lblOffset val="100"/>
        <c:noMultiLvlLbl val="0"/>
      </c:catAx>
      <c:valAx>
        <c:axId val="694127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41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66876592427792E-2"/>
          <c:y val="5.0148435060109874E-2"/>
          <c:w val="0.91671659840133457"/>
          <c:h val="0.78828242507349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17888916611897E-3"/>
                  <c:y val="-4.55894864182817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761-4D67-8B58-CC1509210FC3}"/>
                </c:ext>
              </c:extLst>
            </c:dLbl>
            <c:dLbl>
              <c:idx val="1"/>
              <c:layout>
                <c:manualLayout>
                  <c:x val="1.1564736114576485E-2"/>
                  <c:y val="-2.2794743209140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61-4D67-8B58-CC1509210FC3}"/>
                </c:ext>
              </c:extLst>
            </c:dLbl>
            <c:dLbl>
              <c:idx val="2"/>
              <c:layout>
                <c:manualLayout>
                  <c:x val="1.1564736114576485E-2"/>
                  <c:y val="-4.5589486418281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761-4D67-8B58-CC1509210FC3}"/>
                </c:ext>
              </c:extLst>
            </c:dLbl>
            <c:dLbl>
              <c:idx val="3"/>
              <c:layout>
                <c:manualLayout>
                  <c:x val="1.3877683337491779E-2"/>
                  <c:y val="-1.3676845925484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761-4D67-8B58-CC1509210FC3}"/>
                </c:ext>
              </c:extLst>
            </c:dLbl>
            <c:dLbl>
              <c:idx val="4"/>
              <c:layout>
                <c:manualLayout>
                  <c:x val="2.0816525006237669E-2"/>
                  <c:y val="-4.5589486418280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761-4D67-8B58-CC1509210F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0.43000000000000016</c:v>
                </c:pt>
                <c:pt idx="2">
                  <c:v>0.39000000000000018</c:v>
                </c:pt>
                <c:pt idx="3">
                  <c:v>7.0000000000000021E-2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61-4D67-8B58-CC1509210F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445120"/>
        <c:axId val="69446656"/>
        <c:axId val="0"/>
      </c:bar3DChart>
      <c:catAx>
        <c:axId val="694451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446656"/>
        <c:crosses val="autoZero"/>
        <c:auto val="1"/>
        <c:lblAlgn val="ctr"/>
        <c:lblOffset val="100"/>
        <c:noMultiLvlLbl val="0"/>
      </c:catAx>
      <c:valAx>
        <c:axId val="69446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445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535-4198-A087-726465BEB142}"/>
                </c:ext>
              </c:extLst>
            </c:dLbl>
            <c:dLbl>
              <c:idx val="1"/>
              <c:layout>
                <c:manualLayout>
                  <c:x val="2.0833333333333311E-2"/>
                  <c:y val="-7.936507936507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535-4198-A087-726465BEB142}"/>
                </c:ext>
              </c:extLst>
            </c:dLbl>
            <c:dLbl>
              <c:idx val="2"/>
              <c:layout>
                <c:manualLayout>
                  <c:x val="1.157407407407407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535-4198-A087-726465BEB142}"/>
                </c:ext>
              </c:extLst>
            </c:dLbl>
            <c:dLbl>
              <c:idx val="3"/>
              <c:layout>
                <c:manualLayout>
                  <c:x val="1.388883188310623E-2"/>
                  <c:y val="-5.7807809516439964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535-4198-A087-726465BEB1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0.44</c:v>
                </c:pt>
                <c:pt idx="3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35-4198-A087-726465BEB1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384832"/>
        <c:axId val="69390720"/>
        <c:axId val="0"/>
      </c:bar3DChart>
      <c:catAx>
        <c:axId val="693848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390720"/>
        <c:crosses val="autoZero"/>
        <c:auto val="1"/>
        <c:lblAlgn val="ctr"/>
        <c:lblOffset val="100"/>
        <c:noMultiLvlLbl val="0"/>
      </c:catAx>
      <c:valAx>
        <c:axId val="693907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384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620-471C-AA7A-38EF7BE15BBD}"/>
                </c:ext>
              </c:extLst>
            </c:dLbl>
            <c:dLbl>
              <c:idx val="1"/>
              <c:layout>
                <c:manualLayout>
                  <c:x val="2.083333333333336E-2"/>
                  <c:y val="-3.9682539682539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620-471C-AA7A-38EF7BE15BBD}"/>
                </c:ext>
              </c:extLst>
            </c:dLbl>
            <c:dLbl>
              <c:idx val="2"/>
              <c:layout>
                <c:manualLayout>
                  <c:x val="6.9444444444444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620-471C-AA7A-38EF7BE15BBD}"/>
                </c:ext>
              </c:extLst>
            </c:dLbl>
            <c:dLbl>
              <c:idx val="3"/>
              <c:layout>
                <c:manualLayout>
                  <c:x val="6.9444444444444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620-471C-AA7A-38EF7BE15B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4.0000000000000022E-2</c:v>
                </c:pt>
                <c:pt idx="2">
                  <c:v>0.32000000000000017</c:v>
                </c:pt>
                <c:pt idx="3">
                  <c:v>0.64000000000000035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20-471C-AA7A-38EF7BE15B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496832"/>
        <c:axId val="69498368"/>
        <c:axId val="0"/>
      </c:bar3DChart>
      <c:catAx>
        <c:axId val="694968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498368"/>
        <c:crosses val="autoZero"/>
        <c:auto val="1"/>
        <c:lblAlgn val="ctr"/>
        <c:lblOffset val="100"/>
        <c:noMultiLvlLbl val="0"/>
      </c:catAx>
      <c:valAx>
        <c:axId val="694983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496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Установление налоговых льгот</c:v>
                </c:pt>
                <c:pt idx="1">
                  <c:v>Предоставление дешевых кредитов</c:v>
                </c:pt>
                <c:pt idx="2">
                  <c:v>Оказание государственной финансовой поддержки</c:v>
                </c:pt>
                <c:pt idx="3">
                  <c:v>Бесплатное предоставление земельных участков</c:v>
                </c:pt>
                <c:pt idx="4">
                  <c:v>Уменьшение количества проверок</c:v>
                </c:pt>
                <c:pt idx="5">
                  <c:v>Устранение административных барьеров при оформлении разрешительных документов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0.16</c:v>
                </c:pt>
                <c:pt idx="1">
                  <c:v>0.32000000000000017</c:v>
                </c:pt>
                <c:pt idx="2">
                  <c:v>0.11</c:v>
                </c:pt>
                <c:pt idx="3">
                  <c:v>0.13</c:v>
                </c:pt>
                <c:pt idx="4">
                  <c:v>9.0000000000000024E-2</c:v>
                </c:pt>
                <c:pt idx="5">
                  <c:v>0.14000000000000001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8B-4864-BB6C-99B3C9D56D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567232"/>
        <c:axId val="69568768"/>
        <c:axId val="0"/>
      </c:bar3DChart>
      <c:catAx>
        <c:axId val="695672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568768"/>
        <c:crosses val="autoZero"/>
        <c:auto val="1"/>
        <c:lblAlgn val="ctr"/>
        <c:lblOffset val="100"/>
        <c:noMultiLvlLbl val="0"/>
      </c:catAx>
      <c:valAx>
        <c:axId val="695687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567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География обращений за 2016 год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3968941382327222"/>
          <c:y val="0.14601909292709303"/>
          <c:w val="0.7231173447069108"/>
          <c:h val="0.763354695001829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Архаринский р-н</c:v>
                </c:pt>
                <c:pt idx="1">
                  <c:v>Белогорский р-н</c:v>
                </c:pt>
                <c:pt idx="2">
                  <c:v>г. Благовещенск</c:v>
                </c:pt>
                <c:pt idx="3">
                  <c:v>Благовещенский р-н</c:v>
                </c:pt>
                <c:pt idx="4">
                  <c:v>Бурейский р-н</c:v>
                </c:pt>
                <c:pt idx="5">
                  <c:v>Завитинский р-н</c:v>
                </c:pt>
                <c:pt idx="6">
                  <c:v>Зейский р-н</c:v>
                </c:pt>
                <c:pt idx="7">
                  <c:v>Ивановский р-н</c:v>
                </c:pt>
                <c:pt idx="8">
                  <c:v>Магдагачинский р-н</c:v>
                </c:pt>
                <c:pt idx="9">
                  <c:v>Михайловский р-н</c:v>
                </c:pt>
                <c:pt idx="10">
                  <c:v>Свободненский р-н</c:v>
                </c:pt>
                <c:pt idx="11">
                  <c:v>Селемджинский р-н</c:v>
                </c:pt>
                <c:pt idx="12">
                  <c:v>Сковородинский р-н</c:v>
                </c:pt>
                <c:pt idx="13">
                  <c:v>Тамбовский р-н</c:v>
                </c:pt>
                <c:pt idx="14">
                  <c:v>Шимановский р-н</c:v>
                </c:pt>
                <c:pt idx="15">
                  <c:v>ЗАТО Циолковский</c:v>
                </c:pt>
                <c:pt idx="16">
                  <c:v>Сторонние регионы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</c:v>
                </c:pt>
                <c:pt idx="1">
                  <c:v>6</c:v>
                </c:pt>
                <c:pt idx="2">
                  <c:v>36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D-4639-934E-8365D9B5A6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axId val="67967232"/>
        <c:axId val="67965696"/>
      </c:barChart>
      <c:valAx>
        <c:axId val="679656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67967232"/>
        <c:crosses val="autoZero"/>
        <c:crossBetween val="between"/>
      </c:valAx>
      <c:catAx>
        <c:axId val="67967232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crossAx val="679656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Субъекты, направившие обращения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6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647-404E-9082-1BD234F01868}"/>
                </c:ext>
              </c:extLst>
            </c:dLbl>
            <c:dLbl>
              <c:idx val="1"/>
              <c:layout>
                <c:manualLayout>
                  <c:x val="6.944444444444451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647-404E-9082-1BD234F01868}"/>
                </c:ext>
              </c:extLst>
            </c:dLbl>
            <c:dLbl>
              <c:idx val="2"/>
              <c:layout>
                <c:manualLayout>
                  <c:x val="2.5462962962962982E-2"/>
                  <c:y val="-2.7777777777777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647-404E-9082-1BD234F018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Групповые обращения от ИП</c:v>
                </c:pt>
                <c:pt idx="1">
                  <c:v>Индивидуальные предприниматели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47-404E-9082-1BD234F018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987712"/>
        <c:axId val="68001792"/>
        <c:axId val="0"/>
      </c:bar3DChart>
      <c:catAx>
        <c:axId val="6798771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001792"/>
        <c:crosses val="autoZero"/>
        <c:auto val="1"/>
        <c:lblAlgn val="ctr"/>
        <c:lblOffset val="100"/>
        <c:noMultiLvlLbl val="0"/>
      </c:catAx>
      <c:valAx>
        <c:axId val="6800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987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обращений, поданных на действие (бездействие) органов власти, наделенных публичными полномочиями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515906579926767"/>
          <c:y val="0.25717523316965474"/>
          <c:w val="0.41208506206753831"/>
          <c:h val="0.5915681204056129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473972351512824E-3"/>
                  <c:y val="-1.19047619047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FCC-4E66-9422-8A45B04105C2}"/>
                </c:ext>
              </c:extLst>
            </c:dLbl>
            <c:dLbl>
              <c:idx val="1"/>
              <c:layout>
                <c:manualLayout>
                  <c:x val="1.8368493087878201E-2"/>
                  <c:y val="-1.19047619047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FCC-4E66-9422-8A45B04105C2}"/>
                </c:ext>
              </c:extLst>
            </c:dLbl>
            <c:dLbl>
              <c:idx val="2"/>
              <c:layout>
                <c:manualLayout>
                  <c:x val="1.6531643779090378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FCC-4E66-9422-8A45B04105C2}"/>
                </c:ext>
              </c:extLst>
            </c:dLbl>
            <c:dLbl>
              <c:idx val="3"/>
              <c:layout>
                <c:manualLayout>
                  <c:x val="1.6531643779090378E-2"/>
                  <c:y val="-1.1904761904761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FCC-4E66-9422-8A45B04105C2}"/>
                </c:ext>
              </c:extLst>
            </c:dLbl>
            <c:dLbl>
              <c:idx val="4"/>
              <c:layout>
                <c:manualLayout>
                  <c:x val="2.2042191705453861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FCC-4E66-9422-8A45B04105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вопросам компетенции федеральных органов государственной власти</c:v>
                </c:pt>
                <c:pt idx="1">
                  <c:v>По вопросам компетенции правительства Амурской области</c:v>
                </c:pt>
                <c:pt idx="2">
                  <c:v>По вопросам компетенции органов местного самоуправления</c:v>
                </c:pt>
                <c:pt idx="3">
                  <c:v>По вопросам, не входящим в компетенцию уполномоченного</c:v>
                </c:pt>
                <c:pt idx="4">
                  <c:v>Прочее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7</c:v>
                </c:pt>
                <c:pt idx="2">
                  <c:v>22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CC-4E66-9422-8A45B04105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811840"/>
        <c:axId val="27813376"/>
        <c:axId val="0"/>
      </c:bar3DChart>
      <c:catAx>
        <c:axId val="278118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7813376"/>
        <c:crosses val="autoZero"/>
        <c:auto val="1"/>
        <c:lblAlgn val="ctr"/>
        <c:lblOffset val="100"/>
        <c:noMultiLvlLbl val="0"/>
      </c:catAx>
      <c:valAx>
        <c:axId val="27813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7811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Тематика обращений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Контрольно-надзорная деятельность</c:v>
                </c:pt>
                <c:pt idx="1">
                  <c:v>Сфера налогообложения </c:v>
                </c:pt>
                <c:pt idx="2">
                  <c:v>Сфера таможенной деятельности</c:v>
                </c:pt>
                <c:pt idx="3">
                  <c:v>Лицензионно-разрешительная деятельность</c:v>
                </c:pt>
                <c:pt idx="4">
                  <c:v>Вопросы ЖКХ</c:v>
                </c:pt>
                <c:pt idx="5">
                  <c:v>Вопросы землепользования</c:v>
                </c:pt>
                <c:pt idx="6">
                  <c:v>Имущественные отношения</c:v>
                </c:pt>
                <c:pt idx="7">
                  <c:v>Прочее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10</c:v>
                </c:pt>
                <c:pt idx="6">
                  <c:v>15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F-4897-803E-C563CB237C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056576"/>
        <c:axId val="68058112"/>
        <c:axId val="0"/>
      </c:bar3DChart>
      <c:catAx>
        <c:axId val="680565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058112"/>
        <c:crosses val="autoZero"/>
        <c:auto val="1"/>
        <c:lblAlgn val="ctr"/>
        <c:lblOffset val="100"/>
        <c:noMultiLvlLbl val="0"/>
      </c:catAx>
      <c:valAx>
        <c:axId val="68058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056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89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2F-4B93-98E6-0FB56E0483AE}"/>
                </c:ext>
              </c:extLst>
            </c:dLbl>
            <c:dLbl>
              <c:idx val="1"/>
              <c:layout>
                <c:manualLayout>
                  <c:x val="4.3981481481481483E-2"/>
                  <c:y val="-5.55555555555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C2F-4B93-98E6-0FB56E048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Рассмотрено</c:v>
                </c:pt>
                <c:pt idx="1">
                  <c:v>Работа продолжается  в 2017 году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2F-4B93-98E6-0FB56E0483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836352"/>
        <c:axId val="68846336"/>
        <c:axId val="0"/>
      </c:bar3DChart>
      <c:catAx>
        <c:axId val="688363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846336"/>
        <c:crosses val="autoZero"/>
        <c:auto val="1"/>
        <c:lblAlgn val="ctr"/>
        <c:lblOffset val="100"/>
        <c:noMultiLvlLbl val="0"/>
      </c:catAx>
      <c:valAx>
        <c:axId val="6884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836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66129888869991E-2"/>
          <c:y val="9.1692846996143496E-2"/>
          <c:w val="0.91458118304891067"/>
          <c:h val="0.772218622217199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85136334889052E-2"/>
                  <c:y val="-3.6527347910333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6A8-40BC-9806-642C90966F87}"/>
                </c:ext>
              </c:extLst>
            </c:dLbl>
            <c:dLbl>
              <c:idx val="1"/>
              <c:layout>
                <c:manualLayout>
                  <c:x val="1.4819190868844654E-2"/>
                  <c:y val="-3.6527347910333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6A8-40BC-9806-642C90966F87}"/>
                </c:ext>
              </c:extLst>
            </c:dLbl>
            <c:dLbl>
              <c:idx val="2"/>
              <c:layout>
                <c:manualLayout>
                  <c:x val="1.05851363348890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6A8-40BC-9806-642C90966F87}"/>
                </c:ext>
              </c:extLst>
            </c:dLbl>
            <c:dLbl>
              <c:idx val="3"/>
              <c:layout>
                <c:manualLayout>
                  <c:x val="1.0585136334889052E-2"/>
                  <c:y val="-3.6527347910333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6A8-40BC-9806-642C90966F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Существенно улучшились</c:v>
                </c:pt>
                <c:pt idx="1">
                  <c:v>Не изменились</c:v>
                </c:pt>
                <c:pt idx="2">
                  <c:v>Ухудшились</c:v>
                </c:pt>
                <c:pt idx="3">
                  <c:v>Существенно ухудшились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0.12000000000000002</c:v>
                </c:pt>
                <c:pt idx="2">
                  <c:v>0.53</c:v>
                </c:pt>
                <c:pt idx="3">
                  <c:v>0.35000000000000014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52-4EF2-B493-053F2CAEA1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876544"/>
        <c:axId val="68882432"/>
        <c:axId val="0"/>
      </c:bar3DChart>
      <c:catAx>
        <c:axId val="6887654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882432"/>
        <c:crosses val="autoZero"/>
        <c:auto val="1"/>
        <c:lblAlgn val="ctr"/>
        <c:lblOffset val="100"/>
        <c:noMultiLvlLbl val="0"/>
      </c:catAx>
      <c:valAx>
        <c:axId val="6888243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87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990339749198096E-2"/>
          <c:y val="0.11896169687244683"/>
          <c:w val="0.91269593904928614"/>
          <c:h val="0.717810313721454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1.456111187274407E-2"/>
                  <c:y val="-1.9841269841269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3ED-4859-93FF-13423A92B311}"/>
                </c:ext>
              </c:extLst>
            </c:dLbl>
            <c:dLbl>
              <c:idx val="1"/>
              <c:layout>
                <c:manualLayout>
                  <c:x val="1.6641270711707543E-2"/>
                  <c:y val="-2.777777777777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3ED-4859-93FF-13423A92B311}"/>
                </c:ext>
              </c:extLst>
            </c:dLbl>
            <c:dLbl>
              <c:idx val="2"/>
              <c:layout>
                <c:manualLayout>
                  <c:x val="1.0400794194817214E-2"/>
                  <c:y val="-2.777777777777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3ED-4859-93FF-13423A92B311}"/>
                </c:ext>
              </c:extLst>
            </c:dLbl>
            <c:dLbl>
              <c:idx val="3"/>
              <c:layout>
                <c:manualLayout>
                  <c:x val="1.45611118727440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3ED-4859-93FF-13423A92B3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0.15000000000000008</c:v>
                </c:pt>
                <c:pt idx="2">
                  <c:v>0.36000000000000015</c:v>
                </c:pt>
                <c:pt idx="3">
                  <c:v>0.49000000000000016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ED-4859-93FF-13423A92B3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68906368"/>
        <c:axId val="68949120"/>
        <c:axId val="0"/>
      </c:bar3DChart>
      <c:catAx>
        <c:axId val="68906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49120"/>
        <c:crosses val="autoZero"/>
        <c:auto val="1"/>
        <c:lblAlgn val="ctr"/>
        <c:lblOffset val="100"/>
        <c:noMultiLvlLbl val="0"/>
      </c:catAx>
      <c:valAx>
        <c:axId val="689491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0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362725525451066"/>
          <c:y val="4.6666252449393694E-2"/>
          <c:w val="0.68453030772728163"/>
          <c:h val="0.8517710126743817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Социальная</c:v>
                </c:pt>
                <c:pt idx="1">
                  <c:v>Экономическая</c:v>
                </c:pt>
                <c:pt idx="2">
                  <c:v>Образовательно-культурная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0.70000000000000029</c:v>
                </c:pt>
                <c:pt idx="2">
                  <c:v>0.1</c:v>
                </c:pt>
                <c:pt idx="3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C-4A53-A591-DFB84E0F94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928640"/>
        <c:axId val="68930176"/>
        <c:axId val="0"/>
      </c:bar3DChart>
      <c:catAx>
        <c:axId val="689286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930176"/>
        <c:crosses val="autoZero"/>
        <c:auto val="1"/>
        <c:lblAlgn val="ctr"/>
        <c:lblOffset val="100"/>
        <c:noMultiLvlLbl val="0"/>
      </c:catAx>
      <c:valAx>
        <c:axId val="689301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928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39B7-AC12-4BFE-AFE9-9C80438E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8110</Words>
  <Characters>46233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Op04</dc:creator>
  <cp:lastModifiedBy>Op04</cp:lastModifiedBy>
  <cp:revision>5</cp:revision>
  <cp:lastPrinted>2017-02-28T07:58:00Z</cp:lastPrinted>
  <dcterms:created xsi:type="dcterms:W3CDTF">2017-04-03T01:50:00Z</dcterms:created>
  <dcterms:modified xsi:type="dcterms:W3CDTF">2017-04-04T01:59:00Z</dcterms:modified>
</cp:coreProperties>
</file>