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596" w:rsidRDefault="002D6596">
      <w:pPr>
        <w:pStyle w:val="1"/>
        <w:rPr>
          <w:sz w:val="26"/>
          <w:szCs w:val="26"/>
        </w:rPr>
      </w:pPr>
      <w:hyperlink r:id="rId4" w:history="1">
        <w:r>
          <w:rPr>
            <w:rStyle w:val="a4"/>
            <w:sz w:val="26"/>
            <w:szCs w:val="26"/>
          </w:rPr>
          <w:t>Распоряжение Президента РФ от 29 марта 2013 г. N 115-рп</w:t>
        </w:r>
        <w:r>
          <w:rPr>
            <w:rStyle w:val="a4"/>
            <w:sz w:val="26"/>
            <w:szCs w:val="26"/>
          </w:rPr>
          <w:br/>
          <w:t>"Об обеспечении в 2013 году государственной поддержки некоммерческих неправительственных организаций, реализующих социально значимые проекты и участвующих в развитии институтов гражданского общества"</w:t>
        </w:r>
      </w:hyperlink>
    </w:p>
    <w:p w:rsidR="002D6596" w:rsidRDefault="002D6596">
      <w:pPr>
        <w:ind w:firstLine="720"/>
        <w:jc w:val="both"/>
      </w:pPr>
    </w:p>
    <w:p w:rsidR="002D6596" w:rsidRDefault="002D6596">
      <w:pPr>
        <w:ind w:firstLine="720"/>
        <w:jc w:val="both"/>
      </w:pPr>
      <w:r>
        <w:t>В целях обеспечения в 2013 году государственной поддержки некоммерческих неправительственных организаций, реализующих социально значимые проекты и участвующих в развитии институтов гражданского общества:</w:t>
      </w:r>
    </w:p>
    <w:p w:rsidR="002D6596" w:rsidRDefault="002D6596">
      <w:pPr>
        <w:ind w:firstLine="720"/>
        <w:jc w:val="both"/>
      </w:pPr>
      <w:bookmarkStart w:id="0" w:name="sub_1"/>
      <w:r>
        <w:t xml:space="preserve">1. Предоставить некоммерческим неправительственным организациям, реализующим социально значимые проекты и участвующим в развитии институтов гражданского общества, по списку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 xml:space="preserve"> (далее - некоммерческие неправительственные организации) субсидии, предусмотренные в федеральном бюджете на 2013 год, в размере 2 320 000 тыс. рублей на проведение конкурсов и выделение по их результатам грантов другим некоммерческим неправительственным организациям для реализации ими социально значимых проектов.</w:t>
      </w:r>
    </w:p>
    <w:p w:rsidR="002D6596" w:rsidRDefault="002D6596">
      <w:pPr>
        <w:ind w:firstLine="720"/>
        <w:jc w:val="both"/>
      </w:pPr>
      <w:bookmarkStart w:id="1" w:name="sub_2"/>
      <w:bookmarkEnd w:id="0"/>
      <w:r>
        <w:t>2. Некоммерческим неправительственным организациям создать конкурсные комиссии для отбора заявок на участие в конкурсах, проведения конкурсов и выделения по их результатам грантов другим некоммерческим неправительственным организациям для реализации ими социально значимых проектов, обеспечив прозрачность и открытость проведения конкурсов.</w:t>
      </w:r>
    </w:p>
    <w:p w:rsidR="002D6596" w:rsidRDefault="002D6596">
      <w:pPr>
        <w:ind w:firstLine="720"/>
        <w:jc w:val="both"/>
      </w:pPr>
      <w:bookmarkStart w:id="2" w:name="sub_3"/>
      <w:bookmarkEnd w:id="1"/>
      <w:r>
        <w:t>3. Некоммерческим неправительственным организациям совместно с Общественной палатой Российской Федерации и общественными палатами субъектов Российской Федерации обеспечить необходимое информационное сопровождение конкурсов, в том числе предусмотреть возможность размещения объявлений о проведении конкурсов в субъектах Российской Федерации и информации об их результатах на официальном сайте Общественной палаты Российской Федерации, на официальных сайтах общественных палат субъектов Российской Федерации и в средствах массовой информации.</w:t>
      </w:r>
    </w:p>
    <w:p w:rsidR="002D6596" w:rsidRDefault="002D6596">
      <w:pPr>
        <w:ind w:firstLine="720"/>
        <w:jc w:val="both"/>
      </w:pPr>
      <w:bookmarkStart w:id="3" w:name="sub_4"/>
      <w:bookmarkEnd w:id="2"/>
      <w:r>
        <w:t xml:space="preserve">4. Управлению делами Президента Российской Федерации до 30 апреля 2013 г. заключить с некоммерческими неправительственными организациями договоры о предоставлении им субсидий в размере, указанном в </w:t>
      </w:r>
      <w:hyperlink w:anchor="sub_1" w:history="1">
        <w:r>
          <w:rPr>
            <w:rStyle w:val="a4"/>
          </w:rPr>
          <w:t>пункте 1</w:t>
        </w:r>
      </w:hyperlink>
      <w:r>
        <w:t xml:space="preserve"> настоящего распоряжения, и до 20 октября 2013 г. перечислить эти субсидии.</w:t>
      </w:r>
    </w:p>
    <w:p w:rsidR="002D6596" w:rsidRDefault="002D6596">
      <w:pPr>
        <w:ind w:firstLine="720"/>
        <w:jc w:val="both"/>
      </w:pPr>
      <w:bookmarkStart w:id="4" w:name="sub_5"/>
      <w:bookmarkEnd w:id="3"/>
      <w:r>
        <w:t>5. Некоммерческим неправительственным организациям обеспечить целевое расходование полученных ими субсидий и представить в Управление делами Президента Российской Федерации соответствующие отчеты.</w:t>
      </w:r>
    </w:p>
    <w:p w:rsidR="002D6596" w:rsidRDefault="002D6596">
      <w:pPr>
        <w:ind w:firstLine="720"/>
        <w:jc w:val="both"/>
      </w:pPr>
      <w:bookmarkStart w:id="5" w:name="sub_6"/>
      <w:bookmarkEnd w:id="4"/>
      <w:r>
        <w:t>6. Минэкономразвития России обеспечить предоставление бюджетам субъектов Российской Федерации субсидий, предусмотренных в федеральном бюджете на 2013 год, в размере 630 000 тыс. рублей на реализацию программ поддержки социально ориентированных некоммерческих неправительственных организаций, отбор которых будет осуществляться на конкурсной основе.</w:t>
      </w:r>
    </w:p>
    <w:bookmarkEnd w:id="5"/>
    <w:p w:rsidR="002D6596" w:rsidRDefault="002D6596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2D6596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596" w:rsidRDefault="002D6596">
            <w:pPr>
              <w:pStyle w:val="aff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Президент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596" w:rsidRDefault="002D6596">
            <w:pPr>
              <w:pStyle w:val="aff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 Путин</w:t>
            </w:r>
          </w:p>
        </w:tc>
      </w:tr>
    </w:tbl>
    <w:p w:rsidR="002D6596" w:rsidRDefault="002D6596">
      <w:pPr>
        <w:ind w:firstLine="720"/>
        <w:jc w:val="both"/>
      </w:pPr>
    </w:p>
    <w:p w:rsidR="002D6596" w:rsidRDefault="002D6596">
      <w:pPr>
        <w:pStyle w:val="afff1"/>
        <w:rPr>
          <w:sz w:val="26"/>
          <w:szCs w:val="26"/>
        </w:rPr>
      </w:pPr>
      <w:r>
        <w:rPr>
          <w:sz w:val="26"/>
          <w:szCs w:val="26"/>
        </w:rPr>
        <w:t>29 марта 2013 г.</w:t>
      </w:r>
    </w:p>
    <w:p w:rsidR="002D6596" w:rsidRDefault="002D6596">
      <w:pPr>
        <w:pStyle w:val="afff1"/>
        <w:rPr>
          <w:sz w:val="26"/>
          <w:szCs w:val="26"/>
        </w:rPr>
      </w:pPr>
      <w:r>
        <w:rPr>
          <w:sz w:val="26"/>
          <w:szCs w:val="26"/>
        </w:rPr>
        <w:t>N 115-рп</w:t>
      </w:r>
    </w:p>
    <w:p w:rsidR="002D6596" w:rsidRDefault="002D6596">
      <w:pPr>
        <w:ind w:firstLine="698"/>
        <w:jc w:val="right"/>
      </w:pPr>
      <w:bookmarkStart w:id="6" w:name="sub_1000"/>
      <w:r>
        <w:rPr>
          <w:rStyle w:val="a3"/>
        </w:rPr>
        <w:t>Приложение</w:t>
      </w:r>
    </w:p>
    <w:bookmarkEnd w:id="6"/>
    <w:p w:rsidR="002D6596" w:rsidRDefault="002D6596">
      <w:pPr>
        <w:ind w:firstLine="698"/>
        <w:jc w:val="right"/>
      </w:pPr>
      <w:r>
        <w:rPr>
          <w:rStyle w:val="a3"/>
        </w:rPr>
        <w:lastRenderedPageBreak/>
        <w:t xml:space="preserve">к </w:t>
      </w:r>
      <w:hyperlink w:anchor="sub_0" w:history="1">
        <w:r>
          <w:rPr>
            <w:rStyle w:val="a4"/>
            <w:b w:val="0"/>
            <w:bCs w:val="0"/>
          </w:rPr>
          <w:t>распоряжению</w:t>
        </w:r>
      </w:hyperlink>
      <w:r>
        <w:rPr>
          <w:rStyle w:val="a3"/>
        </w:rPr>
        <w:t xml:space="preserve"> Президента РФ</w:t>
      </w:r>
    </w:p>
    <w:p w:rsidR="002D6596" w:rsidRDefault="002D6596">
      <w:pPr>
        <w:ind w:firstLine="698"/>
        <w:jc w:val="right"/>
      </w:pPr>
      <w:r>
        <w:rPr>
          <w:rStyle w:val="a3"/>
        </w:rPr>
        <w:t>от 29 марта 2013 г. N 115-рп</w:t>
      </w:r>
    </w:p>
    <w:p w:rsidR="002D6596" w:rsidRDefault="002D6596">
      <w:pPr>
        <w:ind w:firstLine="720"/>
        <w:jc w:val="both"/>
      </w:pPr>
    </w:p>
    <w:p w:rsidR="002D6596" w:rsidRDefault="002D6596">
      <w:pPr>
        <w:pStyle w:val="1"/>
        <w:rPr>
          <w:sz w:val="26"/>
          <w:szCs w:val="26"/>
        </w:rPr>
      </w:pPr>
      <w:r>
        <w:rPr>
          <w:sz w:val="26"/>
          <w:szCs w:val="26"/>
        </w:rPr>
        <w:t>Список</w:t>
      </w:r>
      <w:r>
        <w:rPr>
          <w:sz w:val="26"/>
          <w:szCs w:val="26"/>
        </w:rPr>
        <w:br/>
        <w:t>некоммерческих неправительственных организаций, реализующих социально значимые проекты и участвующих в развитии институтов гражданского общества</w:t>
      </w:r>
    </w:p>
    <w:p w:rsidR="002D6596" w:rsidRDefault="002D6596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0"/>
        <w:gridCol w:w="2430"/>
        <w:gridCol w:w="4830"/>
        <w:gridCol w:w="1990"/>
      </w:tblGrid>
      <w:tr w:rsidR="002D6596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96" w:rsidRDefault="002D6596">
            <w:pPr>
              <w:pStyle w:val="aff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96" w:rsidRDefault="002D6596">
            <w:pPr>
              <w:pStyle w:val="aff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96" w:rsidRDefault="002D6596">
            <w:pPr>
              <w:pStyle w:val="aff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проекта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96" w:rsidRDefault="002D6596">
            <w:pPr>
              <w:pStyle w:val="aff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(тыс. рублей)</w:t>
            </w:r>
          </w:p>
        </w:tc>
      </w:tr>
      <w:tr w:rsidR="002D6596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nil"/>
              <w:right w:val="nil"/>
            </w:tcBorders>
          </w:tcPr>
          <w:p w:rsidR="002D6596" w:rsidRDefault="002D6596">
            <w:pPr>
              <w:pStyle w:val="aff8"/>
              <w:jc w:val="center"/>
              <w:rPr>
                <w:sz w:val="26"/>
                <w:szCs w:val="26"/>
              </w:rPr>
            </w:pPr>
            <w:bookmarkStart w:id="7" w:name="sub_1001"/>
            <w:r>
              <w:rPr>
                <w:sz w:val="26"/>
                <w:szCs w:val="26"/>
              </w:rPr>
              <w:t>1.</w:t>
            </w:r>
            <w:bookmarkEnd w:id="7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596" w:rsidRDefault="002D6596">
            <w:pPr>
              <w:pStyle w:val="aff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Региональная общественная организация "Институт проблем гражданского общества"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596" w:rsidRDefault="002D6596">
            <w:pPr>
              <w:pStyle w:val="aff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проектов в области образования, искусства, культуры и общественной дипломатии, защиты прав и свобод человека; межрегиональный культурный обмен; сохранение и популяризация культурного наследия России; развитие общественной активности граждан путем укрепления институтов гражданского общества; формирование межнациональной и межконфессиональной толерантности и воспитание чувства взаимоуважения между народами России; адаптация мигрантов и интегрирование их в единое правовое и культурное поле России; поддержка проектов, направленных на развитие традиционных духовных ценностей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</w:tcBorders>
          </w:tcPr>
          <w:p w:rsidR="002D6596" w:rsidRDefault="002D6596">
            <w:pPr>
              <w:pStyle w:val="aff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500 000</w:t>
            </w:r>
          </w:p>
        </w:tc>
      </w:tr>
      <w:tr w:rsidR="002D6596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bottom w:val="nil"/>
              <w:right w:val="nil"/>
            </w:tcBorders>
          </w:tcPr>
          <w:p w:rsidR="002D6596" w:rsidRDefault="002D6596">
            <w:pPr>
              <w:pStyle w:val="aff8"/>
              <w:jc w:val="center"/>
              <w:rPr>
                <w:sz w:val="26"/>
                <w:szCs w:val="26"/>
              </w:rPr>
            </w:pPr>
            <w:bookmarkStart w:id="8" w:name="sub_1002"/>
            <w:r>
              <w:rPr>
                <w:sz w:val="26"/>
                <w:szCs w:val="26"/>
              </w:rPr>
              <w:t>2.</w:t>
            </w:r>
            <w:bookmarkEnd w:id="8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2D6596" w:rsidRDefault="002D6596">
            <w:pPr>
              <w:pStyle w:val="aff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Общероссийский общественный фонд "Национальный благотворительный фонд"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2D6596" w:rsidRDefault="002D6596">
            <w:pPr>
              <w:pStyle w:val="aff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поддержка малоимущих, социально незащищенных категорий граждан; реализация проектов в области дошкольного воспитания детей; поддержка поискового движения в целях увековечения памяти погибших защитников Отечества и сохранения воинской славы России; реализация проектов в области оказания социальной поддержки военнослужащим и членам их семей, ветеранам, а также другим категориям граждан Российской Федерации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</w:tcPr>
          <w:p w:rsidR="002D6596" w:rsidRDefault="002D6596">
            <w:pPr>
              <w:pStyle w:val="aff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500 000</w:t>
            </w:r>
          </w:p>
        </w:tc>
      </w:tr>
      <w:tr w:rsidR="002D6596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bottom w:val="nil"/>
              <w:right w:val="nil"/>
            </w:tcBorders>
          </w:tcPr>
          <w:p w:rsidR="002D6596" w:rsidRDefault="002D6596">
            <w:pPr>
              <w:pStyle w:val="aff8"/>
              <w:jc w:val="center"/>
              <w:rPr>
                <w:sz w:val="26"/>
                <w:szCs w:val="26"/>
              </w:rPr>
            </w:pPr>
            <w:bookmarkStart w:id="9" w:name="sub_1003"/>
            <w:r>
              <w:rPr>
                <w:sz w:val="26"/>
                <w:szCs w:val="26"/>
              </w:rPr>
              <w:t>3.</w:t>
            </w:r>
            <w:bookmarkEnd w:id="9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2D6596" w:rsidRDefault="002D6596">
            <w:pPr>
              <w:pStyle w:val="aff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Общероссийская общественная организация </w:t>
            </w:r>
            <w:r>
              <w:rPr>
                <w:sz w:val="26"/>
                <w:szCs w:val="26"/>
              </w:rPr>
              <w:lastRenderedPageBreak/>
              <w:t>"Российский Союз Молодежи"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2D6596" w:rsidRDefault="002D6596">
            <w:pPr>
              <w:pStyle w:val="aff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поддержка молодежных инициатив, проектов молодежных движений и организаций; содействие развитию </w:t>
            </w:r>
            <w:r>
              <w:rPr>
                <w:sz w:val="26"/>
                <w:szCs w:val="26"/>
              </w:rPr>
              <w:lastRenderedPageBreak/>
              <w:t>образовательных процессов и осуществлению научных разработок молодежи; профессиональная переподготовка женщин, имеющих детей, поддержка гибких форм занятости женщин на производстве; популяризация рабочих и инженерных специальностей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</w:tcPr>
          <w:p w:rsidR="002D6596" w:rsidRDefault="002D6596">
            <w:pPr>
              <w:pStyle w:val="aff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320 000</w:t>
            </w:r>
          </w:p>
        </w:tc>
      </w:tr>
      <w:tr w:rsidR="002D6596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bottom w:val="nil"/>
              <w:right w:val="nil"/>
            </w:tcBorders>
          </w:tcPr>
          <w:p w:rsidR="002D6596" w:rsidRDefault="002D6596">
            <w:pPr>
              <w:pStyle w:val="aff8"/>
              <w:jc w:val="center"/>
              <w:rPr>
                <w:sz w:val="26"/>
                <w:szCs w:val="26"/>
              </w:rPr>
            </w:pPr>
            <w:bookmarkStart w:id="10" w:name="sub_1004"/>
            <w:r>
              <w:rPr>
                <w:sz w:val="26"/>
                <w:szCs w:val="26"/>
              </w:rPr>
              <w:lastRenderedPageBreak/>
              <w:t>4.</w:t>
            </w:r>
            <w:bookmarkEnd w:id="10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2D6596" w:rsidRDefault="002D6596">
            <w:pPr>
              <w:pStyle w:val="aff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Общероссийская общественная организация "Лига здоровья нации"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2D6596" w:rsidRDefault="002D6596">
            <w:pPr>
              <w:pStyle w:val="aff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улучшение состояния физического здоровья граждан Российской Федерации, повышение качества их жизни; развитие российского здравоохранения, физкультурно-спортивного движения, социальная адаптация детей-инвалидов, поддержка детей-сирот; популяризация здорового образа жизни; профилактика курения, алкоголизма и наркомании; охрана окружающей среды и природоохранное обустройство территорий; разработка проектов в сфере развития инструментов общественного контроля и публичного мониторинга качества социальной сферы (медицины, образования и др.)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</w:tcPr>
          <w:p w:rsidR="002D6596" w:rsidRDefault="002D6596">
            <w:pPr>
              <w:pStyle w:val="aff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570 000</w:t>
            </w:r>
          </w:p>
        </w:tc>
      </w:tr>
      <w:tr w:rsidR="002D6596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bottom w:val="nil"/>
              <w:right w:val="nil"/>
            </w:tcBorders>
          </w:tcPr>
          <w:p w:rsidR="002D6596" w:rsidRDefault="002D6596">
            <w:pPr>
              <w:pStyle w:val="aff8"/>
              <w:jc w:val="center"/>
              <w:rPr>
                <w:sz w:val="26"/>
                <w:szCs w:val="26"/>
              </w:rPr>
            </w:pPr>
            <w:bookmarkStart w:id="11" w:name="sub_1005"/>
            <w:r>
              <w:rPr>
                <w:sz w:val="26"/>
                <w:szCs w:val="26"/>
              </w:rPr>
              <w:t>5.</w:t>
            </w:r>
            <w:bookmarkEnd w:id="11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2D6596" w:rsidRDefault="002D6596">
            <w:pPr>
              <w:pStyle w:val="aff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Общероссийская общественная организация - Общество "Знание" России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2D6596" w:rsidRDefault="002D6596">
            <w:pPr>
              <w:pStyle w:val="aff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распространение научных знаний и проведение просветительской и образовательной работы; удовлетворение образовательных, профессиональных, познавательных и других интеллектуальных потребностей населения; сохранение и популяризация исторического наследия России; разработка образовательных программ, организация дистанционного обучения; реализация программ дополнительного профессионального образования; развитие научно-технического и художественного детского и молодежного творчества; реализация проектов в области дошкольного воспитания детей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</w:tcPr>
          <w:p w:rsidR="002D6596" w:rsidRDefault="002D6596">
            <w:pPr>
              <w:pStyle w:val="aff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320 000</w:t>
            </w:r>
          </w:p>
        </w:tc>
      </w:tr>
      <w:tr w:rsidR="002D6596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bottom w:val="nil"/>
              <w:right w:val="nil"/>
            </w:tcBorders>
          </w:tcPr>
          <w:p w:rsidR="002D6596" w:rsidRDefault="002D6596">
            <w:pPr>
              <w:pStyle w:val="aff8"/>
              <w:jc w:val="center"/>
              <w:rPr>
                <w:sz w:val="26"/>
                <w:szCs w:val="26"/>
              </w:rPr>
            </w:pPr>
            <w:bookmarkStart w:id="12" w:name="sub_1006"/>
            <w:r>
              <w:rPr>
                <w:sz w:val="26"/>
                <w:szCs w:val="26"/>
              </w:rPr>
              <w:t>6.</w:t>
            </w:r>
            <w:bookmarkEnd w:id="12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2D6596" w:rsidRDefault="002D6596">
            <w:pPr>
              <w:pStyle w:val="aff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Некоммерческий фонд - Институт </w:t>
            </w:r>
            <w:r>
              <w:rPr>
                <w:sz w:val="26"/>
                <w:szCs w:val="26"/>
              </w:rPr>
              <w:lastRenderedPageBreak/>
              <w:t>социально-экономических и политических исследований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2D6596" w:rsidRDefault="002D6596">
            <w:pPr>
              <w:pStyle w:val="aff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проведение социологических исследований и мониторинг </w:t>
            </w:r>
            <w:r>
              <w:rPr>
                <w:sz w:val="26"/>
                <w:szCs w:val="26"/>
              </w:rPr>
              <w:lastRenderedPageBreak/>
              <w:t>состояния гражданского общества; реализация проектов в области гражданского образования; развитие и укрепление институтов местного самоуправления; реализация проектов в области развития диалога между властью и обществом посредством широкого внедрения современных электронных технологий демократии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</w:tcPr>
          <w:p w:rsidR="002D6596" w:rsidRDefault="002D6596">
            <w:pPr>
              <w:pStyle w:val="aff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110 000</w:t>
            </w:r>
          </w:p>
        </w:tc>
      </w:tr>
      <w:tr w:rsidR="002D6596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bottom w:val="single" w:sz="4" w:space="0" w:color="auto"/>
              <w:right w:val="nil"/>
            </w:tcBorders>
          </w:tcPr>
          <w:p w:rsidR="002D6596" w:rsidRDefault="002D6596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596" w:rsidRDefault="002D6596">
            <w:pPr>
              <w:pStyle w:val="aff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596" w:rsidRDefault="002D6596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</w:tcBorders>
          </w:tcPr>
          <w:p w:rsidR="002D6596" w:rsidRDefault="002D6596">
            <w:pPr>
              <w:pStyle w:val="aff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2 320 000</w:t>
            </w:r>
          </w:p>
        </w:tc>
      </w:tr>
    </w:tbl>
    <w:p w:rsidR="002D6596" w:rsidRDefault="002D6596">
      <w:pPr>
        <w:ind w:firstLine="720"/>
        <w:jc w:val="both"/>
      </w:pPr>
    </w:p>
    <w:sectPr w:rsidR="002D6596" w:rsidSect="00ED6119">
      <w:pgSz w:w="11900" w:h="16800"/>
      <w:pgMar w:top="1134" w:right="799" w:bottom="1134" w:left="79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119"/>
    <w:rsid w:val="002D6596"/>
    <w:rsid w:val="00AD5836"/>
    <w:rsid w:val="00CF6DD5"/>
    <w:rsid w:val="00ED6119"/>
    <w:rsid w:val="00FB4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auto"/>
    </w:rPr>
  </w:style>
  <w:style w:type="paragraph" w:customStyle="1" w:styleId="ad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e">
    <w:name w:val="Заголовок *"/>
    <w:basedOn w:val="ad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f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customStyle="1" w:styleId="af1">
    <w:name w:val="Заголовок полученного сообщения"/>
    <w:basedOn w:val="a3"/>
    <w:uiPriority w:val="99"/>
    <w:rPr>
      <w:color w:val="FF0000"/>
    </w:rPr>
  </w:style>
  <w:style w:type="paragraph" w:customStyle="1" w:styleId="af2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8">
    <w:name w:val="Интерактивный заголовок"/>
    <w:basedOn w:val="ae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pPr>
      <w:spacing w:before="0"/>
      <w:ind w:left="0"/>
    </w:pPr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f">
    <w:name w:val="Колонтитул (ле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1">
    <w:name w:val="Колонтитул (правый)"/>
    <w:basedOn w:val="aff0"/>
    <w:next w:val="a"/>
    <w:uiPriority w:val="99"/>
    <w:pPr>
      <w:jc w:val="both"/>
    </w:pPr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spacing w:before="0"/>
      <w:ind w:left="0"/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5">
    <w:name w:val="Найденные слова"/>
    <w:basedOn w:val="a3"/>
    <w:uiPriority w:val="99"/>
    <w:rPr>
      <w:shd w:val="clear" w:color="auto" w:fill="auto"/>
    </w:rPr>
  </w:style>
  <w:style w:type="character" w:customStyle="1" w:styleId="aff6">
    <w:name w:val="Не вступил в силу"/>
    <w:basedOn w:val="a3"/>
    <w:uiPriority w:val="99"/>
    <w:rPr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8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d"/>
    <w:next w:val="a"/>
    <w:uiPriority w:val="99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0">
    <w:name w:val="Постоянная часть *"/>
    <w:basedOn w:val="ad"/>
    <w:next w:val="a"/>
    <w:uiPriority w:val="99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basedOn w:val="a4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paragraph" w:customStyle="1" w:styleId="afff6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auto"/>
    </w:rPr>
  </w:style>
  <w:style w:type="character" w:customStyle="1" w:styleId="afffb">
    <w:name w:val="Утратил силу"/>
    <w:basedOn w:val="a3"/>
    <w:uiPriority w:val="99"/>
    <w:rPr>
      <w:strike/>
      <w:color w:val="auto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xt.document.kremlin.ru/document?id=7024838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966</Words>
  <Characters>5508</Characters>
  <Application>Microsoft Office Word</Application>
  <DocSecurity>0</DocSecurity>
  <Lines>45</Lines>
  <Paragraphs>12</Paragraphs>
  <ScaleCrop>false</ScaleCrop>
  <Company>НПП "Гарант-Сервис"</Company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Президента РФ от 29 марта 2013 г</dc:title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2013-05-17T07:10:00Z</dcterms:created>
  <dcterms:modified xsi:type="dcterms:W3CDTF">2013-05-17T07:10:00Z</dcterms:modified>
</cp:coreProperties>
</file>