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11 сентября 2012 года 81-ОЗ</w:t>
      </w:r>
      <w:r w:rsidRPr="00146131">
        <w:rPr>
          <w:rFonts w:ascii="Times New Roman" w:hAnsi="Times New Roman" w:cs="Times New Roman"/>
          <w:sz w:val="28"/>
          <w:szCs w:val="28"/>
        </w:rPr>
        <w:br/>
      </w:r>
    </w:p>
    <w:p w:rsidR="00146131" w:rsidRPr="00146131" w:rsidRDefault="001461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ЗАКОН АМУРСКОЙ ОБЛАСТИ</w:t>
      </w:r>
    </w:p>
    <w:p w:rsidR="00146131" w:rsidRPr="00146131" w:rsidRDefault="00146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 xml:space="preserve">ОБ ОТДЕЛЬНЫХ ВОПРОСАХ ОКАЗАНИЯ </w:t>
      </w:r>
      <w:proofErr w:type="gramStart"/>
      <w:r w:rsidRPr="00146131">
        <w:rPr>
          <w:rFonts w:ascii="Times New Roman" w:hAnsi="Times New Roman" w:cs="Times New Roman"/>
          <w:sz w:val="28"/>
          <w:szCs w:val="28"/>
        </w:rPr>
        <w:t>БЕСПЛАТНОЙ</w:t>
      </w:r>
      <w:proofErr w:type="gramEnd"/>
      <w:r w:rsidRPr="00146131">
        <w:rPr>
          <w:rFonts w:ascii="Times New Roman" w:hAnsi="Times New Roman" w:cs="Times New Roman"/>
          <w:sz w:val="28"/>
          <w:szCs w:val="28"/>
        </w:rPr>
        <w:t xml:space="preserve"> ЮРИДИЧЕСКОЙ</w:t>
      </w:r>
    </w:p>
    <w:p w:rsidR="00146131" w:rsidRPr="00146131" w:rsidRDefault="00146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ПОМОЩИ В АМУРСКОЙ ОБЛАСТИ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613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30 августа 2012 года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131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Федеральным </w:t>
      </w:r>
      <w:hyperlink r:id="rId4" w:history="1">
        <w:r w:rsidRPr="001461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6131">
        <w:rPr>
          <w:rFonts w:ascii="Times New Roman" w:hAnsi="Times New Roman" w:cs="Times New Roman"/>
          <w:sz w:val="28"/>
          <w:szCs w:val="28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5" w:history="1">
        <w:r w:rsidRPr="001461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6131">
        <w:rPr>
          <w:rFonts w:ascii="Times New Roman" w:hAnsi="Times New Roman" w:cs="Times New Roman"/>
          <w:sz w:val="28"/>
          <w:szCs w:val="28"/>
        </w:rPr>
        <w:t xml:space="preserve"> от 21 ноября 2011 г. N 324-ФЗ "О бесплатной юридической помощи в Российской Федерации" (далее - Федеральный закон) и Федеральным </w:t>
      </w:r>
      <w:hyperlink r:id="rId6" w:history="1">
        <w:r w:rsidRPr="001461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6131">
        <w:rPr>
          <w:rFonts w:ascii="Times New Roman" w:hAnsi="Times New Roman" w:cs="Times New Roman"/>
          <w:sz w:val="28"/>
          <w:szCs w:val="28"/>
        </w:rPr>
        <w:t xml:space="preserve"> от 31 мая 2002 г. N 63-ФЗ "Об адвокатской деятельности</w:t>
      </w:r>
      <w:proofErr w:type="gramEnd"/>
      <w:r w:rsidRPr="00146131">
        <w:rPr>
          <w:rFonts w:ascii="Times New Roman" w:hAnsi="Times New Roman" w:cs="Times New Roman"/>
          <w:sz w:val="28"/>
          <w:szCs w:val="28"/>
        </w:rPr>
        <w:t xml:space="preserve"> и адвокатуре в Российской Федерации" регулирует отдельные вопросы оказания бесплатной юридической помощи гражданам Российской Федерации (далее - граждане) на территории области.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Статья 1. Полномочия Законодательного Собрания Амурской области в сфере обеспечения граждан бесплатной юридической помощью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К полномочиям Законодательного Собрания Амурской области в сфере обеспечения граждан бесплатной юридической помощью относятся: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1) реализация государственной политики в сфере обеспечения граждан бесплатной юридической помощью;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2) принятие законов,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Статья 2. Полномочия губернатора области в сфере обеспечения граждан бесплатной юридической помощью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К полномочиям губернатора области в сфере обеспечения граждан бесплатной юридической помощью относятся: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1) реализация государственной политики в сфере обеспечения граждан бесплатной юридической помощью;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lastRenderedPageBreak/>
        <w:t>2) определение исполнительного органа государственной власти области, уполномоченного в сфере обеспечения граждан бесплатной юридической помощью (далее - уполномоченный орган), и его компетенции.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Статья 3. Полномочия Правительства области в сфере обеспечения граждан бесплатной юридической помощью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К полномочиям Правительства области в сфере обеспечения граждан бесплатной юридической помощью относятся: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1) реализация государственной политики в сфере обеспечения граждан бесплатной юридической помощью;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2) определение исполнительных органов государственной власти области, подведомственных им учреждений и иных организаций, входящих в государственную систему бесплатной юридической помощи на территории области, установление их компетенции;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 xml:space="preserve">3) определение в пределах полномочий, установленных Федеральным </w:t>
      </w:r>
      <w:hyperlink r:id="rId7" w:history="1">
        <w:r w:rsidRPr="001461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6131">
        <w:rPr>
          <w:rFonts w:ascii="Times New Roman" w:hAnsi="Times New Roman" w:cs="Times New Roman"/>
          <w:sz w:val="28"/>
          <w:szCs w:val="28"/>
        </w:rPr>
        <w:t>, порядка взаимодействия участников государственной системы бесплатной юридической помощи на территории области;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4)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5) установление порядка направления адвокатской палатой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6) определение порядка оплаты труда адвокатов, оказывающих бесплатную юридическую помощь, и компенсации их расходов на оказание бесплатной юридической помощи;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8) осуществление иных полномочий в сфере обеспечения граждан бесплатной юридической помощью в соответствии с федеральным и областным законодательством.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Статья 4. Субъекты, оказывающие на территории области бесплатную юридическую помощь в рамках государственной системы бесплатной юридической помощи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6131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федеральным законодательством для рассмотрения обращений граждан.</w:t>
      </w:r>
      <w:proofErr w:type="gramEnd"/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46131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области и подведомственные им учреждения в случаях и в порядке, которые установлены федеральными законами и иными нормативными правовыми актами Российской Федерации, законами области,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</w:t>
      </w:r>
      <w:proofErr w:type="gramEnd"/>
      <w:r w:rsidRPr="001461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613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46131">
        <w:rPr>
          <w:rFonts w:ascii="Times New Roman" w:hAnsi="Times New Roman" w:cs="Times New Roman"/>
          <w:sz w:val="28"/>
          <w:szCs w:val="28"/>
        </w:rPr>
        <w:t>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3. Правом участвовать в государственной системе бесплатной юридической помощи на территории области наделяются адвокаты адвокатской палаты области.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Статья 5. Виды бесплатной юридической помощи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1. Бесплатная юридическая помощь гражданам на территории области оказывается в виде: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формах;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 xml:space="preserve">3) представления интересов гражданина в судах, государственных и муниципальных органах, организациях в случаях и в порядке, установленных Федеральным </w:t>
      </w:r>
      <w:hyperlink r:id="rId8" w:history="1">
        <w:r w:rsidRPr="001461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6131">
        <w:rPr>
          <w:rFonts w:ascii="Times New Roman" w:hAnsi="Times New Roman" w:cs="Times New Roman"/>
          <w:sz w:val="28"/>
          <w:szCs w:val="28"/>
        </w:rPr>
        <w:t>, другими федеральными законами и законами области.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2. Бесплатная юридическая помощь может оказываться в иных не запрещенных федеральным законодательством видах.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Статья 6.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 xml:space="preserve">Право на получение бесплатной юридической помощи в рамках государственной системы бесплатной юридической помощи имеют категории граждан, указанные в </w:t>
      </w:r>
      <w:hyperlink r:id="rId9" w:history="1">
        <w:r w:rsidRPr="00146131">
          <w:rPr>
            <w:rFonts w:ascii="Times New Roman" w:hAnsi="Times New Roman" w:cs="Times New Roman"/>
            <w:color w:val="0000FF"/>
            <w:sz w:val="28"/>
            <w:szCs w:val="28"/>
          </w:rPr>
          <w:t>статье 20</w:t>
        </w:r>
      </w:hyperlink>
      <w:r w:rsidRPr="00146131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Статья 7. Документы, необходимые для получения гражданами бесплатной юридической помощи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гражданина Российской Федерации или иной документ, удостоверяющий личность, а также документ, подтверждающий отнесение гражданина к одной из категорий, предусмотренных </w:t>
      </w:r>
      <w:hyperlink r:id="rId10" w:history="1">
        <w:r w:rsidRPr="00146131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146131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 xml:space="preserve">Форма заявления об оказании бесплатной юридической помощи и </w:t>
      </w:r>
      <w:r w:rsidRPr="00146131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подтверждающих отнесение гражданина к одной из категорий, устанавливаются Правительством области.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Статья 8. Оплата труда и компенсация расходов адвокатов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1. Оплата труда адвокатов осуществляется в следующих размерах: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131">
        <w:rPr>
          <w:rFonts w:ascii="Times New Roman" w:hAnsi="Times New Roman" w:cs="Times New Roman"/>
          <w:sz w:val="28"/>
          <w:szCs w:val="28"/>
        </w:rPr>
        <w:t>1) за консультации (устные и (или) письменные) - четыреста шестьдесят рублей;</w:t>
      </w:r>
      <w:proofErr w:type="gramEnd"/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2) за составление заявлений, жалоб (за исключением заявлений, жалоб, направляемых в суд) - пятьсот семьдесят пять рублей;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3) за составление заявлений, жалоб, направляемых в суд, - одна тысяча сто пятьдесят рублей;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4) за составление запросов, ходатайств, справок - четыреста шестьдесят рублей;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5) за один день участия адвоката в судебном заседании - две тысячи триста рублей.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2. В случае оказания бесплатной юридической помощи в труднодоступных и малонаселенных местностях области адвокатам компенсируются следующие расходы: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1) по найму жилого помещения - по фактическим затратам, подтвержденным соответствующими документами;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2) по проезду к месту оказания бесплатной юридической помощи и обратно - по фактическим расходам, подтвержденным проездными документами.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3. Оплата труда и компенсация расходов адвокатов осуществляются уполномоченным органом в соответствии с соглашением об оказании бесплатной юридической помощи, заключенным с адвокатской палатой области.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Статья 9. Финансовое обеспечение оказания бесплатной юридической помощи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Финансовое обеспечение оказания бесплатной юридической помощи гражданам в рамках государственной системы бесплатной юридической помощи осуществляется за счет средств областного бюджета.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Статья 10. Вступление в силу настоящего Закона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1. Настоящий Закон вступает в силу по истечении десяти дней после дня его официального опубликования.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2. Со дня вступления в силу настоящего Закона признать утратившими силу: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131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14613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46131">
        <w:rPr>
          <w:rFonts w:ascii="Times New Roman" w:hAnsi="Times New Roman" w:cs="Times New Roman"/>
          <w:sz w:val="28"/>
          <w:szCs w:val="28"/>
        </w:rPr>
        <w:t xml:space="preserve"> Амурской области от 8 июня 2006 г. N 188-ОЗ "Об оказании юридической помощи гражданам Российской Федерации на территории Амурской области бесплатно";</w:t>
      </w:r>
      <w:proofErr w:type="gramEnd"/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r:id="rId12" w:history="1">
        <w:r w:rsidRPr="0014613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46131">
        <w:rPr>
          <w:rFonts w:ascii="Times New Roman" w:hAnsi="Times New Roman" w:cs="Times New Roman"/>
          <w:sz w:val="28"/>
          <w:szCs w:val="28"/>
        </w:rPr>
        <w:t xml:space="preserve"> Амурской области от 30 июня 2008 г. N 73-ОЗ "О внесении изменений в Закон Амурской области "Об оказании юридической помощи гражданам Российской Федерации на территории Амурской области бесплатно";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14613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46131">
        <w:rPr>
          <w:rFonts w:ascii="Times New Roman" w:hAnsi="Times New Roman" w:cs="Times New Roman"/>
          <w:sz w:val="28"/>
          <w:szCs w:val="28"/>
        </w:rPr>
        <w:t xml:space="preserve"> Амурской области от 4 октября 2010 г. N 390-ОЗ "О внесении изменений в Закон Амурской области "Об оказании юридической помощи гражданам Российской Федерации на территории Амурской области бесплатно";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146131">
          <w:rPr>
            <w:rFonts w:ascii="Times New Roman" w:hAnsi="Times New Roman" w:cs="Times New Roman"/>
            <w:color w:val="0000FF"/>
            <w:sz w:val="28"/>
            <w:szCs w:val="28"/>
          </w:rPr>
          <w:t>статью 7</w:t>
        </w:r>
      </w:hyperlink>
      <w:r w:rsidRPr="00146131">
        <w:rPr>
          <w:rFonts w:ascii="Times New Roman" w:hAnsi="Times New Roman" w:cs="Times New Roman"/>
          <w:sz w:val="28"/>
          <w:szCs w:val="28"/>
        </w:rPr>
        <w:t xml:space="preserve"> Закона Амурской области от 12 октября 2007 г. N 400-ОЗ "О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области".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Губернатор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О.Н.КОЖЕМЯКО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11 сентября 2012 года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131">
        <w:rPr>
          <w:rFonts w:ascii="Times New Roman" w:hAnsi="Times New Roman" w:cs="Times New Roman"/>
          <w:sz w:val="28"/>
          <w:szCs w:val="28"/>
        </w:rPr>
        <w:t>N 81-ОЗ</w:t>
      </w: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31" w:rsidRPr="00146131" w:rsidRDefault="001461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D9B" w:rsidRPr="00146131" w:rsidRDefault="00C37D9B">
      <w:pPr>
        <w:rPr>
          <w:rFonts w:ascii="Times New Roman" w:hAnsi="Times New Roman" w:cs="Times New Roman"/>
          <w:sz w:val="28"/>
          <w:szCs w:val="28"/>
        </w:rPr>
      </w:pPr>
    </w:p>
    <w:sectPr w:rsidR="00C37D9B" w:rsidRPr="00146131" w:rsidSect="002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131"/>
    <w:rsid w:val="00146131"/>
    <w:rsid w:val="00C3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61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75F6EF86CF0DD31104EFF4246D7779F7356ABD52105CC867DD463FAP9W4D" TargetMode="External"/><Relationship Id="rId13" Type="http://schemas.openxmlformats.org/officeDocument/2006/relationships/hyperlink" Target="consultantplus://offline/ref=9AE75F6EF86CF0DD311050F2542A89729E7A09AED9260A9FD2228F3EAD9D30E3P1W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E75F6EF86CF0DD31104EFF4246D7779F7356ABD52105CC867DD463FA943AB45FF511E9432DDA8DP0W7D" TargetMode="External"/><Relationship Id="rId12" Type="http://schemas.openxmlformats.org/officeDocument/2006/relationships/hyperlink" Target="consultantplus://offline/ref=9AE75F6EF86CF0DD311050F2542A89729E7A09AEDF2F0B9EDD228F3EAD9D30E3P1W8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75F6EF86CF0DD31104EFF4246D7779F7356AAD92F05CC867DD463FA943AB45FF511E94BP2WDD" TargetMode="External"/><Relationship Id="rId11" Type="http://schemas.openxmlformats.org/officeDocument/2006/relationships/hyperlink" Target="consultantplus://offline/ref=9AE75F6EF86CF0DD311050F2542A89729E7A09AED9260B99DC228F3EAD9D30E3P1W8D" TargetMode="External"/><Relationship Id="rId5" Type="http://schemas.openxmlformats.org/officeDocument/2006/relationships/hyperlink" Target="consultantplus://offline/ref=9AE75F6EF86CF0DD31104EFF4246D7779F7356ABD52105CC867DD463FA943AB45FF511E9432DDA8DP0W8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E75F6EF86CF0DD31104EFF4246D7779F7356ABD52105CC867DD463FA943AB45FF511E9432DDB88P0W0D" TargetMode="External"/><Relationship Id="rId4" Type="http://schemas.openxmlformats.org/officeDocument/2006/relationships/hyperlink" Target="consultantplus://offline/ref=9AE75F6EF86CF0DD31104EFF4246D7779F7254A7D42F05CC867DD463FA943AB45FF511EA43P2W9D" TargetMode="External"/><Relationship Id="rId9" Type="http://schemas.openxmlformats.org/officeDocument/2006/relationships/hyperlink" Target="consultantplus://offline/ref=9AE75F6EF86CF0DD31104EFF4246D7779F7356ABD52105CC867DD463FA943AB45FF511E9432DDB88P0W0D" TargetMode="External"/><Relationship Id="rId14" Type="http://schemas.openxmlformats.org/officeDocument/2006/relationships/hyperlink" Target="consultantplus://offline/ref=9AE75F6EF86CF0DD311050F2542A89729E7A09AED8220893DF228F3EAD9D30E318BA48AB0720DB8A01F072PD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2013-04-11T03:22:00Z</dcterms:created>
  <dcterms:modified xsi:type="dcterms:W3CDTF">2013-04-11T03:22:00Z</dcterms:modified>
</cp:coreProperties>
</file>