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A5" w:rsidRPr="00234508" w:rsidRDefault="00A539A5" w:rsidP="00A539A5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Заседание </w:t>
      </w:r>
      <w:r w:rsidRPr="005D3A5F">
        <w:rPr>
          <w:rFonts w:ascii="Times New Roman" w:hAnsi="Times New Roman"/>
          <w:sz w:val="28"/>
          <w:szCs w:val="27"/>
          <w:lang w:val="ru-RU"/>
        </w:rPr>
        <w:t>«кругл</w:t>
      </w:r>
      <w:r>
        <w:rPr>
          <w:rFonts w:ascii="Times New Roman" w:hAnsi="Times New Roman"/>
          <w:sz w:val="28"/>
          <w:szCs w:val="27"/>
          <w:lang w:val="ru-RU"/>
        </w:rPr>
        <w:t>ого</w:t>
      </w:r>
      <w:r w:rsidRPr="005D3A5F">
        <w:rPr>
          <w:rFonts w:ascii="Times New Roman" w:hAnsi="Times New Roman"/>
          <w:sz w:val="28"/>
          <w:szCs w:val="27"/>
          <w:lang w:val="ru-RU"/>
        </w:rPr>
        <w:t xml:space="preserve"> стол</w:t>
      </w:r>
      <w:r>
        <w:rPr>
          <w:rFonts w:ascii="Times New Roman" w:hAnsi="Times New Roman"/>
          <w:sz w:val="28"/>
          <w:szCs w:val="27"/>
          <w:lang w:val="ru-RU"/>
        </w:rPr>
        <w:t>а</w:t>
      </w:r>
      <w:r w:rsidRPr="005D3A5F">
        <w:rPr>
          <w:rFonts w:ascii="Times New Roman" w:hAnsi="Times New Roman"/>
          <w:sz w:val="28"/>
          <w:szCs w:val="27"/>
          <w:lang w:val="ru-RU"/>
        </w:rPr>
        <w:t>»</w:t>
      </w:r>
      <w:r>
        <w:rPr>
          <w:rFonts w:ascii="Times New Roman" w:hAnsi="Times New Roman"/>
          <w:sz w:val="28"/>
          <w:szCs w:val="27"/>
          <w:lang w:val="ru-RU"/>
        </w:rPr>
        <w:t xml:space="preserve"> на тему</w:t>
      </w:r>
    </w:p>
    <w:p w:rsidR="00A539A5" w:rsidRPr="004F392E" w:rsidRDefault="00A539A5" w:rsidP="00A539A5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40638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Социальная безопасность детей в Амурской области – </w:t>
      </w:r>
    </w:p>
    <w:p w:rsidR="00A539A5" w:rsidRPr="00C40638" w:rsidRDefault="00A539A5" w:rsidP="00A539A5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основа государственной безопасности</w:t>
      </w:r>
      <w:r w:rsidRPr="00C40638">
        <w:rPr>
          <w:rFonts w:ascii="Times New Roman" w:hAnsi="Times New Roman"/>
          <w:sz w:val="28"/>
          <w:szCs w:val="28"/>
          <w:lang w:val="ru-RU"/>
        </w:rPr>
        <w:t>»</w:t>
      </w:r>
    </w:p>
    <w:p w:rsidR="00A539A5" w:rsidRPr="00234508" w:rsidRDefault="00A539A5" w:rsidP="00A539A5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 w:rsidRPr="00DF4700">
        <w:rPr>
          <w:rFonts w:ascii="Times New Roman" w:hAnsi="Times New Roman"/>
          <w:b w:val="0"/>
          <w:i/>
          <w:sz w:val="28"/>
          <w:szCs w:val="27"/>
          <w:lang w:val="ru-RU"/>
        </w:rPr>
        <w:t>г.</w:t>
      </w:r>
      <w:r w:rsidRPr="00C40638">
        <w:rPr>
          <w:rFonts w:ascii="Times New Roman" w:hAnsi="Times New Roman"/>
          <w:b w:val="0"/>
          <w:i/>
          <w:sz w:val="28"/>
          <w:szCs w:val="27"/>
          <w:lang w:val="ru-RU"/>
        </w:rPr>
        <w:t xml:space="preserve">Благовещенск, </w:t>
      </w:r>
      <w:r w:rsidRPr="00C4063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ул. 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>Зейская</w:t>
      </w:r>
      <w:r w:rsidRPr="00C4063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, </w:t>
      </w:r>
      <w:r w:rsidRPr="00234508">
        <w:rPr>
          <w:rFonts w:ascii="Times New Roman" w:hAnsi="Times New Roman"/>
          <w:b w:val="0"/>
          <w:i/>
          <w:sz w:val="28"/>
          <w:szCs w:val="28"/>
          <w:lang w:val="ru-RU"/>
        </w:rPr>
        <w:t>211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>,</w:t>
      </w:r>
      <w:r w:rsidRPr="00C4063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зал заседаний № </w:t>
      </w:r>
      <w:r w:rsidRPr="00234508">
        <w:rPr>
          <w:rFonts w:ascii="Times New Roman" w:hAnsi="Times New Roman"/>
          <w:b w:val="0"/>
          <w:i/>
          <w:sz w:val="28"/>
          <w:szCs w:val="28"/>
          <w:lang w:val="ru-RU"/>
        </w:rPr>
        <w:t>4</w:t>
      </w:r>
      <w:r w:rsidRPr="00C40638">
        <w:rPr>
          <w:rFonts w:ascii="Times New Roman" w:hAnsi="Times New Roman"/>
          <w:b w:val="0"/>
          <w:i/>
          <w:sz w:val="28"/>
          <w:szCs w:val="28"/>
          <w:lang w:val="ru-RU"/>
        </w:rPr>
        <w:t>0</w:t>
      </w:r>
      <w:r w:rsidRPr="00234508">
        <w:rPr>
          <w:rFonts w:ascii="Times New Roman" w:hAnsi="Times New Roman"/>
          <w:b w:val="0"/>
          <w:i/>
          <w:sz w:val="28"/>
          <w:szCs w:val="28"/>
          <w:lang w:val="ru-RU"/>
        </w:rPr>
        <w:t>7</w:t>
      </w:r>
    </w:p>
    <w:p w:rsidR="00A539A5" w:rsidRDefault="00A539A5" w:rsidP="00A539A5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i/>
          <w:sz w:val="28"/>
          <w:szCs w:val="27"/>
        </w:rPr>
      </w:pPr>
      <w:r>
        <w:rPr>
          <w:rFonts w:ascii="Times New Roman" w:hAnsi="Times New Roman" w:cs="Times New Roman"/>
          <w:i/>
          <w:sz w:val="28"/>
          <w:szCs w:val="27"/>
        </w:rPr>
        <w:t>15 октября</w:t>
      </w:r>
      <w:r w:rsidRPr="005D3A5F">
        <w:rPr>
          <w:rFonts w:ascii="Times New Roman" w:hAnsi="Times New Roman" w:cs="Times New Roman"/>
          <w:i/>
          <w:sz w:val="28"/>
          <w:szCs w:val="27"/>
        </w:rPr>
        <w:t xml:space="preserve"> 2015 года </w:t>
      </w:r>
      <w:r w:rsidRPr="00DF4700">
        <w:rPr>
          <w:rFonts w:ascii="Times New Roman" w:hAnsi="Times New Roman" w:cs="Times New Roman"/>
          <w:i/>
          <w:sz w:val="28"/>
          <w:szCs w:val="27"/>
        </w:rPr>
        <w:t xml:space="preserve">                                                                                  1</w:t>
      </w:r>
      <w:r>
        <w:rPr>
          <w:rFonts w:ascii="Times New Roman" w:hAnsi="Times New Roman" w:cs="Times New Roman"/>
          <w:i/>
          <w:sz w:val="28"/>
          <w:szCs w:val="27"/>
        </w:rPr>
        <w:t>5</w:t>
      </w:r>
      <w:r w:rsidRPr="00DF4700">
        <w:rPr>
          <w:rFonts w:ascii="Times New Roman" w:hAnsi="Times New Roman" w:cs="Times New Roman"/>
          <w:i/>
          <w:sz w:val="28"/>
          <w:szCs w:val="27"/>
        </w:rPr>
        <w:t xml:space="preserve"> часов</w:t>
      </w:r>
    </w:p>
    <w:p w:rsidR="00A539A5" w:rsidRPr="00F76F30" w:rsidRDefault="00A539A5" w:rsidP="00A539A5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РЕКОМЕНДАЦИИ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Ц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енность семьи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семейного образа жизни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детей резко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снизились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за последние десятилетия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емь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являющ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ая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истиной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школы человечности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университетом практического человеколюби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я, академией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взаимопонимания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ратской близости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душевного сострадания и сопереживания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способна быть таковой лишь при одном условии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-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если семья сохраняется в качестве социального института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чьё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призвание состоит исключительно в эффективном выполнении экзистенциальных функций по рождению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содержанию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социализации подрастающего поколения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ногообразие социальных проблем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которые испытывают сегодня семьи и дети в ней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 снима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ет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ответственност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и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ее самой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как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част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й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сферы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жизни человека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ни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государственных и общественных институтов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С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емья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явля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ясь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ячейк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ой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общества и кузниц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ей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воспроизводства б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удущих матерей и будущих мужчин-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отцов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сама нуждается в коррекции и защите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оциальная безопасность детей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том числе и в Амурской области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является неотъемлемой частью государственной безопасности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Сегодня необходимо объединить усилия общественных и государственных институтов по спасению семьи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рамках мероприятий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бщественной палаты Амурской области с участием уполномоченного по пр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авам ребенка в Амурской области, представителей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органов исполнительной власти всех уровней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общественных и некоммерческих организаций состоял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ь заседание «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кругл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ого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стол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а»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тему «С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оциальная безопасность детей в Амурской области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-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основа государственной безопасности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».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мероприятии приняли участие 25 человек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ученые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врачи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педагоги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психологи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юрист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ы,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ы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 социальной работе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ы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органов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УВД и Г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ИБДД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представители ведомств, занимающихся вопросами семьи и детей,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общественных организаций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заседания «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круглого стола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отметили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следующие моменты.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Амурской области сложилась определенная работа по социальной безопасности детей в семье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от внешних и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внутренних угроз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Амурской области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спользуются новые технологии профилактики социального сиротства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социального неблагополучия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насилия и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ж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естокого обращения с детьми как органами социальной защиты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так и образовани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 и здравоохранения.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Министерство образования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науки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Амурской области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уделяют внимание сохранению семейных традиций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психолого-педагогическому сопровождению нуждающихся детей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роводится работа по воспитанию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ответственного родительства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Л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ечебно-профилактические учреждения Амурской области осуществляют круглосуточный прием и содержание отказных детей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детей,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оставшихся без попечения родителей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казывают диагностическую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консультативную и медико-социальную помощь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едают вопросами репродуктивного здоровья подростков с контролем диспансеризации подрастающего поколения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Ш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колы и детские сады в Амурской области соблюда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ю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 все положен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ные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нормативы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аботают светофоры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пешеходные переходы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развивается сеть видеоконтроля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присутствует наличие охранных услуг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том числе работниками частных охранных организаций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Вместе с тем наличие фактов внутренних и внешних угроз для детей по обеспечению их социальной безопасности в Амурской области вызывает обеспокоенность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ногообразие социальных и иных проблем семьи создают нравственн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ую, физическую, психологическую, экономическую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угрозу жизни детей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сего в 2014 году в Амурской области умер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ло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172 ребенка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ричины смертности разные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если не связанны с врожденными аномалиями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то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большинстве случаев обусловлен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ы недостаточным наблюдением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 стороны взрослых за детьми, отсутствием зоны безопасности и комфорта детей как в семье, так и на улице, отдыхе, занятиях.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мурской области состоит на учете 1820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сем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й,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которых проживает почти четыре тысячи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совершеннолетних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где есть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физическая, нравственная, психологические,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экономическ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ая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угрозы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для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жизн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олько за 6 месяцев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текущего года жертвами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семейного насили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я в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включая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психо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логические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стали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137 детей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астет число несовершеннолетних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поставленных на учет за употребление наркотических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токсических веществ и алкоголя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Имеются факты продажи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алкоголя несовершеннолетним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Так за 8 месяцев 2015 года выявлено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274 факта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тмечен рост правонарушений среди несовершеннолетних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олько за 2014 год составлен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1768 протоколов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об административных правонарушениях.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меет место девиантное материнство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 уменьшается число брошенных детей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олько за 2014 год на социальные койки в лечебных учреждениях области поступило 1130 детей до 4 и старше 4 лет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от 34 новорожденных детей отказались.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жегодно увеличивается число дорожно-транспортных происшествий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где гибнут и травмируются дети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За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4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год 200 детей травмирован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5 детей погибли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за 6 месяцев 2015 года травмировано 86 детей, 2 погибли.</w:t>
      </w:r>
      <w:r w:rsidRPr="000C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факты гибели детей от пожара при отсутствии надзора взрослых. Так за первые 2 месяца 2015 года в Амурской области погибло 2 детей.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нашей области выявлены факты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антисемейной, агрессивной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рекламы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как информационного продукта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которые имеют высокую степень воздействия на детей и молодежь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олее эффективных результатов требу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 в Амурской области работа по координации вопросов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связанных с ус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ловиями воспитания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и обучением детей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том числе и в учреждениях для детей-сирот и детей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оставшихся без попечения родителей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З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аслуживает при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стального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внимани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межведомственная система профилактики с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реди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ю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 место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случаи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нарушени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имущественных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и жилищных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прав несовершеннолетних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целях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повышения эффективн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ости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работы по решению проблем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социальной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безопасности детей в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мурской области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охран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 их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прав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жизн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еобеспечения и вос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участники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заседания «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круглого стола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считают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целесообразным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рекомендовать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26582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1. Общественной палате Амурской области 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совместно с</w:t>
      </w:r>
      <w:r w:rsidRPr="0026582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у</w:t>
      </w:r>
      <w:r w:rsidRPr="0026582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полномоченн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ым</w:t>
      </w:r>
      <w:r w:rsidRPr="0026582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по правам ребенка в Амурской области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: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1) </w:t>
      </w:r>
      <w:r w:rsidRPr="00865926">
        <w:rPr>
          <w:b w:val="0"/>
          <w:spacing w:val="0"/>
          <w:sz w:val="28"/>
          <w:szCs w:val="28"/>
        </w:rPr>
        <w:t>взять под общественный контроль механизмы реализации социальной безопасности детей, как защиты несовершеннолетних от внутренних и внешних угроз на территории Амурской области;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2)</w:t>
      </w:r>
      <w:r w:rsidRPr="00865926">
        <w:rPr>
          <w:b w:val="0"/>
          <w:spacing w:val="0"/>
          <w:sz w:val="28"/>
          <w:szCs w:val="28"/>
        </w:rPr>
        <w:t xml:space="preserve"> способствовать организации проведения акции «Родительский патруль» по содержанию чистой информационной среды для детей и подростков, по медиабезопасности несовершеннолетних детей и по вопросам регулирования продажи алкогольной продукции на территории Амурской области;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3)</w:t>
      </w:r>
      <w:r w:rsidRPr="00865926">
        <w:rPr>
          <w:b w:val="0"/>
          <w:spacing w:val="0"/>
          <w:sz w:val="28"/>
          <w:szCs w:val="28"/>
        </w:rPr>
        <w:t xml:space="preserve"> способствовать организации общественных инспекций по безопасности детей на территории Амурской области в муниципальных образованиях;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4) </w:t>
      </w:r>
      <w:r w:rsidRPr="00865926">
        <w:rPr>
          <w:b w:val="0"/>
          <w:spacing w:val="0"/>
          <w:sz w:val="28"/>
          <w:szCs w:val="28"/>
        </w:rPr>
        <w:t>способствовать созданию координационного совета при Общественной палате Амурской области с участием Экспертного совета при уполномоченном по правам ребёнка в Амурской области по решению проблем детей-сирот и детей, оставшихся без попечения родителей, в социальных и образовательных учреждениях.</w:t>
      </w:r>
    </w:p>
    <w:p w:rsidR="00DB2927" w:rsidRPr="00DB2927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DB2927">
        <w:rPr>
          <w:spacing w:val="0"/>
          <w:sz w:val="28"/>
          <w:szCs w:val="28"/>
        </w:rPr>
        <w:t>2. Министерству социальной защиты населения Амурской области, министерству образования и науки Амурской области, министерству здравоохранения Амурской области: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1)</w:t>
      </w:r>
      <w:r w:rsidRPr="00865926">
        <w:rPr>
          <w:b w:val="0"/>
          <w:spacing w:val="0"/>
          <w:sz w:val="28"/>
          <w:szCs w:val="28"/>
        </w:rPr>
        <w:t xml:space="preserve"> активизировать реализацию законодательства по охране, защите прав детей-сирот и детей, оставшихся без попечения родителей;</w:t>
      </w:r>
    </w:p>
    <w:p w:rsidR="00DB2927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2)</w:t>
      </w:r>
      <w:r w:rsidRPr="00865926">
        <w:rPr>
          <w:b w:val="0"/>
          <w:spacing w:val="0"/>
          <w:sz w:val="28"/>
          <w:szCs w:val="28"/>
        </w:rPr>
        <w:t xml:space="preserve"> при формировании бюджета уделять особое внимание образовательным, медицинским и социальным аспектам безопасности детей;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3) </w:t>
      </w:r>
      <w:r w:rsidRPr="00865926">
        <w:rPr>
          <w:b w:val="0"/>
          <w:spacing w:val="0"/>
          <w:sz w:val="28"/>
          <w:szCs w:val="28"/>
        </w:rPr>
        <w:t>своевременно выявлять проблемы в семьях и оказывать социальную, медико-социальную, психолого-педагогическую, юридическую помощь семьям с детьми;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4)</w:t>
      </w:r>
      <w:r w:rsidRPr="00865926">
        <w:rPr>
          <w:b w:val="0"/>
          <w:spacing w:val="0"/>
          <w:sz w:val="28"/>
          <w:szCs w:val="28"/>
        </w:rPr>
        <w:t xml:space="preserve"> разработать программу по профилактике насилия в семье; жестокого обращения с детьми в специализированных образовательных организациях</w:t>
      </w:r>
      <w:r>
        <w:rPr>
          <w:b w:val="0"/>
          <w:spacing w:val="0"/>
          <w:sz w:val="28"/>
          <w:szCs w:val="28"/>
        </w:rPr>
        <w:t>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5)</w:t>
      </w:r>
      <w:r w:rsidRPr="00865926">
        <w:rPr>
          <w:b w:val="0"/>
          <w:spacing w:val="0"/>
          <w:sz w:val="28"/>
          <w:szCs w:val="28"/>
        </w:rPr>
        <w:t xml:space="preserve"> совершенствовать работу по повышению квалификации работников учреждений, занимающихся вопросами семьи и детей, социальных педагогов, специалистов по социальной работе;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6)</w:t>
      </w:r>
      <w:r w:rsidRPr="00865926">
        <w:rPr>
          <w:b w:val="0"/>
          <w:spacing w:val="0"/>
          <w:sz w:val="28"/>
          <w:szCs w:val="28"/>
        </w:rPr>
        <w:t xml:space="preserve"> ежегодного проводить независимый аудит состояния социально</w:t>
      </w:r>
      <w:r w:rsidRPr="00865926">
        <w:rPr>
          <w:b w:val="0"/>
          <w:spacing w:val="0"/>
          <w:sz w:val="28"/>
          <w:szCs w:val="28"/>
        </w:rPr>
        <w:softHyphen/>
      </w:r>
      <w:r w:rsidRPr="00865926">
        <w:rPr>
          <w:b w:val="0"/>
          <w:spacing w:val="0"/>
          <w:sz w:val="28"/>
          <w:szCs w:val="28"/>
        </w:rPr>
        <w:lastRenderedPageBreak/>
        <w:t>педагогической и организационно-управленческой работы в сфере обеспечения комплексной безопасности детей;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7)</w:t>
      </w:r>
      <w:r w:rsidRPr="00865926">
        <w:rPr>
          <w:b w:val="0"/>
          <w:spacing w:val="0"/>
          <w:sz w:val="28"/>
          <w:szCs w:val="28"/>
        </w:rPr>
        <w:t xml:space="preserve"> ежегодно проводить лагеря «социальной безопасности»;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8)</w:t>
      </w:r>
      <w:r w:rsidRPr="00865926">
        <w:rPr>
          <w:b w:val="0"/>
          <w:spacing w:val="0"/>
          <w:sz w:val="28"/>
          <w:szCs w:val="28"/>
        </w:rPr>
        <w:t xml:space="preserve"> открыть дополнительные места помощи матерям с детьми, оказавшимся в трудной жизненной ситуации со сроком пребывания в них до 6 месяцев;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9) </w:t>
      </w:r>
      <w:r w:rsidRPr="00865926">
        <w:rPr>
          <w:b w:val="0"/>
          <w:spacing w:val="0"/>
          <w:sz w:val="28"/>
          <w:szCs w:val="28"/>
        </w:rPr>
        <w:t xml:space="preserve">открыть дополнительные группы дневного пребывания </w:t>
      </w:r>
      <w:r>
        <w:rPr>
          <w:b w:val="0"/>
          <w:spacing w:val="0"/>
          <w:sz w:val="28"/>
          <w:szCs w:val="28"/>
        </w:rPr>
        <w:t>н</w:t>
      </w:r>
      <w:r w:rsidRPr="00865926">
        <w:rPr>
          <w:b w:val="0"/>
          <w:spacing w:val="0"/>
          <w:sz w:val="28"/>
          <w:szCs w:val="28"/>
        </w:rPr>
        <w:t>а базе учреждений дополнительного образования.</w:t>
      </w:r>
    </w:p>
    <w:p w:rsidR="00A539A5" w:rsidRDefault="00DB2927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3</w:t>
      </w:r>
      <w:r w:rsidR="00A539A5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. </w:t>
      </w:r>
      <w:r w:rsidR="00A539A5" w:rsidRPr="000C1CE5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Министерству социальной защиты населения Амурской области</w:t>
      </w:r>
      <w:r w:rsidR="00A539A5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: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1) </w:t>
      </w:r>
      <w:r w:rsidRPr="00865926">
        <w:rPr>
          <w:b w:val="0"/>
          <w:spacing w:val="0"/>
          <w:sz w:val="28"/>
          <w:szCs w:val="28"/>
        </w:rPr>
        <w:t>при организации социального патронирования семей социальными службами использовать социально-реабилитационные и индивидуально</w:t>
      </w:r>
      <w:r w:rsidRPr="00865926">
        <w:rPr>
          <w:b w:val="0"/>
          <w:spacing w:val="0"/>
          <w:sz w:val="28"/>
          <w:szCs w:val="28"/>
        </w:rPr>
        <w:softHyphen/>
        <w:t>коррекционные программы «Ребёнок на улице», «Ребёнок дома», организовать дополнительные места для матерей с детьми и матерей, попавшими в трудную жизненную ситуацию;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2)</w:t>
      </w:r>
      <w:r w:rsidRPr="00865926">
        <w:rPr>
          <w:b w:val="0"/>
          <w:spacing w:val="0"/>
          <w:sz w:val="28"/>
          <w:szCs w:val="28"/>
        </w:rPr>
        <w:t xml:space="preserve"> обеспечить защиту детей от всех форм дискриминации, соблюдение интересов с установленными законодательными и государственными нормами;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3)</w:t>
      </w:r>
      <w:r w:rsidRPr="00865926">
        <w:rPr>
          <w:b w:val="0"/>
          <w:spacing w:val="0"/>
          <w:sz w:val="28"/>
          <w:szCs w:val="28"/>
        </w:rPr>
        <w:t xml:space="preserve"> обеспечить эффективную межведомственную солидарность (комплексное взаимодействие всех служб, занимающихся проблемами семьи и детей, в том числе профилактикой безнадзорности несовершеннолетних);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4)</w:t>
      </w:r>
      <w:r w:rsidRPr="00865926">
        <w:rPr>
          <w:b w:val="0"/>
          <w:spacing w:val="0"/>
          <w:sz w:val="28"/>
          <w:szCs w:val="28"/>
        </w:rPr>
        <w:t xml:space="preserve"> использовать новые технологии по осуществлению работы на сохранение ребёнка в биологической семье, по воссоединению ребёнка с семьей;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5)</w:t>
      </w:r>
      <w:r w:rsidRPr="00865926">
        <w:rPr>
          <w:b w:val="0"/>
          <w:spacing w:val="0"/>
          <w:sz w:val="28"/>
          <w:szCs w:val="28"/>
        </w:rPr>
        <w:t xml:space="preserve"> активизировать институт приёмных родителей</w:t>
      </w:r>
      <w:r>
        <w:rPr>
          <w:b w:val="0"/>
          <w:spacing w:val="0"/>
          <w:sz w:val="28"/>
          <w:szCs w:val="28"/>
        </w:rPr>
        <w:t>.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5. М</w:t>
      </w:r>
      <w:r w:rsidRPr="000C1CE5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инистерству здравоохранения Амурской области: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1) </w:t>
      </w:r>
      <w:r w:rsidRPr="00865926">
        <w:rPr>
          <w:b w:val="0"/>
          <w:spacing w:val="0"/>
          <w:sz w:val="28"/>
          <w:szCs w:val="28"/>
        </w:rPr>
        <w:t>активизировать охрану здоровья детей и подростков, расширить доступ детей к наиболее совершенным услугам здравоохранения и решить вопрос по обеспечению непрерывного медицинского обеспечения в общеобразовательных учреждениях и учреждениях дополнительного образования;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2)</w:t>
      </w:r>
      <w:r w:rsidRPr="00865926">
        <w:rPr>
          <w:b w:val="0"/>
          <w:spacing w:val="0"/>
          <w:sz w:val="28"/>
          <w:szCs w:val="28"/>
        </w:rPr>
        <w:t xml:space="preserve"> рассмотреть вопрос о создании стационаров для лечения несовершеннолетних, употребляющих токсические, н</w:t>
      </w:r>
      <w:r>
        <w:rPr>
          <w:b w:val="0"/>
          <w:spacing w:val="0"/>
          <w:sz w:val="28"/>
          <w:szCs w:val="28"/>
        </w:rPr>
        <w:t>аркотические вещества, алкоголь.</w:t>
      </w:r>
    </w:p>
    <w:p w:rsidR="00400747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6. М</w:t>
      </w:r>
      <w:r w:rsidRPr="000C1CE5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инистерству образования и науки Амурской области</w:t>
      </w:r>
      <w:r w:rsidR="0040074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1) </w:t>
      </w:r>
      <w:r w:rsidRPr="00865926">
        <w:rPr>
          <w:b w:val="0"/>
          <w:spacing w:val="0"/>
          <w:sz w:val="28"/>
          <w:szCs w:val="28"/>
        </w:rPr>
        <w:t>расширить спектр консалтинговых услуг для семей, воспитывающих детей-инвалидов, детей с ограниченными возможностями здоровья;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2)</w:t>
      </w:r>
      <w:r w:rsidRPr="00865926">
        <w:rPr>
          <w:b w:val="0"/>
          <w:spacing w:val="0"/>
          <w:sz w:val="28"/>
          <w:szCs w:val="28"/>
        </w:rPr>
        <w:t xml:space="preserve"> обеспечить условия для проведения профильных смен для детей, попа</w:t>
      </w:r>
      <w:r>
        <w:rPr>
          <w:b w:val="0"/>
          <w:spacing w:val="0"/>
          <w:sz w:val="28"/>
          <w:szCs w:val="28"/>
        </w:rPr>
        <w:t>вших трудную жизненную ситуацию.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22A0A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7. Управлению УМВД 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России </w:t>
      </w:r>
      <w:r w:rsidRPr="00022A0A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по Амурской области</w:t>
      </w:r>
      <w:r w:rsidRPr="00022A0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способствовать возрождению института школьных инспекторов при У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</w:t>
      </w:r>
      <w:r w:rsidRPr="00022A0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ВД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A539A5" w:rsidRPr="00DF611D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8</w:t>
      </w:r>
      <w:r w:rsidRPr="00DF611D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. Органам местного самоуправления Амурской области: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1) </w:t>
      </w:r>
      <w:r w:rsidRPr="00865926">
        <w:rPr>
          <w:b w:val="0"/>
          <w:spacing w:val="0"/>
          <w:sz w:val="28"/>
          <w:szCs w:val="28"/>
        </w:rPr>
        <w:t>обеспечить безопасные подходы ко всем образовательным организациям (тротуары, пешеходные дорожки, светофоры);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lastRenderedPageBreak/>
        <w:t>2)</w:t>
      </w:r>
      <w:r w:rsidRPr="00865926">
        <w:rPr>
          <w:b w:val="0"/>
          <w:spacing w:val="0"/>
          <w:sz w:val="28"/>
          <w:szCs w:val="28"/>
        </w:rPr>
        <w:t xml:space="preserve"> развивать сеть видеоконтроля в местах массового скопления детей (на крупных площадках, в парках, на спортивных комплексах);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3)</w:t>
      </w:r>
      <w:r w:rsidRPr="00865926">
        <w:rPr>
          <w:b w:val="0"/>
          <w:spacing w:val="0"/>
          <w:sz w:val="28"/>
          <w:szCs w:val="28"/>
        </w:rPr>
        <w:t xml:space="preserve"> при формировании бюджета уделять особое внимание образовательным, медицинским и социальным аспектам безопасности детей;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4)</w:t>
      </w:r>
      <w:r w:rsidRPr="00865926">
        <w:rPr>
          <w:b w:val="0"/>
          <w:spacing w:val="0"/>
          <w:sz w:val="28"/>
          <w:szCs w:val="28"/>
        </w:rPr>
        <w:t xml:space="preserve"> использовать практику выездных приёмных по работе с «семьями риска» в отдалённых территориях городских и районных поселений;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5) </w:t>
      </w:r>
      <w:r w:rsidRPr="00865926">
        <w:rPr>
          <w:b w:val="0"/>
          <w:spacing w:val="0"/>
          <w:sz w:val="28"/>
          <w:szCs w:val="28"/>
        </w:rPr>
        <w:t>использовать командные формы взаимодействия в рамках межведомственных отношений по патронированию семей с детьми с выработкой совместных программных решений;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6)</w:t>
      </w:r>
      <w:r w:rsidRPr="00865926">
        <w:rPr>
          <w:b w:val="0"/>
          <w:spacing w:val="0"/>
          <w:sz w:val="28"/>
          <w:szCs w:val="28"/>
        </w:rPr>
        <w:t xml:space="preserve"> проводить фокус-группы в общеобразовательных учреждениях по подготовке девушек и юношей к усвоению материнских и отцовских ролей с участием юристов, психологов, наркологов, разработать и реализовать на базе образовательных учреждений программы родительского всеобуча «Социальная</w:t>
      </w:r>
      <w:r>
        <w:rPr>
          <w:b w:val="0"/>
          <w:spacing w:val="0"/>
          <w:sz w:val="28"/>
          <w:szCs w:val="28"/>
        </w:rPr>
        <w:t xml:space="preserve"> </w:t>
      </w:r>
      <w:r w:rsidRPr="00865926">
        <w:rPr>
          <w:b w:val="0"/>
          <w:spacing w:val="0"/>
          <w:sz w:val="28"/>
          <w:szCs w:val="28"/>
        </w:rPr>
        <w:t>безопасность детства»;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7)</w:t>
      </w:r>
      <w:r w:rsidRPr="00865926">
        <w:rPr>
          <w:b w:val="0"/>
          <w:spacing w:val="0"/>
          <w:sz w:val="28"/>
          <w:szCs w:val="28"/>
        </w:rPr>
        <w:t xml:space="preserve"> совместно с общественными организациями совершенствовать систему добровольного волонтёрского движения по проведению акций помощи женщинам и детям, пострадавшим от насилия;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8)</w:t>
      </w:r>
      <w:r w:rsidRPr="00865926">
        <w:rPr>
          <w:b w:val="0"/>
          <w:spacing w:val="0"/>
          <w:sz w:val="28"/>
          <w:szCs w:val="28"/>
        </w:rPr>
        <w:t xml:space="preserve"> привлекать к решению проблем семьи и детей общественные и некоммерческие организации, осуществлять социальное партнерство государственных муниципальных и общественных структур.</w:t>
      </w:r>
    </w:p>
    <w:p w:rsidR="00A539A5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9</w:t>
      </w:r>
      <w:r w:rsidRPr="00233012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. Бизнес-структура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азвивать государственно-частное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оциальное партнерство и сотрудничество с органами исполнительной власти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общественны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ми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ями</w:t>
      </w:r>
      <w:r w:rsidRPr="00072F5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 оказанию мер социальной поддержки нуждающимся семьям с детьми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A539A5" w:rsidRPr="00DF611D" w:rsidRDefault="00A539A5" w:rsidP="00A53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10</w:t>
      </w:r>
      <w:r w:rsidRPr="00DF611D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. Некоммерческим и общественным организациям: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1) </w:t>
      </w:r>
      <w:r w:rsidRPr="00865926">
        <w:rPr>
          <w:b w:val="0"/>
          <w:spacing w:val="0"/>
          <w:sz w:val="28"/>
          <w:szCs w:val="28"/>
        </w:rPr>
        <w:t>осуществлять общественный контроль за соблюдением прав и гарантии несовершеннолетних детей и «семьей риска» оказывать поддержку и предоставлять социальные и иные услуги;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2)</w:t>
      </w:r>
      <w:r w:rsidRPr="00865926">
        <w:rPr>
          <w:b w:val="0"/>
          <w:spacing w:val="0"/>
          <w:sz w:val="28"/>
          <w:szCs w:val="28"/>
        </w:rPr>
        <w:t xml:space="preserve"> заключать государственно-общественные соглашения социального партнёрства по представлению социальных услуг населению,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3)</w:t>
      </w:r>
      <w:r w:rsidRPr="00865926">
        <w:rPr>
          <w:b w:val="0"/>
          <w:spacing w:val="0"/>
          <w:sz w:val="28"/>
          <w:szCs w:val="28"/>
        </w:rPr>
        <w:t xml:space="preserve"> создавать и развивать элементы государственно-общественного партнёрства и самоорганизации, таких как семейные клубы, детские общественные приёмные, школа социального успеха (занятости) семей с детьми;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4)</w:t>
      </w:r>
      <w:r w:rsidRPr="00865926">
        <w:rPr>
          <w:b w:val="0"/>
          <w:spacing w:val="0"/>
          <w:sz w:val="28"/>
          <w:szCs w:val="28"/>
        </w:rPr>
        <w:t xml:space="preserve"> осуществлять внедрение и обобщение положительного опыта социального партнёрства общественных организаций и органов исполнительной власти по решению проблем социальной безопасности семьи и детей.</w:t>
      </w:r>
    </w:p>
    <w:p w:rsidR="00DB2927" w:rsidRPr="00DB2927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spacing w:val="0"/>
          <w:sz w:val="28"/>
          <w:szCs w:val="28"/>
        </w:rPr>
      </w:pPr>
      <w:r w:rsidRPr="00DB2927">
        <w:rPr>
          <w:spacing w:val="0"/>
          <w:sz w:val="28"/>
          <w:szCs w:val="28"/>
        </w:rPr>
        <w:t>11. Средствам массовой информации:</w:t>
      </w:r>
    </w:p>
    <w:p w:rsidR="00DB2927" w:rsidRPr="00865926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1)</w:t>
      </w:r>
      <w:r w:rsidRPr="00865926">
        <w:rPr>
          <w:b w:val="0"/>
          <w:spacing w:val="0"/>
          <w:sz w:val="28"/>
          <w:szCs w:val="28"/>
        </w:rPr>
        <w:t xml:space="preserve"> шире освещать работу органов исполнительной и законодательной власти, общественных и некоммерческих организаций по решению проблем семьи, детей, ответственного отцовства, материнства, воспитания молодежи;</w:t>
      </w:r>
    </w:p>
    <w:p w:rsidR="00DB2927" w:rsidRPr="00DB2927" w:rsidRDefault="00DB2927" w:rsidP="00DB2927">
      <w:pPr>
        <w:pStyle w:val="20"/>
        <w:shd w:val="clear" w:color="auto" w:fill="auto"/>
        <w:spacing w:line="240" w:lineRule="auto"/>
        <w:ind w:right="20" w:firstLine="709"/>
        <w:rPr>
          <w:b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2)</w:t>
      </w:r>
      <w:r w:rsidRPr="00865926">
        <w:rPr>
          <w:b w:val="0"/>
          <w:spacing w:val="0"/>
          <w:sz w:val="28"/>
          <w:szCs w:val="28"/>
        </w:rPr>
        <w:t xml:space="preserve"> участвовать в организации заседаний «круглых столов», </w:t>
      </w:r>
      <w:r w:rsidRPr="00865926">
        <w:rPr>
          <w:b w:val="0"/>
          <w:spacing w:val="0"/>
          <w:sz w:val="28"/>
          <w:szCs w:val="28"/>
        </w:rPr>
        <w:lastRenderedPageBreak/>
        <w:t>конференций, встреч, собраний, фестивалей, форумов, посвящённых решению социальных</w:t>
      </w:r>
      <w:r>
        <w:rPr>
          <w:b w:val="0"/>
          <w:spacing w:val="0"/>
          <w:sz w:val="28"/>
          <w:szCs w:val="28"/>
        </w:rPr>
        <w:t xml:space="preserve"> </w:t>
      </w:r>
      <w:r w:rsidRPr="00DB2927">
        <w:rPr>
          <w:b w:val="0"/>
          <w:sz w:val="28"/>
          <w:szCs w:val="28"/>
        </w:rPr>
        <w:t>проблем семьи и детства;</w:t>
      </w:r>
    </w:p>
    <w:p w:rsidR="00DB2927" w:rsidRPr="00865926" w:rsidRDefault="00DB2927" w:rsidP="00DB2927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Pr="00865926">
        <w:rPr>
          <w:sz w:val="28"/>
          <w:szCs w:val="28"/>
        </w:rPr>
        <w:t xml:space="preserve"> проводить информационные кампании в интересах детей, нуждающихся в помощи и поддержке.</w:t>
      </w:r>
    </w:p>
    <w:p w:rsidR="0019412D" w:rsidRDefault="0019412D" w:rsidP="00DB2927">
      <w:pPr>
        <w:spacing w:after="0" w:line="240" w:lineRule="auto"/>
        <w:ind w:firstLine="709"/>
        <w:jc w:val="both"/>
      </w:pPr>
    </w:p>
    <w:sectPr w:rsidR="0019412D" w:rsidSect="001264A1">
      <w:headerReference w:type="default" r:id="rId7"/>
      <w:footerReference w:type="default" r:id="rId8"/>
      <w:pgSz w:w="11906" w:h="16838"/>
      <w:pgMar w:top="2102" w:right="850" w:bottom="567" w:left="1560" w:header="284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E3" w:rsidRDefault="008271E3" w:rsidP="00BB6850">
      <w:pPr>
        <w:spacing w:after="0" w:line="240" w:lineRule="auto"/>
      </w:pPr>
      <w:r>
        <w:separator/>
      </w:r>
    </w:p>
  </w:endnote>
  <w:endnote w:type="continuationSeparator" w:id="1">
    <w:p w:rsidR="008271E3" w:rsidRDefault="008271E3" w:rsidP="00BB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7939"/>
      <w:docPartObj>
        <w:docPartGallery w:val="Page Numbers (Bottom of Page)"/>
        <w:docPartUnique/>
      </w:docPartObj>
    </w:sdtPr>
    <w:sdtContent>
      <w:p w:rsidR="008A34AA" w:rsidRDefault="00E77601">
        <w:pPr>
          <w:pStyle w:val="a8"/>
          <w:jc w:val="center"/>
        </w:pPr>
        <w:r>
          <w:fldChar w:fldCharType="begin"/>
        </w:r>
        <w:r w:rsidR="00CD0F5E">
          <w:instrText xml:space="preserve"> PAGE   \* MERGEFORMAT </w:instrText>
        </w:r>
        <w:r>
          <w:fldChar w:fldCharType="separate"/>
        </w:r>
        <w:r w:rsidR="00DB2927">
          <w:rPr>
            <w:noProof/>
          </w:rPr>
          <w:t>1</w:t>
        </w:r>
        <w:r>
          <w:fldChar w:fldCharType="end"/>
        </w:r>
      </w:p>
    </w:sdtContent>
  </w:sdt>
  <w:p w:rsidR="008A34AA" w:rsidRDefault="008271E3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E3" w:rsidRDefault="008271E3" w:rsidP="00BB6850">
      <w:pPr>
        <w:spacing w:after="0" w:line="240" w:lineRule="auto"/>
      </w:pPr>
      <w:r>
        <w:separator/>
      </w:r>
    </w:p>
  </w:footnote>
  <w:footnote w:type="continuationSeparator" w:id="1">
    <w:p w:rsidR="008271E3" w:rsidRDefault="008271E3" w:rsidP="00BB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AA" w:rsidRDefault="00E7760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82.6pt;z-index:251658240;mso-width-relative:margin;mso-height-relative:margin" strokecolor="white [3212]">
          <v:textbox style="mso-next-textbox:#_x0000_s1025">
            <w:txbxContent>
              <w:p w:rsidR="008A34AA" w:rsidRDefault="00CD0F5E" w:rsidP="00636231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8A34AA" w:rsidRPr="00DC3176" w:rsidRDefault="00CD0F5E" w:rsidP="00636231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  <w:lang w:val="en-US"/>
                  </w:rPr>
                  <w:t>I</w:t>
                </w:r>
                <w:r>
                  <w:rPr>
                    <w:rFonts w:asciiTheme="majorHAnsi" w:hAnsiTheme="majorHAnsi"/>
                    <w:b/>
                    <w:sz w:val="24"/>
                    <w:szCs w:val="20"/>
                    <w:lang w:val="en-US"/>
                  </w:rPr>
                  <w:t>V</w:t>
                </w: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</w:rPr>
                  <w:t xml:space="preserve"> состав</w:t>
                </w:r>
              </w:p>
              <w:p w:rsidR="008A34AA" w:rsidRPr="00DC3176" w:rsidRDefault="00CD0F5E" w:rsidP="00636231">
                <w:pPr>
                  <w:spacing w:after="0" w:line="240" w:lineRule="auto"/>
                  <w:jc w:val="center"/>
                </w:pPr>
                <w:r w:rsidRPr="00DC3176">
                  <w:t>каб. 11</w:t>
                </w:r>
                <w:r>
                  <w:t>2</w:t>
                </w:r>
                <w:r w:rsidRPr="00DC3176">
                  <w:t>, ул. Зейская, 211, г.Благовещенск, 675000</w:t>
                </w:r>
              </w:p>
              <w:p w:rsidR="008A34AA" w:rsidRPr="00A34AE9" w:rsidRDefault="00E77601" w:rsidP="00636231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CD0F5E" w:rsidRPr="00DC3176">
                    <w:rPr>
                      <w:rStyle w:val="a7"/>
                      <w:lang w:val="en-US"/>
                    </w:rPr>
                    <w:t>www</w:t>
                  </w:r>
                  <w:r w:rsidR="00CD0F5E" w:rsidRPr="00A34AE9">
                    <w:rPr>
                      <w:rStyle w:val="a7"/>
                      <w:lang w:val="en-US"/>
                    </w:rPr>
                    <w:t>.</w:t>
                  </w:r>
                  <w:r w:rsidR="00CD0F5E" w:rsidRPr="00DC3176">
                    <w:rPr>
                      <w:rStyle w:val="a7"/>
                      <w:lang w:val="en-US"/>
                    </w:rPr>
                    <w:t>opamur</w:t>
                  </w:r>
                  <w:r w:rsidR="00CD0F5E" w:rsidRPr="00A34AE9">
                    <w:rPr>
                      <w:rStyle w:val="a7"/>
                      <w:lang w:val="en-US"/>
                    </w:rPr>
                    <w:t>.</w:t>
                  </w:r>
                  <w:r w:rsidR="00CD0F5E" w:rsidRPr="00DC3176">
                    <w:rPr>
                      <w:rStyle w:val="a7"/>
                      <w:lang w:val="en-US"/>
                    </w:rPr>
                    <w:t>ru</w:t>
                  </w:r>
                </w:hyperlink>
                <w:r w:rsidR="00CD0F5E" w:rsidRPr="00A34AE9">
                  <w:rPr>
                    <w:lang w:val="en-US"/>
                  </w:rPr>
                  <w:t xml:space="preserve">, </w:t>
                </w:r>
                <w:r w:rsidR="00CD0F5E" w:rsidRPr="00DC3176">
                  <w:rPr>
                    <w:lang w:val="en-US"/>
                  </w:rPr>
                  <w:t>e</w:t>
                </w:r>
                <w:r w:rsidR="00CD0F5E" w:rsidRPr="00A34AE9">
                  <w:rPr>
                    <w:lang w:val="en-US"/>
                  </w:rPr>
                  <w:t>-</w:t>
                </w:r>
                <w:r w:rsidR="00CD0F5E" w:rsidRPr="00DC3176">
                  <w:rPr>
                    <w:lang w:val="en-US"/>
                  </w:rPr>
                  <w:t>mail</w:t>
                </w:r>
                <w:r w:rsidR="00CD0F5E" w:rsidRPr="00A34AE9">
                  <w:rPr>
                    <w:lang w:val="en-US"/>
                  </w:rPr>
                  <w:t xml:space="preserve">: </w:t>
                </w:r>
                <w:hyperlink r:id="rId2" w:history="1">
                  <w:r w:rsidR="00CD0F5E" w:rsidRPr="00DC3176">
                    <w:rPr>
                      <w:rStyle w:val="a7"/>
                      <w:lang w:val="en-US"/>
                    </w:rPr>
                    <w:t>op</w:t>
                  </w:r>
                  <w:r w:rsidR="00CD0F5E" w:rsidRPr="00A34AE9">
                    <w:rPr>
                      <w:rStyle w:val="a7"/>
                      <w:lang w:val="en-US"/>
                    </w:rPr>
                    <w:t>-</w:t>
                  </w:r>
                  <w:r w:rsidR="00CD0F5E" w:rsidRPr="00DC3176">
                    <w:rPr>
                      <w:rStyle w:val="a7"/>
                      <w:lang w:val="en-US"/>
                    </w:rPr>
                    <w:t>adm</w:t>
                  </w:r>
                  <w:r w:rsidR="00CD0F5E" w:rsidRPr="00A34AE9">
                    <w:rPr>
                      <w:rStyle w:val="a7"/>
                      <w:lang w:val="en-US"/>
                    </w:rPr>
                    <w:t>@</w:t>
                  </w:r>
                  <w:r w:rsidR="00CD0F5E" w:rsidRPr="00DC3176">
                    <w:rPr>
                      <w:rStyle w:val="a7"/>
                      <w:lang w:val="en-US"/>
                    </w:rPr>
                    <w:t>mail</w:t>
                  </w:r>
                  <w:r w:rsidR="00CD0F5E" w:rsidRPr="00A34AE9">
                    <w:rPr>
                      <w:rStyle w:val="a7"/>
                      <w:lang w:val="en-US"/>
                    </w:rPr>
                    <w:t>.</w:t>
                  </w:r>
                  <w:r w:rsidR="00CD0F5E" w:rsidRPr="00DC3176">
                    <w:rPr>
                      <w:rStyle w:val="a7"/>
                      <w:lang w:val="en-US"/>
                    </w:rPr>
                    <w:t>ru</w:t>
                  </w:r>
                </w:hyperlink>
                <w:r w:rsidR="00CD0F5E" w:rsidRPr="00A34AE9">
                  <w:rPr>
                    <w:lang w:val="en-US"/>
                  </w:rPr>
                  <w:t>;</w:t>
                </w:r>
              </w:p>
              <w:p w:rsidR="008A34AA" w:rsidRPr="00DC3176" w:rsidRDefault="00CD0F5E" w:rsidP="00636231">
                <w:pPr>
                  <w:spacing w:after="0" w:line="240" w:lineRule="auto"/>
                  <w:jc w:val="center"/>
                </w:pPr>
                <w:r w:rsidRPr="00DC3176">
                  <w:t>тел. (4162) 22-16-</w:t>
                </w:r>
                <w:r>
                  <w:t>48</w:t>
                </w:r>
                <w:r w:rsidRPr="00DC3176">
                  <w:t>, факс (4162) 22-16-</w:t>
                </w:r>
                <w:r>
                  <w:t>50</w:t>
                </w:r>
              </w:p>
              <w:p w:rsidR="008A34AA" w:rsidRDefault="008271E3" w:rsidP="00636231"/>
            </w:txbxContent>
          </v:textbox>
        </v:shape>
      </w:pict>
    </w:r>
    <w:r w:rsidR="00CD0F5E"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2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046A"/>
    <w:multiLevelType w:val="hybridMultilevel"/>
    <w:tmpl w:val="FD2E7404"/>
    <w:lvl w:ilvl="0" w:tplc="74C8BE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539A5"/>
    <w:rsid w:val="0019412D"/>
    <w:rsid w:val="002D08A5"/>
    <w:rsid w:val="00400747"/>
    <w:rsid w:val="004867D3"/>
    <w:rsid w:val="004F7D1C"/>
    <w:rsid w:val="0052679F"/>
    <w:rsid w:val="005A0D4A"/>
    <w:rsid w:val="008271E3"/>
    <w:rsid w:val="008E0D40"/>
    <w:rsid w:val="00942D86"/>
    <w:rsid w:val="00A539A5"/>
    <w:rsid w:val="00A76BAF"/>
    <w:rsid w:val="00BB6850"/>
    <w:rsid w:val="00C22707"/>
    <w:rsid w:val="00CC75DC"/>
    <w:rsid w:val="00CD0F5E"/>
    <w:rsid w:val="00DB2927"/>
    <w:rsid w:val="00E77601"/>
    <w:rsid w:val="00EE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539A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539A5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A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9A5"/>
    <w:rPr>
      <w:rFonts w:eastAsiaTheme="minorEastAsia"/>
      <w:lang w:eastAsia="ru-RU"/>
    </w:rPr>
  </w:style>
  <w:style w:type="character" w:styleId="a7">
    <w:name w:val="Hyperlink"/>
    <w:basedOn w:val="a0"/>
    <w:rsid w:val="00A539A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9A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9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B2927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927"/>
    <w:pPr>
      <w:widowControl w:val="0"/>
      <w:shd w:val="clear" w:color="auto" w:fill="FFFFFF"/>
      <w:spacing w:after="0" w:line="221" w:lineRule="exact"/>
      <w:ind w:firstLine="480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  <w:lang w:eastAsia="en-US"/>
    </w:rPr>
  </w:style>
  <w:style w:type="character" w:customStyle="1" w:styleId="ac">
    <w:name w:val="Основной текст_"/>
    <w:basedOn w:val="a0"/>
    <w:link w:val="1"/>
    <w:rsid w:val="00DB29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DB292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2015-11-06T06:15:00Z</dcterms:created>
  <dcterms:modified xsi:type="dcterms:W3CDTF">2015-12-11T07:25:00Z</dcterms:modified>
</cp:coreProperties>
</file>