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3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5AB3" w:rsidRDefault="00DB08F4" w:rsidP="005C07A9">
      <w:pPr>
        <w:pStyle w:val="a3"/>
        <w:rPr>
          <w:rFonts w:ascii="Times New Roman" w:hAnsi="Times New Roman"/>
          <w:sz w:val="52"/>
        </w:rPr>
        <w:sectPr w:rsidR="00C55AB3" w:rsidSect="00FF0F68">
          <w:footerReference w:type="default" r:id="rId8"/>
          <w:pgSz w:w="11906" w:h="16838"/>
          <w:pgMar w:top="1134" w:right="850" w:bottom="1134" w:left="1701" w:header="708" w:footer="708" w:gutter="0"/>
          <w:cols w:space="708"/>
          <w:titlePg/>
          <w:docGrid w:linePitch="360"/>
        </w:sectPr>
      </w:pPr>
      <w:bookmarkStart w:id="0" w:name="_Toc34044413"/>
      <w:bookmarkStart w:id="1" w:name="_Toc34044414"/>
      <w:r>
        <w:rPr>
          <w:rFonts w:ascii="Times New Roman" w:hAnsi="Times New Roman"/>
          <w:noProof/>
          <w:sz w:val="52"/>
          <w:lang w:val="ru-RU" w:eastAsia="ru-RU"/>
        </w:rPr>
        <mc:AlternateContent>
          <mc:Choice Requires="wps">
            <w:drawing>
              <wp:anchor distT="0" distB="0" distL="114300" distR="114300" simplePos="0" relativeHeight="251654656" behindDoc="0" locked="0" layoutInCell="1" allowOverlap="1" wp14:anchorId="4B442EC4" wp14:editId="37712B92">
                <wp:simplePos x="0" y="0"/>
                <wp:positionH relativeFrom="column">
                  <wp:posOffset>1228725</wp:posOffset>
                </wp:positionH>
                <wp:positionV relativeFrom="paragraph">
                  <wp:posOffset>5269230</wp:posOffset>
                </wp:positionV>
                <wp:extent cx="2194560" cy="487680"/>
                <wp:effectExtent l="0" t="0" r="0" b="7620"/>
                <wp:wrapNone/>
                <wp:docPr id="33" name="Надпись 33"/>
                <wp:cNvGraphicFramePr/>
                <a:graphic xmlns:a="http://schemas.openxmlformats.org/drawingml/2006/main">
                  <a:graphicData uri="http://schemas.microsoft.com/office/word/2010/wordprocessingShape">
                    <wps:wsp>
                      <wps:cNvSpPr txBox="1"/>
                      <wps:spPr>
                        <a:xfrm>
                          <a:off x="0" y="0"/>
                          <a:ext cx="2194560" cy="487680"/>
                        </a:xfrm>
                        <a:prstGeom prst="rect">
                          <a:avLst/>
                        </a:prstGeom>
                        <a:solidFill>
                          <a:schemeClr val="lt1"/>
                        </a:solidFill>
                        <a:ln w="6350">
                          <a:noFill/>
                        </a:ln>
                      </wps:spPr>
                      <wps:txbx>
                        <w:txbxContent>
                          <w:p w:rsidR="00142716" w:rsidRPr="0004594F" w:rsidRDefault="00142716">
                            <w:pPr>
                              <w:rPr>
                                <w:rFonts w:ascii="Century Gothic" w:hAnsi="Century Gothic" w:cstheme="majorHAnsi"/>
                                <w:b/>
                                <w:sz w:val="48"/>
                                <w:szCs w:val="28"/>
                              </w:rPr>
                            </w:pPr>
                            <w:r w:rsidRPr="0004594F">
                              <w:rPr>
                                <w:rFonts w:ascii="Century Gothic" w:hAnsi="Century Gothic" w:cstheme="majorHAnsi"/>
                                <w:b/>
                                <w:sz w:val="48"/>
                                <w:szCs w:val="28"/>
                              </w:rPr>
                              <w:t>2021 ГОДУ</w:t>
                            </w:r>
                          </w:p>
                          <w:p w:rsidR="00142716" w:rsidRDefault="001427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442EC4" id="_x0000_t202" coordsize="21600,21600" o:spt="202" path="m,l,21600r21600,l21600,xe">
                <v:stroke joinstyle="miter"/>
                <v:path gradientshapeok="t" o:connecttype="rect"/>
              </v:shapetype>
              <v:shape id="Надпись 33" o:spid="_x0000_s1026" type="#_x0000_t202" style="position:absolute;margin-left:96.75pt;margin-top:414.9pt;width:172.8pt;height:38.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" fillcolor="white [3201]" stroked="f" strokeweight=".5pt">
                <v:textbox>
                  <w:txbxContent>
                    <w:p w:rsidR="00142716" w:rsidRPr="0004594F" w:rsidRDefault="00142716">
                      <w:pPr>
                        <w:rPr>
                          <w:rFonts w:ascii="Century Gothic" w:hAnsi="Century Gothic" w:cstheme="majorHAnsi"/>
                          <w:b/>
                          <w:sz w:val="48"/>
                          <w:szCs w:val="28"/>
                        </w:rPr>
                      </w:pPr>
                      <w:r w:rsidRPr="0004594F">
                        <w:rPr>
                          <w:rFonts w:ascii="Century Gothic" w:hAnsi="Century Gothic" w:cstheme="majorHAnsi"/>
                          <w:b/>
                          <w:sz w:val="48"/>
                          <w:szCs w:val="28"/>
                        </w:rPr>
                        <w:t>2021 ГОДУ</w:t>
                      </w:r>
                    </w:p>
                    <w:p w:rsidR="00142716" w:rsidRDefault="00142716"/>
                  </w:txbxContent>
                </v:textbox>
              </v:shape>
            </w:pict>
          </mc:Fallback>
        </mc:AlternateContent>
      </w:r>
      <w:r w:rsidR="00DB669C">
        <w:rPr>
          <w:rFonts w:ascii="Times New Roman" w:hAnsi="Times New Roman"/>
          <w:noProof/>
          <w:sz w:val="52"/>
          <w:lang w:val="ru-RU"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6.3pt;margin-top:-26.35pt;width:686.7pt;height:725.75pt;z-index:-251652608;mso-position-horizontal-relative:text;mso-position-vertical-relative:text">
            <v:imagedata r:id="rId9" o:title=""/>
          </v:shape>
          <o:OLEObject Type="Embed" ProgID="Word.Document.12" ShapeID="_x0000_s1026" DrawAspect="Content" ObjectID="_1718708801" r:id="rId10">
            <o:FieldCodes>\s</o:FieldCodes>
          </o:OLEObject>
        </w:object>
      </w:r>
    </w:p>
    <w:p w:rsidR="00133D06" w:rsidRDefault="00133D06" w:rsidP="00133D06">
      <w:pPr>
        <w:pStyle w:val="a3"/>
        <w:ind w:right="-1"/>
        <w:rPr>
          <w:rFonts w:ascii="Times New Roman" w:eastAsia="Times New Roman" w:hAnsi="Times New Roman"/>
          <w:sz w:val="52"/>
          <w:szCs w:val="52"/>
        </w:rPr>
      </w:pPr>
      <w:bookmarkStart w:id="2" w:name="_gjdgxs" w:colFirst="0" w:colLast="0"/>
      <w:bookmarkEnd w:id="0"/>
      <w:bookmarkEnd w:id="1"/>
      <w:bookmarkEnd w:id="2"/>
      <w:r>
        <w:rPr>
          <w:rFonts w:ascii="Times New Roman" w:eastAsia="Times New Roman" w:hAnsi="Times New Roman"/>
          <w:sz w:val="52"/>
          <w:szCs w:val="52"/>
        </w:rPr>
        <w:lastRenderedPageBreak/>
        <w:t xml:space="preserve">СОСТОЯНИЕ И ТЕНДЕНЦИИ </w:t>
      </w:r>
      <w:bookmarkStart w:id="3" w:name="_GoBack"/>
      <w:bookmarkEnd w:id="3"/>
      <w:r>
        <w:rPr>
          <w:rFonts w:ascii="Times New Roman" w:eastAsia="Times New Roman" w:hAnsi="Times New Roman"/>
          <w:sz w:val="52"/>
          <w:szCs w:val="52"/>
        </w:rPr>
        <w:t>РАЗВИТИЯ ГРАЖДАНСКОГО ОБЩЕСТВА В АМУРСКОЙ ОБЛАСТИ В 2021 ГОДУ</w:t>
      </w:r>
    </w:p>
    <w:p w:rsidR="00133D06" w:rsidRDefault="00133D06" w:rsidP="00133D06">
      <w:pPr>
        <w:pStyle w:val="16"/>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p>
    <w:sdt>
      <w:sdtPr>
        <w:id w:val="12827672"/>
        <w:docPartObj>
          <w:docPartGallery w:val="Table of Contents"/>
          <w:docPartUnique/>
        </w:docPartObj>
      </w:sdtPr>
      <w:sdtEndPr/>
      <w:sdtContent>
        <w:p w:rsidR="00133D06" w:rsidRDefault="00133D06" w:rsidP="00133D06">
          <w:pPr>
            <w:pStyle w:val="16"/>
            <w:pBdr>
              <w:top w:val="nil"/>
              <w:left w:val="nil"/>
              <w:bottom w:val="nil"/>
              <w:right w:val="nil"/>
              <w:between w:val="nil"/>
            </w:pBdr>
            <w:tabs>
              <w:tab w:val="right" w:pos="9345"/>
            </w:tabs>
            <w:rPr>
              <w:rFonts w:ascii="Times New Roman" w:eastAsia="Times New Roman" w:hAnsi="Times New Roman" w:cs="Times New Roman"/>
              <w:color w:val="000000"/>
              <w:sz w:val="24"/>
              <w:szCs w:val="24"/>
            </w:rPr>
          </w:pPr>
          <w:r>
            <w:fldChar w:fldCharType="begin"/>
          </w:r>
          <w:r>
            <w:instrText xml:space="preserve"> TOC \h \u \z </w:instrText>
          </w:r>
          <w:r>
            <w:fldChar w:fldCharType="separate"/>
          </w:r>
          <w:hyperlink w:anchor="_30j0zll">
            <w:r>
              <w:rPr>
                <w:rFonts w:ascii="Times New Roman" w:eastAsia="Times New Roman" w:hAnsi="Times New Roman" w:cs="Times New Roman"/>
                <w:color w:val="000000"/>
                <w:sz w:val="24"/>
                <w:szCs w:val="24"/>
              </w:rPr>
              <w:t>ВВЕДЕНИЕ</w:t>
            </w:r>
            <w:r>
              <w:rPr>
                <w:rFonts w:ascii="Times New Roman" w:eastAsia="Times New Roman" w:hAnsi="Times New Roman" w:cs="Times New Roman"/>
                <w:color w:val="000000"/>
                <w:sz w:val="24"/>
                <w:szCs w:val="24"/>
              </w:rPr>
              <w:tab/>
              <w:t>2</w:t>
            </w:r>
          </w:hyperlink>
        </w:p>
        <w:p w:rsidR="00133D06" w:rsidRDefault="00DB669C" w:rsidP="00133D06">
          <w:pPr>
            <w:pStyle w:val="16"/>
            <w:pBdr>
              <w:top w:val="nil"/>
              <w:left w:val="nil"/>
              <w:bottom w:val="nil"/>
              <w:right w:val="nil"/>
              <w:between w:val="nil"/>
            </w:pBdr>
            <w:tabs>
              <w:tab w:val="right" w:pos="9345"/>
            </w:tabs>
            <w:rPr>
              <w:rFonts w:ascii="Times New Roman" w:eastAsia="Times New Roman" w:hAnsi="Times New Roman" w:cs="Times New Roman"/>
              <w:color w:val="000000"/>
              <w:sz w:val="24"/>
              <w:szCs w:val="24"/>
            </w:rPr>
          </w:pPr>
          <w:hyperlink w:anchor="_1fob9te">
            <w:r w:rsidR="00133D06">
              <w:rPr>
                <w:rFonts w:ascii="Times New Roman" w:eastAsia="Times New Roman" w:hAnsi="Times New Roman" w:cs="Times New Roman"/>
                <w:color w:val="000000"/>
                <w:sz w:val="24"/>
                <w:szCs w:val="24"/>
              </w:rPr>
              <w:t>ГЛАВА I. Гражданское общество в Амурской области: проблемы и тенденции развития</w:t>
            </w:r>
            <w:r w:rsidR="00133D06">
              <w:rPr>
                <w:rFonts w:ascii="Times New Roman" w:eastAsia="Times New Roman" w:hAnsi="Times New Roman" w:cs="Times New Roman"/>
                <w:color w:val="000000"/>
                <w:sz w:val="24"/>
                <w:szCs w:val="24"/>
              </w:rPr>
              <w:tab/>
            </w:r>
          </w:hyperlink>
          <w:r w:rsidR="00455442">
            <w:rPr>
              <w:rFonts w:ascii="Times New Roman" w:eastAsia="Times New Roman" w:hAnsi="Times New Roman" w:cs="Times New Roman"/>
              <w:color w:val="000000"/>
              <w:sz w:val="24"/>
              <w:szCs w:val="24"/>
            </w:rPr>
            <w:t>4</w:t>
          </w:r>
        </w:p>
        <w:p w:rsidR="00133D06" w:rsidRDefault="00DB669C" w:rsidP="00133D06">
          <w:pPr>
            <w:pStyle w:val="16"/>
            <w:pBdr>
              <w:top w:val="nil"/>
              <w:left w:val="nil"/>
              <w:bottom w:val="nil"/>
              <w:right w:val="nil"/>
              <w:between w:val="nil"/>
            </w:pBdr>
            <w:tabs>
              <w:tab w:val="right" w:pos="9345"/>
            </w:tabs>
            <w:ind w:left="200"/>
            <w:rPr>
              <w:rFonts w:ascii="Times New Roman" w:eastAsia="Times New Roman" w:hAnsi="Times New Roman" w:cs="Times New Roman"/>
              <w:color w:val="000000"/>
              <w:sz w:val="24"/>
              <w:szCs w:val="24"/>
            </w:rPr>
          </w:pPr>
          <w:hyperlink w:anchor="_3znysh7">
            <w:r w:rsidR="00133D06">
              <w:rPr>
                <w:rFonts w:ascii="Times New Roman" w:eastAsia="Times New Roman" w:hAnsi="Times New Roman" w:cs="Times New Roman"/>
                <w:color w:val="000000"/>
                <w:sz w:val="24"/>
                <w:szCs w:val="24"/>
              </w:rPr>
              <w:t>1.1. Общий профиль гражданского общества в Амурской области</w:t>
            </w:r>
            <w:r w:rsidR="00133D06">
              <w:rPr>
                <w:rFonts w:ascii="Times New Roman" w:eastAsia="Times New Roman" w:hAnsi="Times New Roman" w:cs="Times New Roman"/>
                <w:color w:val="000000"/>
                <w:sz w:val="24"/>
                <w:szCs w:val="24"/>
              </w:rPr>
              <w:tab/>
            </w:r>
          </w:hyperlink>
          <w:r w:rsidR="00455442">
            <w:rPr>
              <w:rFonts w:ascii="Times New Roman" w:eastAsia="Times New Roman" w:hAnsi="Times New Roman" w:cs="Times New Roman"/>
              <w:color w:val="000000"/>
              <w:sz w:val="24"/>
              <w:szCs w:val="24"/>
            </w:rPr>
            <w:t>4</w:t>
          </w:r>
        </w:p>
        <w:p w:rsidR="00133D06" w:rsidRDefault="00DB669C" w:rsidP="00133D06">
          <w:pPr>
            <w:pStyle w:val="16"/>
            <w:pBdr>
              <w:top w:val="nil"/>
              <w:left w:val="nil"/>
              <w:bottom w:val="nil"/>
              <w:right w:val="nil"/>
              <w:between w:val="nil"/>
            </w:pBdr>
            <w:tabs>
              <w:tab w:val="right" w:pos="9345"/>
            </w:tabs>
            <w:ind w:left="200"/>
            <w:rPr>
              <w:rFonts w:ascii="Times New Roman" w:eastAsia="Times New Roman" w:hAnsi="Times New Roman" w:cs="Times New Roman"/>
              <w:color w:val="000000"/>
              <w:sz w:val="24"/>
              <w:szCs w:val="24"/>
            </w:rPr>
          </w:pPr>
          <w:hyperlink w:anchor="_2et92p0">
            <w:r w:rsidR="00133D06">
              <w:rPr>
                <w:rFonts w:ascii="Times New Roman" w:eastAsia="Times New Roman" w:hAnsi="Times New Roman" w:cs="Times New Roman"/>
                <w:color w:val="000000"/>
                <w:sz w:val="24"/>
                <w:szCs w:val="24"/>
              </w:rPr>
              <w:t>1.2. Основы государственной политики по стимулированию развития гражданского общества</w:t>
            </w:r>
            <w:r w:rsidR="00133D06">
              <w:rPr>
                <w:rFonts w:ascii="Times New Roman" w:eastAsia="Times New Roman" w:hAnsi="Times New Roman" w:cs="Times New Roman"/>
                <w:color w:val="000000"/>
                <w:sz w:val="24"/>
                <w:szCs w:val="24"/>
              </w:rPr>
              <w:tab/>
            </w:r>
          </w:hyperlink>
          <w:r w:rsidR="00455442">
            <w:rPr>
              <w:rFonts w:ascii="Times New Roman" w:eastAsia="Times New Roman" w:hAnsi="Times New Roman" w:cs="Times New Roman"/>
              <w:color w:val="000000"/>
              <w:sz w:val="24"/>
              <w:szCs w:val="24"/>
            </w:rPr>
            <w:t>6</w:t>
          </w:r>
        </w:p>
        <w:p w:rsidR="00133D06" w:rsidRDefault="00DB669C" w:rsidP="00133D06">
          <w:pPr>
            <w:pStyle w:val="16"/>
            <w:pBdr>
              <w:top w:val="nil"/>
              <w:left w:val="nil"/>
              <w:bottom w:val="nil"/>
              <w:right w:val="nil"/>
              <w:between w:val="nil"/>
            </w:pBdr>
            <w:tabs>
              <w:tab w:val="right" w:pos="9345"/>
            </w:tabs>
            <w:ind w:left="200"/>
            <w:rPr>
              <w:rFonts w:ascii="Times New Roman" w:eastAsia="Times New Roman" w:hAnsi="Times New Roman" w:cs="Times New Roman"/>
              <w:color w:val="000000"/>
              <w:sz w:val="24"/>
              <w:szCs w:val="24"/>
            </w:rPr>
          </w:pPr>
          <w:hyperlink w:anchor="_tyjcwt">
            <w:r w:rsidR="00133D06">
              <w:rPr>
                <w:rFonts w:ascii="Times New Roman" w:eastAsia="Times New Roman" w:hAnsi="Times New Roman" w:cs="Times New Roman"/>
                <w:color w:val="000000"/>
                <w:sz w:val="24"/>
                <w:szCs w:val="24"/>
              </w:rPr>
              <w:t>1.3. Основы региональной политики по стимулированию развития гражданского общества</w:t>
            </w:r>
            <w:r w:rsidR="00133D06">
              <w:rPr>
                <w:rFonts w:ascii="Times New Roman" w:eastAsia="Times New Roman" w:hAnsi="Times New Roman" w:cs="Times New Roman"/>
                <w:color w:val="000000"/>
                <w:sz w:val="24"/>
                <w:szCs w:val="24"/>
              </w:rPr>
              <w:tab/>
            </w:r>
          </w:hyperlink>
          <w:r w:rsidR="00455442">
            <w:rPr>
              <w:rFonts w:ascii="Times New Roman" w:eastAsia="Times New Roman" w:hAnsi="Times New Roman" w:cs="Times New Roman"/>
              <w:color w:val="000000"/>
              <w:sz w:val="24"/>
              <w:szCs w:val="24"/>
            </w:rPr>
            <w:t>15</w:t>
          </w:r>
        </w:p>
        <w:p w:rsidR="00133D06" w:rsidRDefault="00DB669C" w:rsidP="00133D06">
          <w:pPr>
            <w:pStyle w:val="16"/>
            <w:pBdr>
              <w:top w:val="nil"/>
              <w:left w:val="nil"/>
              <w:bottom w:val="nil"/>
              <w:right w:val="nil"/>
              <w:between w:val="nil"/>
            </w:pBdr>
            <w:tabs>
              <w:tab w:val="right" w:pos="9345"/>
            </w:tabs>
            <w:ind w:left="200"/>
            <w:rPr>
              <w:rFonts w:ascii="Times New Roman" w:eastAsia="Times New Roman" w:hAnsi="Times New Roman" w:cs="Times New Roman"/>
              <w:color w:val="000000"/>
              <w:sz w:val="24"/>
              <w:szCs w:val="24"/>
            </w:rPr>
          </w:pPr>
          <w:hyperlink w:anchor="_3dy6vkm">
            <w:r w:rsidR="00133D06">
              <w:rPr>
                <w:rFonts w:ascii="Times New Roman" w:eastAsia="Times New Roman" w:hAnsi="Times New Roman" w:cs="Times New Roman"/>
                <w:color w:val="000000"/>
                <w:sz w:val="24"/>
                <w:szCs w:val="24"/>
              </w:rPr>
              <w:t>1.4. Оценка тенденций развития гражданского общества в Амурской области</w:t>
            </w:r>
            <w:r w:rsidR="00133D06">
              <w:rPr>
                <w:rFonts w:ascii="Times New Roman" w:eastAsia="Times New Roman" w:hAnsi="Times New Roman" w:cs="Times New Roman"/>
                <w:color w:val="000000"/>
                <w:sz w:val="24"/>
                <w:szCs w:val="24"/>
              </w:rPr>
              <w:tab/>
            </w:r>
          </w:hyperlink>
          <w:r w:rsidR="00455442">
            <w:rPr>
              <w:rFonts w:ascii="Times New Roman" w:eastAsia="Times New Roman" w:hAnsi="Times New Roman" w:cs="Times New Roman"/>
              <w:color w:val="000000"/>
              <w:sz w:val="24"/>
              <w:szCs w:val="24"/>
            </w:rPr>
            <w:t>21</w:t>
          </w:r>
        </w:p>
        <w:p w:rsidR="00133D06" w:rsidRDefault="00DB669C" w:rsidP="00133D06">
          <w:pPr>
            <w:pStyle w:val="16"/>
            <w:pBdr>
              <w:top w:val="nil"/>
              <w:left w:val="nil"/>
              <w:bottom w:val="nil"/>
              <w:right w:val="nil"/>
              <w:between w:val="nil"/>
            </w:pBdr>
            <w:tabs>
              <w:tab w:val="right" w:pos="9345"/>
            </w:tabs>
            <w:ind w:left="200"/>
            <w:rPr>
              <w:rFonts w:ascii="Times New Roman" w:eastAsia="Times New Roman" w:hAnsi="Times New Roman" w:cs="Times New Roman"/>
              <w:color w:val="000000"/>
              <w:sz w:val="24"/>
              <w:szCs w:val="24"/>
            </w:rPr>
          </w:pPr>
          <w:hyperlink w:anchor="_1t3h5sf">
            <w:r w:rsidR="00133D06">
              <w:rPr>
                <w:rFonts w:ascii="Times New Roman" w:eastAsia="Times New Roman" w:hAnsi="Times New Roman" w:cs="Times New Roman"/>
                <w:color w:val="000000"/>
                <w:sz w:val="24"/>
                <w:szCs w:val="24"/>
              </w:rPr>
              <w:t>1.5. Актуальные проблемы в сфере качества жизни амурчан</w:t>
            </w:r>
            <w:r w:rsidR="00133D06">
              <w:rPr>
                <w:rFonts w:ascii="Times New Roman" w:eastAsia="Times New Roman" w:hAnsi="Times New Roman" w:cs="Times New Roman"/>
                <w:color w:val="000000"/>
                <w:sz w:val="24"/>
                <w:szCs w:val="24"/>
              </w:rPr>
              <w:tab/>
            </w:r>
          </w:hyperlink>
          <w:r w:rsidR="00455442">
            <w:rPr>
              <w:rFonts w:ascii="Times New Roman" w:eastAsia="Times New Roman" w:hAnsi="Times New Roman" w:cs="Times New Roman"/>
              <w:color w:val="000000"/>
              <w:sz w:val="24"/>
              <w:szCs w:val="24"/>
            </w:rPr>
            <w:t>29</w:t>
          </w:r>
        </w:p>
        <w:p w:rsidR="00133D06" w:rsidRDefault="00DB669C" w:rsidP="00133D06">
          <w:pPr>
            <w:pStyle w:val="16"/>
            <w:pBdr>
              <w:top w:val="nil"/>
              <w:left w:val="nil"/>
              <w:bottom w:val="nil"/>
              <w:right w:val="nil"/>
              <w:between w:val="nil"/>
            </w:pBdr>
            <w:tabs>
              <w:tab w:val="right" w:pos="9345"/>
            </w:tabs>
            <w:rPr>
              <w:rFonts w:ascii="Times New Roman" w:eastAsia="Times New Roman" w:hAnsi="Times New Roman" w:cs="Times New Roman"/>
              <w:color w:val="000000"/>
              <w:sz w:val="24"/>
              <w:szCs w:val="24"/>
            </w:rPr>
          </w:pPr>
          <w:hyperlink w:anchor="_4d34og8">
            <w:r w:rsidR="00133D06">
              <w:rPr>
                <w:rFonts w:ascii="Times New Roman" w:eastAsia="Times New Roman" w:hAnsi="Times New Roman" w:cs="Times New Roman"/>
                <w:color w:val="000000"/>
                <w:sz w:val="24"/>
                <w:szCs w:val="24"/>
              </w:rPr>
              <w:t>ГЛАВА II. Социальная активность граждан как основа развития гражданского общества</w:t>
            </w:r>
            <w:r w:rsidR="00133D06">
              <w:rPr>
                <w:rFonts w:ascii="Times New Roman" w:eastAsia="Times New Roman" w:hAnsi="Times New Roman" w:cs="Times New Roman"/>
                <w:color w:val="000000"/>
                <w:sz w:val="24"/>
                <w:szCs w:val="24"/>
              </w:rPr>
              <w:tab/>
            </w:r>
          </w:hyperlink>
          <w:r w:rsidR="00455442">
            <w:rPr>
              <w:rFonts w:ascii="Times New Roman" w:eastAsia="Times New Roman" w:hAnsi="Times New Roman" w:cs="Times New Roman"/>
              <w:color w:val="000000"/>
              <w:sz w:val="24"/>
              <w:szCs w:val="24"/>
            </w:rPr>
            <w:t>37</w:t>
          </w:r>
        </w:p>
        <w:p w:rsidR="00133D06" w:rsidRDefault="00DB669C" w:rsidP="00133D06">
          <w:pPr>
            <w:pStyle w:val="16"/>
            <w:pBdr>
              <w:top w:val="nil"/>
              <w:left w:val="nil"/>
              <w:bottom w:val="nil"/>
              <w:right w:val="nil"/>
              <w:between w:val="nil"/>
            </w:pBdr>
            <w:tabs>
              <w:tab w:val="right" w:pos="9345"/>
            </w:tabs>
            <w:ind w:left="200"/>
            <w:rPr>
              <w:rFonts w:ascii="Times New Roman" w:eastAsia="Times New Roman" w:hAnsi="Times New Roman" w:cs="Times New Roman"/>
              <w:color w:val="000000"/>
              <w:sz w:val="24"/>
              <w:szCs w:val="24"/>
            </w:rPr>
          </w:pPr>
          <w:hyperlink w:anchor="_2s8eyo1">
            <w:r w:rsidR="00133D06">
              <w:rPr>
                <w:rFonts w:ascii="Times New Roman" w:eastAsia="Times New Roman" w:hAnsi="Times New Roman" w:cs="Times New Roman"/>
                <w:color w:val="000000"/>
                <w:sz w:val="24"/>
                <w:szCs w:val="24"/>
              </w:rPr>
              <w:t>2.1. Тенденции развития социальной активности граждан Амурской области</w:t>
            </w:r>
            <w:r w:rsidR="00133D06">
              <w:rPr>
                <w:rFonts w:ascii="Times New Roman" w:eastAsia="Times New Roman" w:hAnsi="Times New Roman" w:cs="Times New Roman"/>
                <w:color w:val="000000"/>
                <w:sz w:val="24"/>
                <w:szCs w:val="24"/>
              </w:rPr>
              <w:tab/>
            </w:r>
          </w:hyperlink>
          <w:r w:rsidR="00455442">
            <w:rPr>
              <w:rFonts w:ascii="Times New Roman" w:eastAsia="Times New Roman" w:hAnsi="Times New Roman" w:cs="Times New Roman"/>
              <w:color w:val="000000"/>
              <w:sz w:val="24"/>
              <w:szCs w:val="24"/>
            </w:rPr>
            <w:t>37</w:t>
          </w:r>
        </w:p>
        <w:p w:rsidR="00133D06" w:rsidRDefault="00DB669C" w:rsidP="00133D06">
          <w:pPr>
            <w:pStyle w:val="16"/>
            <w:pBdr>
              <w:top w:val="nil"/>
              <w:left w:val="nil"/>
              <w:bottom w:val="nil"/>
              <w:right w:val="nil"/>
              <w:between w:val="nil"/>
            </w:pBdr>
            <w:tabs>
              <w:tab w:val="right" w:pos="9345"/>
            </w:tabs>
            <w:ind w:left="200"/>
            <w:rPr>
              <w:rFonts w:ascii="Times New Roman" w:eastAsia="Times New Roman" w:hAnsi="Times New Roman" w:cs="Times New Roman"/>
              <w:color w:val="000000"/>
              <w:sz w:val="24"/>
              <w:szCs w:val="24"/>
            </w:rPr>
          </w:pPr>
          <w:hyperlink w:anchor="_17dp8vu">
            <w:r w:rsidR="00133D06">
              <w:rPr>
                <w:rFonts w:ascii="Times New Roman" w:eastAsia="Times New Roman" w:hAnsi="Times New Roman" w:cs="Times New Roman"/>
                <w:color w:val="000000"/>
                <w:sz w:val="24"/>
                <w:szCs w:val="24"/>
              </w:rPr>
              <w:t>2.2. Развитие добровольчества (волонтерства) в Амурской области</w:t>
            </w:r>
            <w:r w:rsidR="00133D06">
              <w:rPr>
                <w:rFonts w:ascii="Times New Roman" w:eastAsia="Times New Roman" w:hAnsi="Times New Roman" w:cs="Times New Roman"/>
                <w:color w:val="000000"/>
                <w:sz w:val="24"/>
                <w:szCs w:val="24"/>
              </w:rPr>
              <w:tab/>
            </w:r>
          </w:hyperlink>
          <w:r w:rsidR="00455442">
            <w:rPr>
              <w:rFonts w:ascii="Times New Roman" w:eastAsia="Times New Roman" w:hAnsi="Times New Roman" w:cs="Times New Roman"/>
              <w:color w:val="000000"/>
              <w:sz w:val="24"/>
              <w:szCs w:val="24"/>
            </w:rPr>
            <w:t>49</w:t>
          </w:r>
        </w:p>
        <w:p w:rsidR="00133D06" w:rsidRDefault="00DB669C" w:rsidP="00133D06">
          <w:pPr>
            <w:pStyle w:val="16"/>
            <w:pBdr>
              <w:top w:val="nil"/>
              <w:left w:val="nil"/>
              <w:bottom w:val="nil"/>
              <w:right w:val="nil"/>
              <w:between w:val="nil"/>
            </w:pBdr>
            <w:tabs>
              <w:tab w:val="right" w:pos="9345"/>
            </w:tabs>
            <w:ind w:left="200"/>
            <w:rPr>
              <w:rFonts w:ascii="Times New Roman" w:eastAsia="Times New Roman" w:hAnsi="Times New Roman" w:cs="Times New Roman"/>
              <w:color w:val="000000"/>
              <w:sz w:val="24"/>
              <w:szCs w:val="24"/>
            </w:rPr>
          </w:pPr>
          <w:hyperlink w:anchor="_3rdcrjn">
            <w:r w:rsidR="00133D06">
              <w:rPr>
                <w:rFonts w:ascii="Times New Roman" w:eastAsia="Times New Roman" w:hAnsi="Times New Roman" w:cs="Times New Roman"/>
                <w:color w:val="000000"/>
                <w:sz w:val="24"/>
                <w:szCs w:val="24"/>
              </w:rPr>
              <w:t>2.3. Общественный контроль: развитие взаимодействия общества и власти</w:t>
            </w:r>
            <w:r w:rsidR="00133D06">
              <w:rPr>
                <w:rFonts w:ascii="Times New Roman" w:eastAsia="Times New Roman" w:hAnsi="Times New Roman" w:cs="Times New Roman"/>
                <w:color w:val="000000"/>
                <w:sz w:val="24"/>
                <w:szCs w:val="24"/>
              </w:rPr>
              <w:tab/>
            </w:r>
          </w:hyperlink>
          <w:r w:rsidR="00455442">
            <w:rPr>
              <w:rFonts w:ascii="Times New Roman" w:eastAsia="Times New Roman" w:hAnsi="Times New Roman" w:cs="Times New Roman"/>
              <w:color w:val="000000"/>
              <w:sz w:val="24"/>
              <w:szCs w:val="24"/>
            </w:rPr>
            <w:t>54</w:t>
          </w:r>
        </w:p>
        <w:p w:rsidR="00133D06" w:rsidRDefault="00DB669C" w:rsidP="00133D06">
          <w:pPr>
            <w:pStyle w:val="16"/>
            <w:pBdr>
              <w:top w:val="nil"/>
              <w:left w:val="nil"/>
              <w:bottom w:val="nil"/>
              <w:right w:val="nil"/>
              <w:between w:val="nil"/>
            </w:pBdr>
            <w:tabs>
              <w:tab w:val="right" w:pos="9345"/>
            </w:tabs>
            <w:ind w:left="200"/>
            <w:rPr>
              <w:rFonts w:ascii="Times New Roman" w:eastAsia="Times New Roman" w:hAnsi="Times New Roman" w:cs="Times New Roman"/>
              <w:color w:val="000000"/>
              <w:sz w:val="24"/>
              <w:szCs w:val="24"/>
            </w:rPr>
          </w:pPr>
          <w:hyperlink w:anchor="_26in1rg">
            <w:r w:rsidR="00133D06">
              <w:rPr>
                <w:rFonts w:ascii="Times New Roman" w:eastAsia="Times New Roman" w:hAnsi="Times New Roman" w:cs="Times New Roman"/>
                <w:color w:val="000000"/>
                <w:sz w:val="24"/>
                <w:szCs w:val="24"/>
              </w:rPr>
              <w:t>2.4. Роль выборов в качестве механизма общественной демократии</w:t>
            </w:r>
            <w:r w:rsidR="00133D06">
              <w:rPr>
                <w:rFonts w:ascii="Times New Roman" w:eastAsia="Times New Roman" w:hAnsi="Times New Roman" w:cs="Times New Roman"/>
                <w:color w:val="000000"/>
                <w:sz w:val="24"/>
                <w:szCs w:val="24"/>
              </w:rPr>
              <w:tab/>
            </w:r>
          </w:hyperlink>
          <w:r w:rsidR="00455442">
            <w:rPr>
              <w:rFonts w:ascii="Times New Roman" w:eastAsia="Times New Roman" w:hAnsi="Times New Roman" w:cs="Times New Roman"/>
              <w:color w:val="000000"/>
              <w:sz w:val="24"/>
              <w:szCs w:val="24"/>
            </w:rPr>
            <w:t>59</w:t>
          </w:r>
        </w:p>
        <w:p w:rsidR="00133D06" w:rsidRDefault="00DB669C" w:rsidP="00133D06">
          <w:pPr>
            <w:pStyle w:val="16"/>
            <w:pBdr>
              <w:top w:val="nil"/>
              <w:left w:val="nil"/>
              <w:bottom w:val="nil"/>
              <w:right w:val="nil"/>
              <w:between w:val="nil"/>
            </w:pBdr>
            <w:tabs>
              <w:tab w:val="right" w:pos="9345"/>
            </w:tabs>
            <w:ind w:left="200"/>
            <w:rPr>
              <w:rFonts w:ascii="Times New Roman" w:eastAsia="Times New Roman" w:hAnsi="Times New Roman" w:cs="Times New Roman"/>
              <w:color w:val="000000"/>
              <w:sz w:val="24"/>
              <w:szCs w:val="24"/>
            </w:rPr>
          </w:pPr>
          <w:hyperlink w:anchor="_lnxbz9">
            <w:r w:rsidR="00133D06">
              <w:rPr>
                <w:rFonts w:ascii="Times New Roman" w:eastAsia="Times New Roman" w:hAnsi="Times New Roman" w:cs="Times New Roman"/>
                <w:color w:val="000000"/>
                <w:sz w:val="24"/>
                <w:szCs w:val="24"/>
              </w:rPr>
              <w:t>2.5. Лидеры общественного мнения</w:t>
            </w:r>
            <w:r w:rsidR="00133D06">
              <w:rPr>
                <w:rFonts w:ascii="Times New Roman" w:eastAsia="Times New Roman" w:hAnsi="Times New Roman" w:cs="Times New Roman"/>
                <w:color w:val="000000"/>
                <w:sz w:val="24"/>
                <w:szCs w:val="24"/>
              </w:rPr>
              <w:tab/>
            </w:r>
          </w:hyperlink>
          <w:r w:rsidR="00455442">
            <w:rPr>
              <w:rFonts w:ascii="Times New Roman" w:eastAsia="Times New Roman" w:hAnsi="Times New Roman" w:cs="Times New Roman"/>
              <w:color w:val="000000"/>
              <w:sz w:val="24"/>
              <w:szCs w:val="24"/>
            </w:rPr>
            <w:t>64</w:t>
          </w:r>
        </w:p>
        <w:p w:rsidR="00133D06" w:rsidRDefault="00DB669C" w:rsidP="00133D06">
          <w:pPr>
            <w:pStyle w:val="16"/>
            <w:pBdr>
              <w:top w:val="nil"/>
              <w:left w:val="nil"/>
              <w:bottom w:val="nil"/>
              <w:right w:val="nil"/>
              <w:between w:val="nil"/>
            </w:pBdr>
            <w:tabs>
              <w:tab w:val="right" w:pos="9345"/>
            </w:tabs>
            <w:rPr>
              <w:rFonts w:ascii="Times New Roman" w:eastAsia="Times New Roman" w:hAnsi="Times New Roman" w:cs="Times New Roman"/>
              <w:color w:val="000000"/>
              <w:sz w:val="24"/>
              <w:szCs w:val="24"/>
            </w:rPr>
          </w:pPr>
          <w:hyperlink w:anchor="_35nkun2">
            <w:r w:rsidR="00133D06">
              <w:rPr>
                <w:rFonts w:ascii="Times New Roman" w:eastAsia="Times New Roman" w:hAnsi="Times New Roman" w:cs="Times New Roman"/>
                <w:color w:val="000000"/>
                <w:sz w:val="24"/>
                <w:szCs w:val="24"/>
              </w:rPr>
              <w:t>ГЛАВА III. ДИНАМИКА РАЗВИТИЯ ИНСТИТУТОВ ГРАЖДАНСКОГО ОБЩЕСТВА</w:t>
            </w:r>
            <w:r w:rsidR="00133D06">
              <w:rPr>
                <w:rFonts w:ascii="Times New Roman" w:eastAsia="Times New Roman" w:hAnsi="Times New Roman" w:cs="Times New Roman"/>
                <w:color w:val="000000"/>
                <w:sz w:val="24"/>
                <w:szCs w:val="24"/>
              </w:rPr>
              <w:tab/>
            </w:r>
          </w:hyperlink>
          <w:r w:rsidR="00455442">
            <w:rPr>
              <w:rFonts w:ascii="Times New Roman" w:eastAsia="Times New Roman" w:hAnsi="Times New Roman" w:cs="Times New Roman"/>
              <w:color w:val="000000"/>
              <w:sz w:val="24"/>
              <w:szCs w:val="24"/>
            </w:rPr>
            <w:t>67</w:t>
          </w:r>
        </w:p>
        <w:p w:rsidR="00133D06" w:rsidRDefault="00DB669C" w:rsidP="00133D06">
          <w:pPr>
            <w:pStyle w:val="16"/>
            <w:pBdr>
              <w:top w:val="nil"/>
              <w:left w:val="nil"/>
              <w:bottom w:val="nil"/>
              <w:right w:val="nil"/>
              <w:between w:val="nil"/>
            </w:pBdr>
            <w:tabs>
              <w:tab w:val="right" w:pos="9345"/>
            </w:tabs>
            <w:ind w:left="200"/>
            <w:rPr>
              <w:rFonts w:ascii="Times New Roman" w:eastAsia="Times New Roman" w:hAnsi="Times New Roman" w:cs="Times New Roman"/>
              <w:color w:val="000000"/>
              <w:sz w:val="24"/>
              <w:szCs w:val="24"/>
            </w:rPr>
          </w:pPr>
          <w:hyperlink w:anchor="_1ksv4uv">
            <w:r w:rsidR="00133D06">
              <w:rPr>
                <w:rFonts w:ascii="Times New Roman" w:eastAsia="Times New Roman" w:hAnsi="Times New Roman" w:cs="Times New Roman"/>
                <w:color w:val="000000"/>
                <w:sz w:val="24"/>
                <w:szCs w:val="24"/>
              </w:rPr>
              <w:t>3.1. Некоммерческий сектор</w:t>
            </w:r>
            <w:r w:rsidR="00133D06">
              <w:rPr>
                <w:rFonts w:ascii="Times New Roman" w:eastAsia="Times New Roman" w:hAnsi="Times New Roman" w:cs="Times New Roman"/>
                <w:color w:val="000000"/>
                <w:sz w:val="24"/>
                <w:szCs w:val="24"/>
              </w:rPr>
              <w:tab/>
            </w:r>
          </w:hyperlink>
          <w:r w:rsidR="00455442">
            <w:rPr>
              <w:rFonts w:ascii="Times New Roman" w:eastAsia="Times New Roman" w:hAnsi="Times New Roman" w:cs="Times New Roman"/>
              <w:color w:val="000000"/>
              <w:sz w:val="24"/>
              <w:szCs w:val="24"/>
            </w:rPr>
            <w:t>67</w:t>
          </w:r>
        </w:p>
        <w:p w:rsidR="00133D06" w:rsidRDefault="00DB669C" w:rsidP="00133D06">
          <w:pPr>
            <w:pStyle w:val="16"/>
            <w:pBdr>
              <w:top w:val="nil"/>
              <w:left w:val="nil"/>
              <w:bottom w:val="nil"/>
              <w:right w:val="nil"/>
              <w:between w:val="nil"/>
            </w:pBdr>
            <w:tabs>
              <w:tab w:val="right" w:pos="9345"/>
            </w:tabs>
            <w:ind w:left="200"/>
            <w:rPr>
              <w:rFonts w:ascii="Times New Roman" w:eastAsia="Times New Roman" w:hAnsi="Times New Roman" w:cs="Times New Roman"/>
              <w:color w:val="000000"/>
              <w:sz w:val="24"/>
              <w:szCs w:val="24"/>
            </w:rPr>
          </w:pPr>
          <w:hyperlink w:anchor="_44sinio">
            <w:r w:rsidR="00133D06">
              <w:rPr>
                <w:rFonts w:ascii="Times New Roman" w:eastAsia="Times New Roman" w:hAnsi="Times New Roman" w:cs="Times New Roman"/>
                <w:color w:val="000000"/>
                <w:sz w:val="24"/>
                <w:szCs w:val="24"/>
              </w:rPr>
              <w:t>3.1.1. Количественные показатели развития</w:t>
            </w:r>
            <w:r w:rsidR="00133D06">
              <w:rPr>
                <w:rFonts w:ascii="Times New Roman" w:eastAsia="Times New Roman" w:hAnsi="Times New Roman" w:cs="Times New Roman"/>
                <w:color w:val="000000"/>
                <w:sz w:val="24"/>
                <w:szCs w:val="24"/>
              </w:rPr>
              <w:tab/>
            </w:r>
          </w:hyperlink>
          <w:r w:rsidR="00455442">
            <w:rPr>
              <w:rFonts w:ascii="Times New Roman" w:eastAsia="Times New Roman" w:hAnsi="Times New Roman" w:cs="Times New Roman"/>
              <w:color w:val="000000"/>
              <w:sz w:val="24"/>
              <w:szCs w:val="24"/>
            </w:rPr>
            <w:t>67</w:t>
          </w:r>
        </w:p>
        <w:p w:rsidR="00133D06" w:rsidRDefault="00DB669C" w:rsidP="00133D06">
          <w:pPr>
            <w:pStyle w:val="16"/>
            <w:pBdr>
              <w:top w:val="nil"/>
              <w:left w:val="nil"/>
              <w:bottom w:val="nil"/>
              <w:right w:val="nil"/>
              <w:between w:val="nil"/>
            </w:pBdr>
            <w:tabs>
              <w:tab w:val="right" w:pos="9345"/>
            </w:tabs>
            <w:ind w:left="200"/>
            <w:rPr>
              <w:rFonts w:ascii="Times New Roman" w:eastAsia="Times New Roman" w:hAnsi="Times New Roman" w:cs="Times New Roman"/>
              <w:color w:val="000000"/>
              <w:sz w:val="24"/>
              <w:szCs w:val="24"/>
            </w:rPr>
          </w:pPr>
          <w:hyperlink w:anchor="_2jxsxqh">
            <w:r w:rsidR="00133D06">
              <w:rPr>
                <w:rFonts w:ascii="Times New Roman" w:eastAsia="Times New Roman" w:hAnsi="Times New Roman" w:cs="Times New Roman"/>
                <w:color w:val="000000"/>
                <w:sz w:val="24"/>
                <w:szCs w:val="24"/>
              </w:rPr>
              <w:t>3.1.2. Правовое поле и программы поддержки</w:t>
            </w:r>
            <w:r w:rsidR="00133D06">
              <w:rPr>
                <w:rFonts w:ascii="Times New Roman" w:eastAsia="Times New Roman" w:hAnsi="Times New Roman" w:cs="Times New Roman"/>
                <w:color w:val="000000"/>
                <w:sz w:val="24"/>
                <w:szCs w:val="24"/>
              </w:rPr>
              <w:tab/>
            </w:r>
          </w:hyperlink>
          <w:r w:rsidR="00455442">
            <w:rPr>
              <w:rFonts w:ascii="Times New Roman" w:eastAsia="Times New Roman" w:hAnsi="Times New Roman" w:cs="Times New Roman"/>
              <w:color w:val="000000"/>
              <w:sz w:val="24"/>
              <w:szCs w:val="24"/>
            </w:rPr>
            <w:t>67</w:t>
          </w:r>
        </w:p>
        <w:p w:rsidR="00133D06" w:rsidRDefault="00DB669C" w:rsidP="00133D06">
          <w:pPr>
            <w:pStyle w:val="16"/>
            <w:pBdr>
              <w:top w:val="nil"/>
              <w:left w:val="nil"/>
              <w:bottom w:val="nil"/>
              <w:right w:val="nil"/>
              <w:between w:val="nil"/>
            </w:pBdr>
            <w:tabs>
              <w:tab w:val="right" w:pos="9345"/>
            </w:tabs>
            <w:ind w:left="200"/>
            <w:rPr>
              <w:rFonts w:ascii="Times New Roman" w:eastAsia="Times New Roman" w:hAnsi="Times New Roman" w:cs="Times New Roman"/>
              <w:color w:val="000000"/>
              <w:sz w:val="24"/>
              <w:szCs w:val="24"/>
            </w:rPr>
          </w:pPr>
          <w:hyperlink w:anchor="_z337ya">
            <w:r w:rsidR="00133D06">
              <w:rPr>
                <w:rFonts w:ascii="Times New Roman" w:eastAsia="Times New Roman" w:hAnsi="Times New Roman" w:cs="Times New Roman"/>
                <w:color w:val="000000"/>
                <w:sz w:val="24"/>
                <w:szCs w:val="24"/>
              </w:rPr>
              <w:t>3.1.3. Взаимодействие НКО с другими институтами гражданского общества</w:t>
            </w:r>
            <w:r w:rsidR="00133D06">
              <w:rPr>
                <w:rFonts w:ascii="Times New Roman" w:eastAsia="Times New Roman" w:hAnsi="Times New Roman" w:cs="Times New Roman"/>
                <w:color w:val="000000"/>
                <w:sz w:val="24"/>
                <w:szCs w:val="24"/>
              </w:rPr>
              <w:tab/>
            </w:r>
          </w:hyperlink>
          <w:r w:rsidR="00455442">
            <w:rPr>
              <w:rFonts w:ascii="Times New Roman" w:eastAsia="Times New Roman" w:hAnsi="Times New Roman" w:cs="Times New Roman"/>
              <w:color w:val="000000"/>
              <w:sz w:val="24"/>
              <w:szCs w:val="24"/>
            </w:rPr>
            <w:t>71</w:t>
          </w:r>
        </w:p>
        <w:p w:rsidR="00133D06" w:rsidRDefault="00DB669C" w:rsidP="00133D06">
          <w:pPr>
            <w:pStyle w:val="16"/>
            <w:pBdr>
              <w:top w:val="nil"/>
              <w:left w:val="nil"/>
              <w:bottom w:val="nil"/>
              <w:right w:val="nil"/>
              <w:between w:val="nil"/>
            </w:pBdr>
            <w:tabs>
              <w:tab w:val="right" w:pos="9345"/>
            </w:tabs>
            <w:ind w:left="200"/>
            <w:rPr>
              <w:rFonts w:ascii="Times New Roman" w:eastAsia="Times New Roman" w:hAnsi="Times New Roman" w:cs="Times New Roman"/>
              <w:color w:val="000000"/>
              <w:sz w:val="24"/>
              <w:szCs w:val="24"/>
            </w:rPr>
          </w:pPr>
          <w:hyperlink w:anchor="_3j2qqm3">
            <w:r w:rsidR="00133D06">
              <w:rPr>
                <w:rFonts w:ascii="Times New Roman" w:eastAsia="Times New Roman" w:hAnsi="Times New Roman" w:cs="Times New Roman"/>
                <w:color w:val="000000"/>
                <w:sz w:val="24"/>
                <w:szCs w:val="24"/>
              </w:rPr>
              <w:t>3.2. Средства массовой информации</w:t>
            </w:r>
            <w:r w:rsidR="00133D06">
              <w:rPr>
                <w:rFonts w:ascii="Times New Roman" w:eastAsia="Times New Roman" w:hAnsi="Times New Roman" w:cs="Times New Roman"/>
                <w:color w:val="000000"/>
                <w:sz w:val="24"/>
                <w:szCs w:val="24"/>
              </w:rPr>
              <w:tab/>
            </w:r>
          </w:hyperlink>
          <w:r w:rsidR="00455442">
            <w:rPr>
              <w:rFonts w:ascii="Times New Roman" w:eastAsia="Times New Roman" w:hAnsi="Times New Roman" w:cs="Times New Roman"/>
              <w:color w:val="000000"/>
              <w:sz w:val="24"/>
              <w:szCs w:val="24"/>
            </w:rPr>
            <w:t>74</w:t>
          </w:r>
        </w:p>
        <w:p w:rsidR="00133D06" w:rsidRDefault="00DB669C" w:rsidP="00133D06">
          <w:pPr>
            <w:pStyle w:val="16"/>
            <w:pBdr>
              <w:top w:val="nil"/>
              <w:left w:val="nil"/>
              <w:bottom w:val="nil"/>
              <w:right w:val="nil"/>
              <w:between w:val="nil"/>
            </w:pBdr>
            <w:tabs>
              <w:tab w:val="right" w:pos="9345"/>
            </w:tabs>
            <w:ind w:left="200"/>
            <w:rPr>
              <w:rFonts w:ascii="Times New Roman" w:eastAsia="Times New Roman" w:hAnsi="Times New Roman" w:cs="Times New Roman"/>
              <w:color w:val="000000"/>
              <w:sz w:val="24"/>
              <w:szCs w:val="24"/>
            </w:rPr>
          </w:pPr>
          <w:hyperlink w:anchor="_1y810tw">
            <w:r w:rsidR="00133D06">
              <w:rPr>
                <w:rFonts w:ascii="Times New Roman" w:eastAsia="Times New Roman" w:hAnsi="Times New Roman" w:cs="Times New Roman"/>
                <w:color w:val="000000"/>
                <w:sz w:val="24"/>
                <w:szCs w:val="24"/>
              </w:rPr>
              <w:t>3.3. Интернет и социальные сети</w:t>
            </w:r>
            <w:r w:rsidR="00133D06">
              <w:rPr>
                <w:rFonts w:ascii="Times New Roman" w:eastAsia="Times New Roman" w:hAnsi="Times New Roman" w:cs="Times New Roman"/>
                <w:color w:val="000000"/>
                <w:sz w:val="24"/>
                <w:szCs w:val="24"/>
              </w:rPr>
              <w:tab/>
            </w:r>
          </w:hyperlink>
          <w:r w:rsidR="00455442">
            <w:rPr>
              <w:rFonts w:ascii="Times New Roman" w:eastAsia="Times New Roman" w:hAnsi="Times New Roman" w:cs="Times New Roman"/>
              <w:color w:val="000000"/>
              <w:sz w:val="24"/>
              <w:szCs w:val="24"/>
            </w:rPr>
            <w:t>80</w:t>
          </w:r>
        </w:p>
        <w:p w:rsidR="00133D06" w:rsidRDefault="00DB669C" w:rsidP="00133D06">
          <w:pPr>
            <w:pStyle w:val="16"/>
            <w:pBdr>
              <w:top w:val="nil"/>
              <w:left w:val="nil"/>
              <w:bottom w:val="nil"/>
              <w:right w:val="nil"/>
              <w:between w:val="nil"/>
            </w:pBdr>
            <w:tabs>
              <w:tab w:val="right" w:pos="9345"/>
            </w:tabs>
            <w:ind w:left="200"/>
            <w:rPr>
              <w:rFonts w:ascii="Times New Roman" w:eastAsia="Times New Roman" w:hAnsi="Times New Roman" w:cs="Times New Roman"/>
              <w:color w:val="000000"/>
              <w:sz w:val="24"/>
              <w:szCs w:val="24"/>
            </w:rPr>
          </w:pPr>
          <w:hyperlink w:anchor="_4i7ojhp">
            <w:r w:rsidR="00133D06">
              <w:rPr>
                <w:rFonts w:ascii="Times New Roman" w:eastAsia="Times New Roman" w:hAnsi="Times New Roman" w:cs="Times New Roman"/>
                <w:color w:val="000000"/>
                <w:sz w:val="24"/>
                <w:szCs w:val="24"/>
              </w:rPr>
              <w:t>3.4. Политические партии и движения</w:t>
            </w:r>
            <w:r w:rsidR="00133D06">
              <w:rPr>
                <w:rFonts w:ascii="Times New Roman" w:eastAsia="Times New Roman" w:hAnsi="Times New Roman" w:cs="Times New Roman"/>
                <w:color w:val="000000"/>
                <w:sz w:val="24"/>
                <w:szCs w:val="24"/>
              </w:rPr>
              <w:tab/>
            </w:r>
          </w:hyperlink>
          <w:r w:rsidR="00455442">
            <w:rPr>
              <w:rFonts w:ascii="Times New Roman" w:eastAsia="Times New Roman" w:hAnsi="Times New Roman" w:cs="Times New Roman"/>
              <w:color w:val="000000"/>
              <w:sz w:val="24"/>
              <w:szCs w:val="24"/>
            </w:rPr>
            <w:t>82</w:t>
          </w:r>
        </w:p>
        <w:p w:rsidR="00133D06" w:rsidRDefault="00DB669C" w:rsidP="00133D06">
          <w:pPr>
            <w:pStyle w:val="16"/>
            <w:pBdr>
              <w:top w:val="nil"/>
              <w:left w:val="nil"/>
              <w:bottom w:val="nil"/>
              <w:right w:val="nil"/>
              <w:between w:val="nil"/>
            </w:pBdr>
            <w:tabs>
              <w:tab w:val="right" w:pos="9345"/>
            </w:tabs>
            <w:ind w:left="200"/>
            <w:rPr>
              <w:rFonts w:ascii="Times New Roman" w:eastAsia="Times New Roman" w:hAnsi="Times New Roman" w:cs="Times New Roman"/>
              <w:color w:val="000000"/>
              <w:sz w:val="24"/>
              <w:szCs w:val="24"/>
            </w:rPr>
          </w:pPr>
          <w:hyperlink w:anchor="_2xcytpi">
            <w:r w:rsidR="00133D06">
              <w:rPr>
                <w:rFonts w:ascii="Times New Roman" w:eastAsia="Times New Roman" w:hAnsi="Times New Roman" w:cs="Times New Roman"/>
                <w:color w:val="000000"/>
                <w:sz w:val="24"/>
                <w:szCs w:val="24"/>
              </w:rPr>
              <w:t>3.5. Общественные палаты и общественные советы как формы взаимодействия общества и власти</w:t>
            </w:r>
            <w:r w:rsidR="00133D06">
              <w:rPr>
                <w:rFonts w:ascii="Times New Roman" w:eastAsia="Times New Roman" w:hAnsi="Times New Roman" w:cs="Times New Roman"/>
                <w:color w:val="000000"/>
                <w:sz w:val="24"/>
                <w:szCs w:val="24"/>
              </w:rPr>
              <w:tab/>
            </w:r>
          </w:hyperlink>
          <w:r w:rsidR="00455442">
            <w:rPr>
              <w:rFonts w:ascii="Times New Roman" w:eastAsia="Times New Roman" w:hAnsi="Times New Roman" w:cs="Times New Roman"/>
              <w:color w:val="000000"/>
              <w:sz w:val="24"/>
              <w:szCs w:val="24"/>
            </w:rPr>
            <w:t>84</w:t>
          </w:r>
        </w:p>
        <w:p w:rsidR="00133D06" w:rsidRDefault="00DB669C" w:rsidP="00133D06">
          <w:pPr>
            <w:pStyle w:val="16"/>
            <w:pBdr>
              <w:top w:val="nil"/>
              <w:left w:val="nil"/>
              <w:bottom w:val="nil"/>
              <w:right w:val="nil"/>
              <w:between w:val="nil"/>
            </w:pBdr>
            <w:tabs>
              <w:tab w:val="right" w:pos="9345"/>
            </w:tabs>
            <w:ind w:left="200"/>
            <w:rPr>
              <w:rFonts w:ascii="Times New Roman" w:eastAsia="Times New Roman" w:hAnsi="Times New Roman" w:cs="Times New Roman"/>
              <w:color w:val="000000"/>
              <w:sz w:val="24"/>
              <w:szCs w:val="24"/>
            </w:rPr>
          </w:pPr>
          <w:hyperlink w:anchor="_1ci93xb">
            <w:r w:rsidR="00133D06">
              <w:rPr>
                <w:rFonts w:ascii="Times New Roman" w:eastAsia="Times New Roman" w:hAnsi="Times New Roman" w:cs="Times New Roman"/>
                <w:color w:val="000000"/>
                <w:sz w:val="24"/>
                <w:szCs w:val="24"/>
              </w:rPr>
              <w:t>3.6. Территориальное общественное самоуправление (ТОС)</w:t>
            </w:r>
            <w:r w:rsidR="00133D06">
              <w:rPr>
                <w:rFonts w:ascii="Times New Roman" w:eastAsia="Times New Roman" w:hAnsi="Times New Roman" w:cs="Times New Roman"/>
                <w:color w:val="000000"/>
                <w:sz w:val="24"/>
                <w:szCs w:val="24"/>
              </w:rPr>
              <w:tab/>
            </w:r>
          </w:hyperlink>
          <w:r w:rsidR="00455442">
            <w:rPr>
              <w:rFonts w:ascii="Times New Roman" w:eastAsia="Times New Roman" w:hAnsi="Times New Roman" w:cs="Times New Roman"/>
              <w:color w:val="000000"/>
              <w:sz w:val="24"/>
              <w:szCs w:val="24"/>
            </w:rPr>
            <w:t>88</w:t>
          </w:r>
        </w:p>
        <w:p w:rsidR="00133D06" w:rsidRDefault="00DB669C" w:rsidP="00133D06">
          <w:pPr>
            <w:pStyle w:val="16"/>
            <w:pBdr>
              <w:top w:val="nil"/>
              <w:left w:val="nil"/>
              <w:bottom w:val="nil"/>
              <w:right w:val="nil"/>
              <w:between w:val="nil"/>
            </w:pBdr>
            <w:tabs>
              <w:tab w:val="right" w:pos="9345"/>
            </w:tabs>
            <w:ind w:left="200"/>
            <w:rPr>
              <w:rFonts w:ascii="Times New Roman" w:eastAsia="Times New Roman" w:hAnsi="Times New Roman" w:cs="Times New Roman"/>
              <w:color w:val="000000"/>
              <w:sz w:val="24"/>
              <w:szCs w:val="24"/>
            </w:rPr>
          </w:pPr>
          <w:hyperlink w:anchor="_3whwml4">
            <w:r w:rsidR="00133D06">
              <w:rPr>
                <w:rFonts w:ascii="Times New Roman" w:eastAsia="Times New Roman" w:hAnsi="Times New Roman" w:cs="Times New Roman"/>
                <w:color w:val="000000"/>
                <w:sz w:val="24"/>
                <w:szCs w:val="24"/>
              </w:rPr>
              <w:t>3.7. Ресурсные центры как инструмент развития институтов гражданского общества</w:t>
            </w:r>
            <w:r w:rsidR="00133D06">
              <w:rPr>
                <w:rFonts w:ascii="Times New Roman" w:eastAsia="Times New Roman" w:hAnsi="Times New Roman" w:cs="Times New Roman"/>
                <w:color w:val="000000"/>
                <w:sz w:val="24"/>
                <w:szCs w:val="24"/>
              </w:rPr>
              <w:tab/>
            </w:r>
          </w:hyperlink>
          <w:r w:rsidR="00455442">
            <w:rPr>
              <w:rFonts w:ascii="Times New Roman" w:eastAsia="Times New Roman" w:hAnsi="Times New Roman" w:cs="Times New Roman"/>
              <w:color w:val="000000"/>
              <w:sz w:val="24"/>
              <w:szCs w:val="24"/>
            </w:rPr>
            <w:t>91</w:t>
          </w:r>
        </w:p>
        <w:p w:rsidR="00133D06" w:rsidRDefault="00DB669C" w:rsidP="00133D06">
          <w:pPr>
            <w:pStyle w:val="16"/>
            <w:pBdr>
              <w:top w:val="nil"/>
              <w:left w:val="nil"/>
              <w:bottom w:val="nil"/>
              <w:right w:val="nil"/>
              <w:between w:val="nil"/>
            </w:pBdr>
            <w:tabs>
              <w:tab w:val="right" w:pos="9345"/>
            </w:tabs>
            <w:ind w:left="200"/>
            <w:rPr>
              <w:rFonts w:ascii="Times New Roman" w:eastAsia="Times New Roman" w:hAnsi="Times New Roman" w:cs="Times New Roman"/>
              <w:color w:val="000000"/>
              <w:sz w:val="24"/>
              <w:szCs w:val="24"/>
            </w:rPr>
          </w:pPr>
          <w:hyperlink w:anchor="_2bn6wsx">
            <w:r w:rsidR="00133D06">
              <w:rPr>
                <w:rFonts w:ascii="Times New Roman" w:eastAsia="Times New Roman" w:hAnsi="Times New Roman" w:cs="Times New Roman"/>
                <w:color w:val="000000"/>
                <w:sz w:val="24"/>
                <w:szCs w:val="24"/>
              </w:rPr>
              <w:t>3.8. Бизнес</w:t>
            </w:r>
            <w:r w:rsidR="00133D06">
              <w:rPr>
                <w:rFonts w:ascii="Times New Roman" w:eastAsia="Times New Roman" w:hAnsi="Times New Roman" w:cs="Times New Roman"/>
                <w:color w:val="000000"/>
                <w:sz w:val="24"/>
                <w:szCs w:val="24"/>
              </w:rPr>
              <w:tab/>
            </w:r>
          </w:hyperlink>
          <w:r w:rsidR="00455442">
            <w:rPr>
              <w:rFonts w:ascii="Times New Roman" w:eastAsia="Times New Roman" w:hAnsi="Times New Roman" w:cs="Times New Roman"/>
              <w:color w:val="000000"/>
              <w:sz w:val="24"/>
              <w:szCs w:val="24"/>
            </w:rPr>
            <w:t>101</w:t>
          </w:r>
        </w:p>
        <w:p w:rsidR="00133D06" w:rsidRDefault="00DB669C" w:rsidP="00133D06">
          <w:pPr>
            <w:pStyle w:val="16"/>
            <w:pBdr>
              <w:top w:val="nil"/>
              <w:left w:val="nil"/>
              <w:bottom w:val="nil"/>
              <w:right w:val="nil"/>
              <w:between w:val="nil"/>
            </w:pBdr>
            <w:tabs>
              <w:tab w:val="right" w:pos="9345"/>
            </w:tabs>
            <w:rPr>
              <w:rFonts w:ascii="Times New Roman" w:eastAsia="Times New Roman" w:hAnsi="Times New Roman" w:cs="Times New Roman"/>
              <w:color w:val="000000"/>
              <w:sz w:val="24"/>
              <w:szCs w:val="24"/>
            </w:rPr>
          </w:pPr>
          <w:hyperlink w:anchor="_qsh70q">
            <w:r w:rsidR="00133D06">
              <w:rPr>
                <w:rFonts w:ascii="Times New Roman" w:eastAsia="Times New Roman" w:hAnsi="Times New Roman" w:cs="Times New Roman"/>
                <w:color w:val="000000"/>
                <w:sz w:val="24"/>
                <w:szCs w:val="24"/>
              </w:rPr>
              <w:t>IV. Основные задачи в сфере развития гражданского общества в 2022 году</w:t>
            </w:r>
            <w:r w:rsidR="00133D06">
              <w:rPr>
                <w:rFonts w:ascii="Times New Roman" w:eastAsia="Times New Roman" w:hAnsi="Times New Roman" w:cs="Times New Roman"/>
                <w:color w:val="000000"/>
                <w:sz w:val="24"/>
                <w:szCs w:val="24"/>
              </w:rPr>
              <w:tab/>
            </w:r>
          </w:hyperlink>
          <w:r w:rsidR="00455442">
            <w:rPr>
              <w:rFonts w:ascii="Times New Roman" w:eastAsia="Times New Roman" w:hAnsi="Times New Roman" w:cs="Times New Roman"/>
              <w:color w:val="000000"/>
              <w:sz w:val="24"/>
              <w:szCs w:val="24"/>
            </w:rPr>
            <w:t>108</w:t>
          </w:r>
        </w:p>
        <w:p w:rsidR="00133D06" w:rsidRDefault="00DB669C" w:rsidP="00133D06">
          <w:pPr>
            <w:pStyle w:val="16"/>
            <w:pBdr>
              <w:top w:val="nil"/>
              <w:left w:val="nil"/>
              <w:bottom w:val="nil"/>
              <w:right w:val="nil"/>
              <w:between w:val="nil"/>
            </w:pBdr>
            <w:tabs>
              <w:tab w:val="right" w:pos="9345"/>
            </w:tabs>
            <w:rPr>
              <w:rFonts w:ascii="Times New Roman" w:eastAsia="Times New Roman" w:hAnsi="Times New Roman" w:cs="Times New Roman"/>
              <w:color w:val="000000"/>
              <w:sz w:val="24"/>
              <w:szCs w:val="24"/>
            </w:rPr>
          </w:pPr>
          <w:hyperlink w:anchor="_3as4poj">
            <w:r w:rsidR="00133D06">
              <w:rPr>
                <w:rFonts w:ascii="Times New Roman" w:eastAsia="Times New Roman" w:hAnsi="Times New Roman" w:cs="Times New Roman"/>
                <w:color w:val="000000"/>
                <w:sz w:val="24"/>
                <w:szCs w:val="24"/>
              </w:rPr>
              <w:t>ЗАКЛЮЧЕНИЕ</w:t>
            </w:r>
            <w:r w:rsidR="00133D06">
              <w:rPr>
                <w:rFonts w:ascii="Times New Roman" w:eastAsia="Times New Roman" w:hAnsi="Times New Roman" w:cs="Times New Roman"/>
                <w:color w:val="000000"/>
                <w:sz w:val="24"/>
                <w:szCs w:val="24"/>
              </w:rPr>
              <w:tab/>
            </w:r>
          </w:hyperlink>
          <w:r w:rsidR="00455442">
            <w:rPr>
              <w:rFonts w:ascii="Times New Roman" w:eastAsia="Times New Roman" w:hAnsi="Times New Roman" w:cs="Times New Roman"/>
              <w:color w:val="000000"/>
              <w:sz w:val="24"/>
              <w:szCs w:val="24"/>
            </w:rPr>
            <w:t>110</w:t>
          </w:r>
        </w:p>
        <w:p w:rsidR="00133D06" w:rsidRDefault="00133D06" w:rsidP="00133D06">
          <w:pPr>
            <w:pStyle w:val="16"/>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fldChar w:fldCharType="end"/>
          </w:r>
        </w:p>
      </w:sdtContent>
    </w:sdt>
    <w:p w:rsidR="00133D06" w:rsidRDefault="00133D06" w:rsidP="00133D06">
      <w:pPr>
        <w:pStyle w:val="16"/>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p>
    <w:p w:rsidR="00133D06" w:rsidRDefault="00133D06" w:rsidP="00133D06">
      <w:pPr>
        <w:pStyle w:val="16"/>
        <w:spacing w:after="160" w:line="259" w:lineRule="auto"/>
        <w:rPr>
          <w:rFonts w:ascii="Times New Roman" w:eastAsia="Times New Roman" w:hAnsi="Times New Roman" w:cs="Times New Roman"/>
          <w:b/>
          <w:sz w:val="32"/>
          <w:szCs w:val="32"/>
        </w:rPr>
      </w:pPr>
      <w:r>
        <w:br w:type="page"/>
      </w:r>
    </w:p>
    <w:p w:rsidR="00133D06" w:rsidRDefault="00133D06" w:rsidP="00142716">
      <w:pPr>
        <w:pStyle w:val="16"/>
        <w:pBdr>
          <w:top w:val="nil"/>
          <w:left w:val="nil"/>
          <w:bottom w:val="nil"/>
          <w:right w:val="nil"/>
          <w:between w:val="nil"/>
        </w:pBdr>
        <w:spacing w:line="276" w:lineRule="auto"/>
        <w:jc w:val="center"/>
        <w:rPr>
          <w:rFonts w:ascii="Times New Roman" w:eastAsia="Times New Roman" w:hAnsi="Times New Roman" w:cs="Times New Roman"/>
          <w:b/>
          <w:color w:val="000000"/>
          <w:sz w:val="32"/>
          <w:szCs w:val="32"/>
        </w:rPr>
      </w:pPr>
      <w:bookmarkStart w:id="4" w:name="_30j0zll" w:colFirst="0" w:colLast="0"/>
      <w:bookmarkEnd w:id="4"/>
      <w:r>
        <w:rPr>
          <w:rFonts w:ascii="Times New Roman" w:eastAsia="Times New Roman" w:hAnsi="Times New Roman" w:cs="Times New Roman"/>
          <w:b/>
          <w:color w:val="000000"/>
          <w:sz w:val="32"/>
          <w:szCs w:val="32"/>
        </w:rPr>
        <w:lastRenderedPageBreak/>
        <w:t>ВВЕДЕНИЕ</w:t>
      </w:r>
    </w:p>
    <w:p w:rsidR="00133D06" w:rsidRDefault="00133D06" w:rsidP="00133D06">
      <w:pPr>
        <w:pStyle w:val="16"/>
        <w:pBdr>
          <w:top w:val="nil"/>
          <w:left w:val="nil"/>
          <w:bottom w:val="nil"/>
          <w:right w:val="nil"/>
          <w:between w:val="nil"/>
        </w:pBdr>
        <w:ind w:firstLine="720"/>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2021 год оказался годом промежуточным в вопросах развития гражданского общества. С одной стороны, потребность в сплоченности, помощи и поддержке несколько снизилась по сравнению с пандемийным 2020 годом. С другой, продолжилась поддержка и развитие ключевых направлений – волонтерства, благотворительности. В декабре 2021 года в Москве состоялся международный форум #МыВместе, ознаменовавший роль России в продвижении позитивных практик гражданского общества, солидарности и сплоченности. </w:t>
      </w:r>
    </w:p>
    <w:p w:rsidR="00133D06" w:rsidRPr="00142716" w:rsidRDefault="00133D06" w:rsidP="00133D06">
      <w:pPr>
        <w:pStyle w:val="16"/>
        <w:pBdr>
          <w:top w:val="nil"/>
          <w:left w:val="nil"/>
          <w:bottom w:val="nil"/>
          <w:right w:val="nil"/>
          <w:between w:val="nil"/>
        </w:pBdr>
        <w:ind w:firstLine="720"/>
        <w:jc w:val="both"/>
        <w:rPr>
          <w:rFonts w:ascii="Times New Roman" w:eastAsia="Times New Roman" w:hAnsi="Times New Roman" w:cs="Times New Roman"/>
          <w:sz w:val="28"/>
          <w:szCs w:val="28"/>
          <w:shd w:val="clear" w:color="auto" w:fill="FEFEFE"/>
        </w:rPr>
      </w:pPr>
      <w:r w:rsidRPr="00142716">
        <w:rPr>
          <w:rFonts w:ascii="Times New Roman" w:eastAsia="Times New Roman" w:hAnsi="Times New Roman" w:cs="Times New Roman"/>
          <w:sz w:val="28"/>
          <w:szCs w:val="28"/>
          <w:shd w:val="clear" w:color="auto" w:fill="FEFEFE"/>
        </w:rPr>
        <w:t xml:space="preserve">Основные цели данного доклада – изучить, как общероссийские тенденции проявляются на региональном уровне; проанализировать динамику развития гражданского общества и вовлеченности жителей в Амурской области в сравнении с предыдущим годом и в более отдаленной перспективе; оценить степень продвижения в решении задач, поставленных в предыдущем году, выявить более и менее успешные направления; определить лучшие практики регионального уровня по поддержке развития гражданского общества.   </w:t>
      </w:r>
    </w:p>
    <w:p w:rsidR="00133D06" w:rsidRPr="00142716" w:rsidRDefault="00133D06" w:rsidP="00133D06">
      <w:pPr>
        <w:pStyle w:val="16"/>
        <w:pBdr>
          <w:top w:val="nil"/>
          <w:left w:val="nil"/>
          <w:bottom w:val="nil"/>
          <w:right w:val="nil"/>
          <w:between w:val="nil"/>
        </w:pBdr>
        <w:ind w:firstLine="720"/>
        <w:jc w:val="both"/>
        <w:rPr>
          <w:rFonts w:ascii="Times New Roman" w:eastAsia="Times New Roman" w:hAnsi="Times New Roman" w:cs="Times New Roman"/>
          <w:sz w:val="28"/>
          <w:szCs w:val="28"/>
          <w:shd w:val="clear" w:color="auto" w:fill="FEFEFE"/>
        </w:rPr>
      </w:pPr>
      <w:r w:rsidRPr="00142716">
        <w:rPr>
          <w:rFonts w:ascii="Times New Roman" w:eastAsia="Times New Roman" w:hAnsi="Times New Roman" w:cs="Times New Roman"/>
          <w:sz w:val="28"/>
          <w:szCs w:val="28"/>
          <w:shd w:val="clear" w:color="auto" w:fill="FEFEFE"/>
        </w:rPr>
        <w:t>В рамках данного доклада под гражданским обществом понимается совокупность социальных институтов, непосредственно не включенных в структуры государства, которые позволяют жителям области совместно вырабатывать цели и достигать их, соединяя собственные усилия, взаимодействуя с другими общественными структурами, бизнесом и представителями власти, отстаивая свои интересы в публичном пространстве.</w:t>
      </w:r>
    </w:p>
    <w:p w:rsidR="00133D06" w:rsidRPr="00142716" w:rsidRDefault="00133D06" w:rsidP="00133D06">
      <w:pPr>
        <w:pStyle w:val="16"/>
        <w:pBdr>
          <w:top w:val="nil"/>
          <w:left w:val="nil"/>
          <w:bottom w:val="nil"/>
          <w:right w:val="nil"/>
          <w:between w:val="nil"/>
        </w:pBdr>
        <w:ind w:firstLine="720"/>
        <w:jc w:val="both"/>
        <w:rPr>
          <w:rFonts w:ascii="Times New Roman" w:eastAsia="Times New Roman" w:hAnsi="Times New Roman" w:cs="Times New Roman"/>
          <w:sz w:val="28"/>
          <w:szCs w:val="28"/>
          <w:shd w:val="clear" w:color="auto" w:fill="FEFEFE"/>
        </w:rPr>
      </w:pPr>
      <w:r w:rsidRPr="00142716">
        <w:rPr>
          <w:rFonts w:ascii="Times New Roman" w:eastAsia="Times New Roman" w:hAnsi="Times New Roman" w:cs="Times New Roman"/>
          <w:sz w:val="28"/>
          <w:szCs w:val="28"/>
          <w:shd w:val="clear" w:color="auto" w:fill="FEFEFE"/>
        </w:rPr>
        <w:t>Достижение целей доклада требует поэтапного решения следующих задач, которые последовательно раскрываются в его структуре:</w:t>
      </w:r>
    </w:p>
    <w:p w:rsidR="00133D06" w:rsidRPr="00142716" w:rsidRDefault="00133D06" w:rsidP="00133D06">
      <w:pPr>
        <w:pStyle w:val="16"/>
        <w:pBdr>
          <w:top w:val="nil"/>
          <w:left w:val="nil"/>
          <w:bottom w:val="nil"/>
          <w:right w:val="nil"/>
          <w:between w:val="nil"/>
        </w:pBdr>
        <w:ind w:firstLine="720"/>
        <w:jc w:val="both"/>
        <w:rPr>
          <w:rFonts w:ascii="Times New Roman" w:eastAsia="Times New Roman" w:hAnsi="Times New Roman" w:cs="Times New Roman"/>
          <w:sz w:val="28"/>
          <w:szCs w:val="28"/>
          <w:shd w:val="clear" w:color="auto" w:fill="FEFEFE"/>
        </w:rPr>
      </w:pPr>
      <w:r w:rsidRPr="00142716">
        <w:rPr>
          <w:rFonts w:ascii="Times New Roman" w:eastAsia="Times New Roman" w:hAnsi="Times New Roman" w:cs="Times New Roman"/>
          <w:sz w:val="28"/>
          <w:szCs w:val="28"/>
          <w:shd w:val="clear" w:color="auto" w:fill="FEFEFE"/>
        </w:rPr>
        <w:t>- выявить тенденции и проблемы развития гражданского общества в Амурской области;</w:t>
      </w:r>
    </w:p>
    <w:p w:rsidR="00133D06" w:rsidRPr="00142716" w:rsidRDefault="00133D06" w:rsidP="00133D06">
      <w:pPr>
        <w:pStyle w:val="16"/>
        <w:pBdr>
          <w:top w:val="nil"/>
          <w:left w:val="nil"/>
          <w:bottom w:val="nil"/>
          <w:right w:val="nil"/>
          <w:between w:val="nil"/>
        </w:pBdr>
        <w:ind w:firstLine="720"/>
        <w:jc w:val="both"/>
        <w:rPr>
          <w:rFonts w:ascii="Times New Roman" w:eastAsia="Times New Roman" w:hAnsi="Times New Roman" w:cs="Times New Roman"/>
          <w:sz w:val="28"/>
          <w:szCs w:val="28"/>
          <w:shd w:val="clear" w:color="auto" w:fill="FEFEFE"/>
        </w:rPr>
      </w:pPr>
      <w:r w:rsidRPr="00142716">
        <w:rPr>
          <w:rFonts w:ascii="Times New Roman" w:eastAsia="Times New Roman" w:hAnsi="Times New Roman" w:cs="Times New Roman"/>
          <w:sz w:val="28"/>
          <w:szCs w:val="28"/>
          <w:shd w:val="clear" w:color="auto" w:fill="FEFEFE"/>
        </w:rPr>
        <w:t>- определить тенденции социальной активности жителей Амурской области как основу развития гражданского общества (волонтерство, общественный контроль, участие в выборах, роль лидеров общественного мнения). Особое внимание обратить на взаимодействие органов власти и гражданского общества через повышение активности муниципальных общественных палат и общественных советов, институтов общественного контроля;</w:t>
      </w:r>
    </w:p>
    <w:p w:rsidR="00133D06" w:rsidRPr="00142716" w:rsidRDefault="00133D06" w:rsidP="00133D06">
      <w:pPr>
        <w:pStyle w:val="16"/>
        <w:pBdr>
          <w:top w:val="nil"/>
          <w:left w:val="nil"/>
          <w:bottom w:val="nil"/>
          <w:right w:val="nil"/>
          <w:between w:val="nil"/>
        </w:pBdr>
        <w:ind w:firstLine="720"/>
        <w:jc w:val="both"/>
        <w:rPr>
          <w:rFonts w:ascii="Times New Roman" w:eastAsia="Times New Roman" w:hAnsi="Times New Roman" w:cs="Times New Roman"/>
          <w:sz w:val="28"/>
          <w:szCs w:val="28"/>
          <w:shd w:val="clear" w:color="auto" w:fill="FEFEFE"/>
        </w:rPr>
      </w:pPr>
      <w:r w:rsidRPr="00142716">
        <w:rPr>
          <w:rFonts w:ascii="Times New Roman" w:eastAsia="Times New Roman" w:hAnsi="Times New Roman" w:cs="Times New Roman"/>
          <w:sz w:val="28"/>
          <w:szCs w:val="28"/>
          <w:shd w:val="clear" w:color="auto" w:fill="FEFEFE"/>
        </w:rPr>
        <w:t xml:space="preserve">- выявить динамику развития институтов гражданского общества и характер взаимоотношений между гражданским обществом и властью, охарактеризовать развитие политических партий и движений, оценить влияние СМИ, социальных сетей, бизнеса на общественные процессы в Приамурье;  </w:t>
      </w:r>
    </w:p>
    <w:p w:rsidR="00133D06" w:rsidRPr="00142716" w:rsidRDefault="00133D06" w:rsidP="00133D06">
      <w:pPr>
        <w:pStyle w:val="16"/>
        <w:pBdr>
          <w:top w:val="nil"/>
          <w:left w:val="nil"/>
          <w:bottom w:val="nil"/>
          <w:right w:val="nil"/>
          <w:between w:val="nil"/>
        </w:pBdr>
        <w:ind w:firstLine="720"/>
        <w:jc w:val="both"/>
        <w:rPr>
          <w:rFonts w:ascii="Times New Roman" w:eastAsia="Times New Roman" w:hAnsi="Times New Roman" w:cs="Times New Roman"/>
          <w:sz w:val="28"/>
          <w:szCs w:val="28"/>
          <w:shd w:val="clear" w:color="auto" w:fill="FEFEFE"/>
        </w:rPr>
      </w:pPr>
      <w:r w:rsidRPr="00142716">
        <w:rPr>
          <w:rFonts w:ascii="Times New Roman" w:eastAsia="Times New Roman" w:hAnsi="Times New Roman" w:cs="Times New Roman"/>
          <w:sz w:val="28"/>
          <w:szCs w:val="28"/>
          <w:shd w:val="clear" w:color="auto" w:fill="FEFEFE"/>
        </w:rPr>
        <w:t>- определить рекомендации и задачи в сфере развития гражданского общества.</w:t>
      </w:r>
    </w:p>
    <w:p w:rsidR="00133D06" w:rsidRPr="00142716" w:rsidRDefault="00133D06" w:rsidP="00133D06">
      <w:pPr>
        <w:pStyle w:val="16"/>
        <w:pBdr>
          <w:top w:val="nil"/>
          <w:left w:val="nil"/>
          <w:bottom w:val="nil"/>
          <w:right w:val="nil"/>
          <w:between w:val="nil"/>
        </w:pBdr>
        <w:ind w:firstLine="720"/>
        <w:jc w:val="both"/>
        <w:rPr>
          <w:rFonts w:ascii="Times New Roman" w:eastAsia="Times New Roman" w:hAnsi="Times New Roman" w:cs="Times New Roman"/>
          <w:sz w:val="28"/>
          <w:szCs w:val="28"/>
          <w:shd w:val="clear" w:color="auto" w:fill="FEFEFE"/>
        </w:rPr>
      </w:pPr>
      <w:r w:rsidRPr="00142716">
        <w:rPr>
          <w:rFonts w:ascii="Times New Roman" w:eastAsia="Times New Roman" w:hAnsi="Times New Roman" w:cs="Times New Roman"/>
          <w:sz w:val="28"/>
          <w:szCs w:val="28"/>
          <w:shd w:val="clear" w:color="auto" w:fill="FEFEFE"/>
        </w:rPr>
        <w:t xml:space="preserve">При подготовке доклада использовались информационно-аналитические материалы федеральных органов государственной власти, органов государственной власти Амурской области, Общественной палаты Амурской области и общественных палат районов, материалы ресурсных центров развития добровольчества и поддержки НКО, отчетность общественных объединений, функционирующих на территории Амурской области, материалы </w:t>
      </w:r>
      <w:r w:rsidRPr="00142716">
        <w:rPr>
          <w:rFonts w:ascii="Times New Roman" w:eastAsia="Times New Roman" w:hAnsi="Times New Roman" w:cs="Times New Roman"/>
          <w:sz w:val="28"/>
          <w:szCs w:val="28"/>
          <w:shd w:val="clear" w:color="auto" w:fill="FEFEFE"/>
        </w:rPr>
        <w:lastRenderedPageBreak/>
        <w:t>различных региональных общественных площадок и форумов. При подготовке доклада был проведен анализ контента региональных СМИ Приамурья. При оценке динамики развития в регионе средств массовой информации и Интернета использовалась система «Медиалогия», осуществляющая мониторинг СМИ и медиаанализ.</w:t>
      </w:r>
    </w:p>
    <w:p w:rsidR="00133D06" w:rsidRPr="00142716" w:rsidRDefault="00133D06" w:rsidP="00133D06">
      <w:pPr>
        <w:pStyle w:val="16"/>
        <w:pBdr>
          <w:top w:val="nil"/>
          <w:left w:val="nil"/>
          <w:bottom w:val="nil"/>
          <w:right w:val="nil"/>
          <w:between w:val="nil"/>
        </w:pBdr>
        <w:ind w:firstLine="720"/>
        <w:jc w:val="both"/>
        <w:rPr>
          <w:rFonts w:ascii="Times New Roman" w:eastAsia="Times New Roman" w:hAnsi="Times New Roman" w:cs="Times New Roman"/>
          <w:sz w:val="28"/>
          <w:szCs w:val="28"/>
          <w:shd w:val="clear" w:color="auto" w:fill="FEFEFE"/>
        </w:rPr>
      </w:pPr>
      <w:r w:rsidRPr="00142716">
        <w:rPr>
          <w:rFonts w:ascii="Times New Roman" w:eastAsia="Times New Roman" w:hAnsi="Times New Roman" w:cs="Times New Roman"/>
          <w:sz w:val="28"/>
          <w:szCs w:val="28"/>
          <w:shd w:val="clear" w:color="auto" w:fill="FEFEFE"/>
        </w:rPr>
        <w:t>В материалы доклада включены результаты массового опроса жителей Амурской области, проведенного методом анкетирования, а также результаты анкетирования руководителей региональных НКО.</w:t>
      </w:r>
    </w:p>
    <w:p w:rsidR="00133D06" w:rsidRPr="00142716" w:rsidRDefault="00133D06" w:rsidP="00133D06">
      <w:pPr>
        <w:pStyle w:val="16"/>
        <w:ind w:firstLine="720"/>
        <w:jc w:val="both"/>
        <w:rPr>
          <w:rFonts w:ascii="Times New Roman" w:eastAsia="Times New Roman" w:hAnsi="Times New Roman" w:cs="Times New Roman"/>
          <w:sz w:val="28"/>
          <w:szCs w:val="28"/>
        </w:rPr>
      </w:pPr>
      <w:r w:rsidRPr="00142716">
        <w:rPr>
          <w:rFonts w:ascii="Times New Roman" w:eastAsia="Times New Roman" w:hAnsi="Times New Roman" w:cs="Times New Roman"/>
          <w:sz w:val="28"/>
          <w:szCs w:val="28"/>
          <w:u w:val="single"/>
        </w:rPr>
        <w:t>Массовый опрос жителей</w:t>
      </w:r>
      <w:r w:rsidRPr="00142716">
        <w:rPr>
          <w:rFonts w:ascii="Times New Roman" w:eastAsia="Times New Roman" w:hAnsi="Times New Roman" w:cs="Times New Roman"/>
          <w:sz w:val="28"/>
          <w:szCs w:val="28"/>
        </w:rPr>
        <w:t xml:space="preserve">, результаты которого использовались при данного подготовке доклада, проведен в сентябре-ноябре 2021 года. Опрос проводился методом анкетирования. Объем реализованной выборочной совокупности составил 875 человек. </w:t>
      </w:r>
    </w:p>
    <w:p w:rsidR="00133D06" w:rsidRPr="00142716" w:rsidRDefault="00133D06" w:rsidP="00133D06">
      <w:pPr>
        <w:pStyle w:val="16"/>
        <w:ind w:firstLine="720"/>
        <w:jc w:val="both"/>
        <w:rPr>
          <w:rFonts w:ascii="Times New Roman" w:eastAsia="Times New Roman" w:hAnsi="Times New Roman" w:cs="Times New Roman"/>
          <w:sz w:val="28"/>
          <w:szCs w:val="28"/>
        </w:rPr>
      </w:pPr>
      <w:r w:rsidRPr="00142716">
        <w:rPr>
          <w:rFonts w:ascii="Times New Roman" w:eastAsia="Times New Roman" w:hAnsi="Times New Roman" w:cs="Times New Roman"/>
          <w:sz w:val="28"/>
          <w:szCs w:val="28"/>
          <w:u w:val="single"/>
        </w:rPr>
        <w:t>Анкетирование руководителей региональных НКО.</w:t>
      </w:r>
      <w:r w:rsidRPr="00142716">
        <w:rPr>
          <w:rFonts w:ascii="Times New Roman" w:eastAsia="Times New Roman" w:hAnsi="Times New Roman" w:cs="Times New Roman"/>
          <w:sz w:val="28"/>
          <w:szCs w:val="28"/>
        </w:rPr>
        <w:t xml:space="preserve"> Выборка респондентов на основании отборочных критериев осуществлялась Общественной палатой Амурской области по результатам первичного анкетирования. Анкета распространялась рассылкой по электронной почте. Было получено 78 анкет. Между тем, выборка представляется достаточно репрезентативной. В опросе принимали участие руководители НКО различных сфер деятельность. </w:t>
      </w:r>
    </w:p>
    <w:p w:rsidR="00133D06" w:rsidRPr="00142716" w:rsidRDefault="00133D06" w:rsidP="00133D06">
      <w:pPr>
        <w:pStyle w:val="16"/>
        <w:pBdr>
          <w:top w:val="nil"/>
          <w:left w:val="nil"/>
          <w:bottom w:val="nil"/>
          <w:right w:val="nil"/>
          <w:between w:val="nil"/>
        </w:pBdr>
        <w:ind w:firstLine="720"/>
        <w:jc w:val="both"/>
        <w:rPr>
          <w:rFonts w:ascii="Times New Roman" w:eastAsia="Times New Roman" w:hAnsi="Times New Roman" w:cs="Times New Roman"/>
          <w:sz w:val="28"/>
          <w:szCs w:val="28"/>
          <w:shd w:val="clear" w:color="auto" w:fill="FEFEFE"/>
        </w:rPr>
      </w:pPr>
      <w:r w:rsidRPr="00142716">
        <w:rPr>
          <w:rFonts w:ascii="Times New Roman" w:eastAsia="Times New Roman" w:hAnsi="Times New Roman" w:cs="Times New Roman"/>
          <w:sz w:val="28"/>
          <w:szCs w:val="28"/>
          <w:shd w:val="clear" w:color="auto" w:fill="FEFEFE"/>
        </w:rPr>
        <w:t xml:space="preserve">Таким образом, при подготовке доклада учтены позиции Общественной палаты Амурской области, органов государственной власти Амурской области, ведущих организаций гражданского общества и общественное мнение. </w:t>
      </w:r>
    </w:p>
    <w:p w:rsidR="00133D06" w:rsidRPr="00142716" w:rsidRDefault="00133D06" w:rsidP="00133D06">
      <w:pPr>
        <w:pStyle w:val="16"/>
        <w:pBdr>
          <w:top w:val="nil"/>
          <w:left w:val="nil"/>
          <w:bottom w:val="nil"/>
          <w:right w:val="nil"/>
          <w:between w:val="nil"/>
        </w:pBdr>
        <w:ind w:firstLine="720"/>
        <w:jc w:val="both"/>
        <w:rPr>
          <w:rFonts w:ascii="Times New Roman" w:eastAsia="Times New Roman" w:hAnsi="Times New Roman" w:cs="Times New Roman"/>
          <w:sz w:val="28"/>
          <w:szCs w:val="28"/>
        </w:rPr>
      </w:pPr>
      <w:r w:rsidRPr="00142716">
        <w:rPr>
          <w:rFonts w:ascii="Times New Roman" w:eastAsia="Times New Roman" w:hAnsi="Times New Roman" w:cs="Times New Roman"/>
          <w:sz w:val="28"/>
          <w:szCs w:val="28"/>
          <w:shd w:val="clear" w:color="auto" w:fill="FEFEFE"/>
        </w:rPr>
        <w:t xml:space="preserve">В докладе также использованы данные рейтинга субъектов Российской федерации по итогам реализации механизмов поддержки социально ориентированных некоммерческих организаций и социального предпринимательства, обеспечения доступа негосударственных организаций к предоставлению услуг в социальной сфере и внедрения конкурентных способов оказания государственных (муниципальных) услуг в социальной сфере, проводимого Минэкономразвития России совместно с Агентством стратегических инициатив по продвижению новых проектов (АСИ); </w:t>
      </w:r>
      <w:r w:rsidRPr="00142716">
        <w:rPr>
          <w:rFonts w:ascii="Times New Roman" w:eastAsia="Times New Roman" w:hAnsi="Times New Roman" w:cs="Times New Roman"/>
          <w:sz w:val="28"/>
          <w:szCs w:val="28"/>
        </w:rPr>
        <w:t>регионального рейтинга третьего сектора «Регион-НКО» Общественной палаты Российской Федерации и рейтингового агентства RAEX  («РАЭКС-Аналитика»), данные социологических исследований, данные исследования административного климата осуществления предпринимательской деятельности в Амурской области.</w:t>
      </w:r>
    </w:p>
    <w:p w:rsidR="00133D06" w:rsidRPr="00142716" w:rsidRDefault="00133D06" w:rsidP="00133D06">
      <w:pPr>
        <w:pStyle w:val="16"/>
        <w:pBdr>
          <w:top w:val="nil"/>
          <w:left w:val="nil"/>
          <w:bottom w:val="nil"/>
          <w:right w:val="nil"/>
          <w:between w:val="nil"/>
        </w:pBdr>
        <w:ind w:firstLine="720"/>
        <w:jc w:val="both"/>
        <w:rPr>
          <w:rFonts w:ascii="Times New Roman" w:eastAsia="Times New Roman" w:hAnsi="Times New Roman" w:cs="Times New Roman"/>
          <w:sz w:val="28"/>
          <w:szCs w:val="28"/>
          <w:shd w:val="clear" w:color="auto" w:fill="FEFEFE"/>
        </w:rPr>
      </w:pPr>
      <w:r w:rsidRPr="00142716">
        <w:rPr>
          <w:rFonts w:ascii="Times New Roman" w:eastAsia="Times New Roman" w:hAnsi="Times New Roman" w:cs="Times New Roman"/>
          <w:sz w:val="28"/>
          <w:szCs w:val="28"/>
          <w:shd w:val="clear" w:color="auto" w:fill="FEFEFE"/>
        </w:rPr>
        <w:t>В основу доклада положены актуальные теории социального капитала и доверия, актуальные тенденции в анализе гражданского общества.</w:t>
      </w:r>
    </w:p>
    <w:p w:rsidR="00133D06" w:rsidRPr="00F1353C" w:rsidRDefault="00133D06" w:rsidP="00133D06">
      <w:pPr>
        <w:pStyle w:val="16"/>
        <w:pBdr>
          <w:top w:val="nil"/>
          <w:left w:val="nil"/>
          <w:bottom w:val="nil"/>
          <w:right w:val="nil"/>
          <w:between w:val="nil"/>
        </w:pBdr>
        <w:ind w:firstLine="720"/>
        <w:jc w:val="both"/>
        <w:rPr>
          <w:rFonts w:ascii="Times New Roman" w:eastAsia="Times New Roman" w:hAnsi="Times New Roman" w:cs="Times New Roman"/>
          <w:b/>
          <w:sz w:val="28"/>
          <w:szCs w:val="28"/>
          <w:highlight w:val="yellow"/>
        </w:rPr>
      </w:pPr>
      <w:bookmarkStart w:id="5" w:name="_1fob9te" w:colFirst="0" w:colLast="0"/>
      <w:bookmarkEnd w:id="5"/>
      <w:r w:rsidRPr="00142716">
        <w:br w:type="page"/>
      </w:r>
      <w:r w:rsidRPr="00F1353C">
        <w:rPr>
          <w:rFonts w:ascii="Times New Roman" w:eastAsia="Times New Roman" w:hAnsi="Times New Roman" w:cs="Times New Roman"/>
          <w:b/>
          <w:sz w:val="32"/>
          <w:szCs w:val="32"/>
        </w:rPr>
        <w:lastRenderedPageBreak/>
        <w:t>ГЛАВА I. Гражданское общество в Амурской области: проблемы и тенденции развития</w:t>
      </w:r>
    </w:p>
    <w:p w:rsidR="00133D06" w:rsidRDefault="00133D06" w:rsidP="00133D06">
      <w:pPr>
        <w:pStyle w:val="16"/>
        <w:spacing w:line="276" w:lineRule="auto"/>
        <w:ind w:firstLine="570"/>
        <w:jc w:val="both"/>
        <w:rPr>
          <w:rFonts w:ascii="Times New Roman" w:eastAsia="Times New Roman" w:hAnsi="Times New Roman" w:cs="Times New Roman"/>
          <w:b/>
          <w:sz w:val="24"/>
          <w:szCs w:val="24"/>
        </w:rPr>
      </w:pPr>
    </w:p>
    <w:p w:rsidR="00133D06" w:rsidRDefault="00133D06" w:rsidP="00133D06">
      <w:pPr>
        <w:pStyle w:val="16"/>
        <w:pBdr>
          <w:top w:val="nil"/>
          <w:left w:val="nil"/>
          <w:bottom w:val="nil"/>
          <w:right w:val="nil"/>
          <w:between w:val="nil"/>
        </w:pBdr>
        <w:spacing w:line="276" w:lineRule="auto"/>
        <w:ind w:firstLine="570"/>
        <w:jc w:val="both"/>
        <w:rPr>
          <w:rFonts w:ascii="Times New Roman" w:eastAsia="Times New Roman" w:hAnsi="Times New Roman" w:cs="Times New Roman"/>
          <w:b/>
          <w:color w:val="000000"/>
          <w:sz w:val="28"/>
          <w:szCs w:val="28"/>
        </w:rPr>
      </w:pPr>
      <w:bookmarkStart w:id="6" w:name="_1pxezwc" w:colFirst="0" w:colLast="0"/>
      <w:bookmarkEnd w:id="6"/>
      <w:r>
        <w:rPr>
          <w:rFonts w:ascii="Times New Roman" w:eastAsia="Times New Roman" w:hAnsi="Times New Roman" w:cs="Times New Roman"/>
          <w:b/>
          <w:color w:val="000000"/>
          <w:sz w:val="28"/>
          <w:szCs w:val="28"/>
        </w:rPr>
        <w:t>1.1 Общий профиль гражданского общества в Амурской области</w:t>
      </w:r>
    </w:p>
    <w:p w:rsidR="00133D06" w:rsidRDefault="00133D06" w:rsidP="00133D06">
      <w:pPr>
        <w:pStyle w:val="16"/>
        <w:spacing w:line="276" w:lineRule="auto"/>
        <w:jc w:val="both"/>
        <w:rPr>
          <w:rFonts w:ascii="Times New Roman" w:eastAsia="Times New Roman" w:hAnsi="Times New Roman" w:cs="Times New Roman"/>
          <w:b/>
          <w:sz w:val="24"/>
          <w:szCs w:val="24"/>
          <w:highlight w:val="yellow"/>
        </w:rPr>
      </w:pP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Несмотря на пандемию, развитие гражданского общества в Амурской области продемонстрировало позитивный тренд. На конец 2021 года в Амурской области, по данным официального портала Минюста России, было зарегистрировано 932 </w:t>
      </w:r>
      <w:r w:rsidRPr="004855DD">
        <w:rPr>
          <w:rFonts w:ascii="Times New Roman" w:eastAsia="Times New Roman" w:hAnsi="Times New Roman" w:cs="Times New Roman"/>
          <w:sz w:val="28"/>
          <w:szCs w:val="28"/>
        </w:rPr>
        <w:t>некоммерческих организаци</w:t>
      </w:r>
      <w:r>
        <w:rPr>
          <w:rFonts w:ascii="Times New Roman" w:eastAsia="Times New Roman" w:hAnsi="Times New Roman" w:cs="Times New Roman"/>
          <w:sz w:val="28"/>
          <w:szCs w:val="28"/>
        </w:rPr>
        <w:t xml:space="preserve">й. Впервые за последние годы это число несколько снизилось. </w:t>
      </w:r>
    </w:p>
    <w:p w:rsidR="00133D06" w:rsidRDefault="00133D06" w:rsidP="00133D06">
      <w:pPr>
        <w:pStyle w:val="16"/>
        <w:ind w:firstLine="709"/>
        <w:jc w:val="both"/>
        <w:rPr>
          <w:rFonts w:ascii="Times New Roman" w:eastAsia="Times New Roman" w:hAnsi="Times New Roman" w:cs="Times New Roman"/>
          <w:sz w:val="28"/>
          <w:szCs w:val="28"/>
        </w:rPr>
      </w:pPr>
    </w:p>
    <w:p w:rsidR="00133D06" w:rsidRDefault="00133D06" w:rsidP="00133D06">
      <w:pPr>
        <w:pStyle w:val="16"/>
        <w:spacing w:line="276" w:lineRule="auto"/>
        <w:jc w:val="center"/>
        <w:rPr>
          <w:rFonts w:ascii="Times New Roman" w:eastAsia="Times New Roman" w:hAnsi="Times New Roman" w:cs="Times New Roman"/>
          <w:sz w:val="28"/>
          <w:szCs w:val="28"/>
          <w:highlight w:val="yellow"/>
        </w:rPr>
      </w:pPr>
      <w:r>
        <w:rPr>
          <w:noProof/>
        </w:rPr>
        <w:drawing>
          <wp:inline distT="0" distB="0" distL="0" distR="0" wp14:anchorId="29E1B84A" wp14:editId="5367BAEF">
            <wp:extent cx="5105400" cy="2012950"/>
            <wp:effectExtent l="0" t="0" r="0" b="635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33D06" w:rsidRDefault="00133D06" w:rsidP="00133D06">
      <w:pPr>
        <w:pStyle w:val="16"/>
        <w:spacing w:line="276" w:lineRule="auto"/>
        <w:ind w:firstLine="570"/>
        <w:jc w:val="both"/>
        <w:rPr>
          <w:rFonts w:ascii="Times New Roman" w:eastAsia="Times New Roman" w:hAnsi="Times New Roman" w:cs="Times New Roman"/>
          <w:sz w:val="28"/>
          <w:szCs w:val="28"/>
          <w:highlight w:val="yellow"/>
        </w:rPr>
      </w:pP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2021 году регистрацию получили 38 некоммерческих организаций, включая два новых православных прихода. Отделение партии </w:t>
      </w:r>
      <w:r w:rsidRPr="00BE02C2">
        <w:rPr>
          <w:rFonts w:ascii="Times New Roman" w:eastAsia="Times New Roman" w:hAnsi="Times New Roman" w:cs="Times New Roman"/>
          <w:sz w:val="28"/>
          <w:szCs w:val="28"/>
        </w:rPr>
        <w:t>«Новые люди»</w:t>
      </w:r>
      <w:r>
        <w:rPr>
          <w:rFonts w:ascii="Times New Roman" w:eastAsia="Times New Roman" w:hAnsi="Times New Roman" w:cs="Times New Roman"/>
          <w:sz w:val="28"/>
          <w:szCs w:val="28"/>
        </w:rPr>
        <w:t xml:space="preserve"> появилось на территории Амурской области, заработал</w:t>
      </w:r>
      <w:r>
        <w:rPr>
          <w:rStyle w:val="af5"/>
        </w:rPr>
        <w:t xml:space="preserve"> </w:t>
      </w:r>
      <w:r>
        <w:rPr>
          <w:rFonts w:ascii="Times New Roman" w:eastAsia="Times New Roman" w:hAnsi="Times New Roman" w:cs="Times New Roman"/>
          <w:sz w:val="28"/>
          <w:szCs w:val="28"/>
        </w:rPr>
        <w:t>профсоюз «Газпромпереработка».</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Устойчивость показателя может определяться некоторым снижением численности населения в период пандемии, что менее заметно на больших статистических массивах. В расчете на 1000 жителей Амурской области в 2021 году приходилось 1,2 зарегистрированных НКО, как и годом ранее (1,2 в 2020 г., 1,18 в 2019 г., 1,13 в 2018 г.). В среднем по России соотношение осталось практически неизменным 1,44 (1,42-1,46 НКО на 1000 жителей в 2020 и 2019 годах соответственно). По Дальневосточному округу показатель за год не изменился, третий год подряд он составляет 1,7 НКО на 1000 жителей.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Доля амурских НКО среди организаций, зарегистрированных на Дальнем Востоке, осталась неизменной и составила 6,7%, что, в целом, соотносится с долей населения региона области относительно жителей ДФО (9,6%).</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Сокращение затронуло значительную часть форм некоммерческих организаций. 5 наиболее распространенных форм сохраняются: общественная организация, религиозная организация, автономная некоммерческая организация, некоммерческое учреждение, профессиональный союз. Незначительный прирост (+1 зарегистрированная организация) произошел лишь по форме «Автономная некоммерческая организация» и объединение юридических лиц.</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Наибольшее сокращение произошло в самой популярной форме «Общественные организации» (- 9 организаций), хотя их доля в общем числе амурских НКО по-прежнему составляет 40%.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Несмотря на регистрацию партии «Новые люди» на территории Приамурья, общее число зарегистрированных партий продолжило сокращаться, что связано с общей оптимизацией и обновлением партийной системы. </w:t>
      </w:r>
    </w:p>
    <w:p w:rsidR="00133D06" w:rsidRDefault="00133D06" w:rsidP="00133D06">
      <w:pPr>
        <w:pStyle w:val="16"/>
        <w:spacing w:line="276" w:lineRule="auto"/>
        <w:ind w:firstLine="570"/>
        <w:jc w:val="both"/>
        <w:rPr>
          <w:rFonts w:ascii="Times New Roman" w:eastAsia="Times New Roman" w:hAnsi="Times New Roman" w:cs="Times New Roman"/>
          <w:sz w:val="28"/>
          <w:szCs w:val="28"/>
        </w:rPr>
      </w:pPr>
    </w:p>
    <w:tbl>
      <w:tblPr>
        <w:tblStyle w:val="37"/>
        <w:tblW w:w="9321" w:type="dxa"/>
        <w:tblInd w:w="-75" w:type="dxa"/>
        <w:tblBorders>
          <w:insideH w:val="nil"/>
          <w:insideV w:val="nil"/>
        </w:tblBorders>
        <w:tblLayout w:type="fixed"/>
        <w:tblLook w:val="0600" w:firstRow="0" w:lastRow="0" w:firstColumn="0" w:lastColumn="0" w:noHBand="1" w:noVBand="1"/>
      </w:tblPr>
      <w:tblGrid>
        <w:gridCol w:w="6342"/>
        <w:gridCol w:w="993"/>
        <w:gridCol w:w="993"/>
        <w:gridCol w:w="993"/>
      </w:tblGrid>
      <w:tr w:rsidR="00133D06" w:rsidTr="00133D06">
        <w:trPr>
          <w:trHeight w:val="300"/>
        </w:trPr>
        <w:tc>
          <w:tcPr>
            <w:tcW w:w="6342" w:type="dxa"/>
            <w:tcBorders>
              <w:top w:val="single" w:sz="6" w:space="0" w:color="CCCCCC"/>
              <w:left w:val="single" w:sz="6" w:space="0" w:color="CCCCCC"/>
              <w:bottom w:val="single" w:sz="6" w:space="0" w:color="CCCCCC"/>
              <w:right w:val="single" w:sz="6" w:space="0" w:color="D9D9D9"/>
            </w:tcBorders>
            <w:shd w:val="clear" w:color="auto" w:fill="FFFFCC"/>
            <w:tcMar>
              <w:top w:w="0" w:type="dxa"/>
              <w:left w:w="40" w:type="dxa"/>
              <w:bottom w:w="0" w:type="dxa"/>
              <w:right w:w="40" w:type="dxa"/>
            </w:tcMar>
            <w:vAlign w:val="bottom"/>
          </w:tcPr>
          <w:p w:rsidR="00133D06" w:rsidRPr="00620E3B" w:rsidRDefault="00133D06" w:rsidP="00133D06">
            <w:pPr>
              <w:pStyle w:val="16"/>
              <w:widowControl w:val="0"/>
              <w:spacing w:line="276" w:lineRule="auto"/>
              <w:jc w:val="center"/>
              <w:rPr>
                <w:rFonts w:ascii="Times New Roman" w:eastAsia="Times New Roman" w:hAnsi="Times New Roman" w:cs="Times New Roman"/>
                <w:b/>
                <w:sz w:val="24"/>
                <w:szCs w:val="28"/>
              </w:rPr>
            </w:pPr>
            <w:r w:rsidRPr="00620E3B">
              <w:rPr>
                <w:rFonts w:ascii="Times New Roman" w:eastAsia="Times New Roman" w:hAnsi="Times New Roman" w:cs="Times New Roman"/>
                <w:b/>
                <w:sz w:val="24"/>
                <w:szCs w:val="28"/>
              </w:rPr>
              <w:t>Форма НКО</w:t>
            </w:r>
          </w:p>
        </w:tc>
        <w:tc>
          <w:tcPr>
            <w:tcW w:w="993" w:type="dxa"/>
            <w:tcBorders>
              <w:top w:val="single" w:sz="6" w:space="0" w:color="D9D9D9"/>
              <w:left w:val="single" w:sz="6" w:space="0" w:color="D9D9D9"/>
              <w:bottom w:val="single" w:sz="6" w:space="0" w:color="D9D9D9"/>
              <w:right w:val="single" w:sz="6" w:space="0" w:color="D9D9D9"/>
            </w:tcBorders>
            <w:shd w:val="clear" w:color="auto" w:fill="FFFFCC"/>
          </w:tcPr>
          <w:p w:rsidR="00133D06" w:rsidRPr="00620E3B" w:rsidRDefault="00133D06" w:rsidP="00133D06">
            <w:pPr>
              <w:pStyle w:val="16"/>
              <w:widowControl w:val="0"/>
              <w:spacing w:line="276" w:lineRule="auto"/>
              <w:ind w:hanging="110"/>
              <w:jc w:val="center"/>
              <w:rPr>
                <w:rFonts w:ascii="Times New Roman" w:eastAsia="Times New Roman" w:hAnsi="Times New Roman" w:cs="Times New Roman"/>
                <w:b/>
                <w:sz w:val="24"/>
                <w:szCs w:val="28"/>
              </w:rPr>
            </w:pPr>
            <w:r w:rsidRPr="00620E3B">
              <w:rPr>
                <w:rFonts w:ascii="Times New Roman" w:eastAsia="Times New Roman" w:hAnsi="Times New Roman" w:cs="Times New Roman"/>
                <w:b/>
                <w:sz w:val="24"/>
                <w:szCs w:val="28"/>
              </w:rPr>
              <w:t>2019</w:t>
            </w:r>
          </w:p>
        </w:tc>
        <w:tc>
          <w:tcPr>
            <w:tcW w:w="993" w:type="dxa"/>
            <w:tcBorders>
              <w:top w:val="single" w:sz="6" w:space="0" w:color="D9D9D9"/>
              <w:left w:val="single" w:sz="6" w:space="0" w:color="D9D9D9"/>
              <w:bottom w:val="single" w:sz="6" w:space="0" w:color="D9D9D9"/>
              <w:right w:val="single" w:sz="6" w:space="0" w:color="D9D9D9"/>
            </w:tcBorders>
            <w:shd w:val="clear" w:color="auto" w:fill="FFFFCC"/>
          </w:tcPr>
          <w:p w:rsidR="00133D06" w:rsidRPr="00620E3B" w:rsidRDefault="00133D06" w:rsidP="00133D06">
            <w:pPr>
              <w:pStyle w:val="16"/>
              <w:widowControl w:val="0"/>
              <w:spacing w:line="276" w:lineRule="auto"/>
              <w:ind w:hanging="110"/>
              <w:jc w:val="center"/>
              <w:rPr>
                <w:rFonts w:ascii="Times New Roman" w:eastAsia="Times New Roman" w:hAnsi="Times New Roman" w:cs="Times New Roman"/>
                <w:b/>
                <w:sz w:val="24"/>
                <w:szCs w:val="28"/>
              </w:rPr>
            </w:pPr>
            <w:r w:rsidRPr="00620E3B">
              <w:rPr>
                <w:rFonts w:ascii="Times New Roman" w:eastAsia="Times New Roman" w:hAnsi="Times New Roman" w:cs="Times New Roman"/>
                <w:b/>
                <w:sz w:val="24"/>
                <w:szCs w:val="28"/>
              </w:rPr>
              <w:t>2020</w:t>
            </w:r>
          </w:p>
        </w:tc>
        <w:tc>
          <w:tcPr>
            <w:tcW w:w="993" w:type="dxa"/>
            <w:tcBorders>
              <w:top w:val="single" w:sz="6" w:space="0" w:color="D9D9D9"/>
              <w:left w:val="single" w:sz="6" w:space="0" w:color="D9D9D9"/>
              <w:bottom w:val="single" w:sz="6" w:space="0" w:color="D9D9D9"/>
              <w:right w:val="single" w:sz="6" w:space="0" w:color="D9D9D9"/>
            </w:tcBorders>
            <w:shd w:val="clear" w:color="auto" w:fill="FFFFCC"/>
          </w:tcPr>
          <w:p w:rsidR="00133D06" w:rsidRPr="00620E3B" w:rsidRDefault="00133D06" w:rsidP="00133D06">
            <w:pPr>
              <w:pStyle w:val="16"/>
              <w:widowControl w:val="0"/>
              <w:spacing w:line="276" w:lineRule="auto"/>
              <w:ind w:hanging="110"/>
              <w:jc w:val="center"/>
              <w:rPr>
                <w:rFonts w:ascii="Times New Roman" w:eastAsia="Times New Roman" w:hAnsi="Times New Roman" w:cs="Times New Roman"/>
                <w:b/>
                <w:sz w:val="24"/>
                <w:szCs w:val="28"/>
              </w:rPr>
            </w:pPr>
            <w:r w:rsidRPr="00620E3B">
              <w:rPr>
                <w:rFonts w:ascii="Times New Roman" w:eastAsia="Times New Roman" w:hAnsi="Times New Roman" w:cs="Times New Roman"/>
                <w:b/>
                <w:sz w:val="24"/>
                <w:szCs w:val="28"/>
              </w:rPr>
              <w:t>2021</w:t>
            </w:r>
          </w:p>
        </w:tc>
      </w:tr>
      <w:tr w:rsidR="00133D06" w:rsidTr="00133D06">
        <w:trPr>
          <w:trHeight w:val="300"/>
        </w:trPr>
        <w:tc>
          <w:tcPr>
            <w:tcW w:w="634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133D06" w:rsidRPr="00620E3B" w:rsidRDefault="00133D06" w:rsidP="00133D06">
            <w:pPr>
              <w:pStyle w:val="16"/>
              <w:widowControl w:val="0"/>
              <w:spacing w:line="276" w:lineRule="auto"/>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Общественная организация</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widowControl w:val="0"/>
              <w:spacing w:line="276" w:lineRule="auto"/>
              <w:ind w:hanging="110"/>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381</w:t>
            </w:r>
          </w:p>
        </w:tc>
        <w:tc>
          <w:tcPr>
            <w:tcW w:w="993" w:type="dxa"/>
            <w:tcBorders>
              <w:top w:val="single" w:sz="6" w:space="0" w:color="CCCCCC"/>
              <w:left w:val="single" w:sz="6" w:space="0" w:color="CCCCCC"/>
              <w:bottom w:val="single" w:sz="6" w:space="0" w:color="CCCCCC"/>
              <w:right w:val="single" w:sz="6" w:space="0" w:color="CCCCCC"/>
            </w:tcBorders>
            <w:vAlign w:val="center"/>
          </w:tcPr>
          <w:p w:rsidR="00133D06" w:rsidRPr="00620E3B" w:rsidRDefault="00133D06" w:rsidP="00133D06">
            <w:pPr>
              <w:pStyle w:val="16"/>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381</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rPr>
                <w:rFonts w:ascii="Times New Roman" w:eastAsia="Times New Roman" w:hAnsi="Times New Roman" w:cs="Times New Roman"/>
                <w:b/>
                <w:sz w:val="24"/>
                <w:szCs w:val="28"/>
              </w:rPr>
            </w:pPr>
            <w:r w:rsidRPr="00620E3B">
              <w:rPr>
                <w:rFonts w:ascii="Times New Roman" w:eastAsia="Times New Roman" w:hAnsi="Times New Roman" w:cs="Times New Roman"/>
                <w:b/>
                <w:sz w:val="24"/>
                <w:szCs w:val="28"/>
              </w:rPr>
              <w:t xml:space="preserve">372 </w:t>
            </w:r>
            <w:r w:rsidRPr="00620E3B">
              <w:rPr>
                <w:rFonts w:ascii="Times New Roman" w:eastAsia="Times New Roman" w:hAnsi="Times New Roman" w:cs="Times New Roman"/>
                <w:sz w:val="24"/>
                <w:szCs w:val="28"/>
              </w:rPr>
              <w:t>↓</w:t>
            </w:r>
          </w:p>
        </w:tc>
      </w:tr>
      <w:tr w:rsidR="00133D06" w:rsidTr="00133D06">
        <w:trPr>
          <w:trHeight w:val="300"/>
        </w:trPr>
        <w:tc>
          <w:tcPr>
            <w:tcW w:w="634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133D06" w:rsidRPr="00620E3B" w:rsidRDefault="00133D06" w:rsidP="00133D06">
            <w:pPr>
              <w:pStyle w:val="16"/>
              <w:widowControl w:val="0"/>
              <w:spacing w:line="276" w:lineRule="auto"/>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Религиозная организация</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widowControl w:val="0"/>
              <w:spacing w:line="276" w:lineRule="auto"/>
              <w:ind w:hanging="110"/>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135</w:t>
            </w:r>
          </w:p>
        </w:tc>
        <w:tc>
          <w:tcPr>
            <w:tcW w:w="993" w:type="dxa"/>
            <w:tcBorders>
              <w:top w:val="single" w:sz="6" w:space="0" w:color="CCCCCC"/>
              <w:left w:val="single" w:sz="6" w:space="0" w:color="CCCCCC"/>
              <w:bottom w:val="single" w:sz="6" w:space="0" w:color="CCCCCC"/>
              <w:right w:val="single" w:sz="6" w:space="0" w:color="CCCCCC"/>
            </w:tcBorders>
            <w:vAlign w:val="center"/>
          </w:tcPr>
          <w:p w:rsidR="00133D06" w:rsidRPr="00620E3B" w:rsidRDefault="00133D06" w:rsidP="00133D06">
            <w:pPr>
              <w:pStyle w:val="16"/>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136</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rPr>
                <w:rFonts w:ascii="Times New Roman" w:eastAsia="Times New Roman" w:hAnsi="Times New Roman" w:cs="Times New Roman"/>
                <w:b/>
                <w:sz w:val="24"/>
                <w:szCs w:val="28"/>
              </w:rPr>
            </w:pPr>
            <w:r w:rsidRPr="00620E3B">
              <w:rPr>
                <w:rFonts w:ascii="Times New Roman" w:eastAsia="Times New Roman" w:hAnsi="Times New Roman" w:cs="Times New Roman"/>
                <w:b/>
                <w:sz w:val="24"/>
                <w:szCs w:val="28"/>
              </w:rPr>
              <w:t>136</w:t>
            </w:r>
          </w:p>
        </w:tc>
      </w:tr>
      <w:tr w:rsidR="00133D06" w:rsidTr="00133D06">
        <w:trPr>
          <w:trHeight w:val="328"/>
        </w:trPr>
        <w:tc>
          <w:tcPr>
            <w:tcW w:w="634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133D06" w:rsidRPr="00620E3B" w:rsidRDefault="00133D06" w:rsidP="00133D06">
            <w:pPr>
              <w:pStyle w:val="16"/>
              <w:widowControl w:val="0"/>
              <w:spacing w:line="276" w:lineRule="auto"/>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Автономная некоммерческая организация</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widowControl w:val="0"/>
              <w:spacing w:line="276" w:lineRule="auto"/>
              <w:ind w:hanging="110"/>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83</w:t>
            </w:r>
          </w:p>
        </w:tc>
        <w:tc>
          <w:tcPr>
            <w:tcW w:w="993" w:type="dxa"/>
            <w:tcBorders>
              <w:top w:val="single" w:sz="6" w:space="0" w:color="CCCCCC"/>
              <w:left w:val="single" w:sz="6" w:space="0" w:color="CCCCCC"/>
              <w:bottom w:val="single" w:sz="6" w:space="0" w:color="CCCCCC"/>
              <w:right w:val="single" w:sz="6" w:space="0" w:color="CCCCCC"/>
            </w:tcBorders>
            <w:vAlign w:val="center"/>
          </w:tcPr>
          <w:p w:rsidR="00133D06" w:rsidRPr="00620E3B" w:rsidRDefault="00133D06" w:rsidP="00133D06">
            <w:pPr>
              <w:pStyle w:val="16"/>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101</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rPr>
                <w:rFonts w:ascii="Times New Roman" w:eastAsia="Times New Roman" w:hAnsi="Times New Roman" w:cs="Times New Roman"/>
                <w:b/>
                <w:sz w:val="24"/>
                <w:szCs w:val="28"/>
              </w:rPr>
            </w:pPr>
            <w:r w:rsidRPr="00620E3B">
              <w:rPr>
                <w:rFonts w:ascii="Times New Roman" w:eastAsia="Times New Roman" w:hAnsi="Times New Roman" w:cs="Times New Roman"/>
                <w:b/>
                <w:sz w:val="24"/>
                <w:szCs w:val="28"/>
              </w:rPr>
              <w:t>102 ↑</w:t>
            </w:r>
          </w:p>
        </w:tc>
      </w:tr>
      <w:tr w:rsidR="00133D06" w:rsidTr="00133D06">
        <w:trPr>
          <w:trHeight w:val="380"/>
        </w:trPr>
        <w:tc>
          <w:tcPr>
            <w:tcW w:w="634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133D06" w:rsidRPr="00620E3B" w:rsidRDefault="00133D06" w:rsidP="00133D06">
            <w:pPr>
              <w:pStyle w:val="16"/>
              <w:widowControl w:val="0"/>
              <w:spacing w:line="276" w:lineRule="auto"/>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Некоммерческое учреждение</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widowControl w:val="0"/>
              <w:spacing w:line="276" w:lineRule="auto"/>
              <w:ind w:hanging="110"/>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73</w:t>
            </w:r>
          </w:p>
        </w:tc>
        <w:tc>
          <w:tcPr>
            <w:tcW w:w="993" w:type="dxa"/>
            <w:tcBorders>
              <w:top w:val="single" w:sz="6" w:space="0" w:color="CCCCCC"/>
              <w:left w:val="single" w:sz="6" w:space="0" w:color="CCCCCC"/>
              <w:bottom w:val="single" w:sz="6" w:space="0" w:color="CCCCCC"/>
              <w:right w:val="single" w:sz="6" w:space="0" w:color="CCCCCC"/>
            </w:tcBorders>
            <w:vAlign w:val="center"/>
          </w:tcPr>
          <w:p w:rsidR="00133D06" w:rsidRPr="00620E3B" w:rsidRDefault="00133D06" w:rsidP="00133D06">
            <w:pPr>
              <w:pStyle w:val="16"/>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69</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rPr>
                <w:rFonts w:ascii="Times New Roman" w:eastAsia="Times New Roman" w:hAnsi="Times New Roman" w:cs="Times New Roman"/>
                <w:b/>
                <w:sz w:val="24"/>
                <w:szCs w:val="28"/>
              </w:rPr>
            </w:pPr>
            <w:r w:rsidRPr="00620E3B">
              <w:rPr>
                <w:rFonts w:ascii="Times New Roman" w:eastAsia="Times New Roman" w:hAnsi="Times New Roman" w:cs="Times New Roman"/>
                <w:b/>
                <w:sz w:val="24"/>
                <w:szCs w:val="28"/>
              </w:rPr>
              <w:t xml:space="preserve">66 </w:t>
            </w:r>
            <w:r w:rsidRPr="00620E3B">
              <w:rPr>
                <w:rFonts w:ascii="Times New Roman" w:eastAsia="Times New Roman" w:hAnsi="Times New Roman" w:cs="Times New Roman"/>
                <w:sz w:val="24"/>
                <w:szCs w:val="28"/>
              </w:rPr>
              <w:t>↓</w:t>
            </w:r>
          </w:p>
        </w:tc>
      </w:tr>
      <w:tr w:rsidR="00133D06" w:rsidTr="00133D06">
        <w:trPr>
          <w:trHeight w:val="300"/>
        </w:trPr>
        <w:tc>
          <w:tcPr>
            <w:tcW w:w="634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133D06" w:rsidRPr="00620E3B" w:rsidRDefault="00133D06" w:rsidP="00133D06">
            <w:pPr>
              <w:pStyle w:val="16"/>
              <w:widowControl w:val="0"/>
              <w:spacing w:line="276" w:lineRule="auto"/>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Профессиональный союз</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widowControl w:val="0"/>
              <w:spacing w:line="276" w:lineRule="auto"/>
              <w:ind w:hanging="110"/>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54</w:t>
            </w:r>
          </w:p>
        </w:tc>
        <w:tc>
          <w:tcPr>
            <w:tcW w:w="993" w:type="dxa"/>
            <w:tcBorders>
              <w:top w:val="single" w:sz="6" w:space="0" w:color="CCCCCC"/>
              <w:left w:val="single" w:sz="6" w:space="0" w:color="CCCCCC"/>
              <w:bottom w:val="single" w:sz="6" w:space="0" w:color="CCCCCC"/>
              <w:right w:val="single" w:sz="6" w:space="0" w:color="CCCCCC"/>
            </w:tcBorders>
            <w:vAlign w:val="center"/>
          </w:tcPr>
          <w:p w:rsidR="00133D06" w:rsidRPr="00620E3B" w:rsidRDefault="00133D06" w:rsidP="00133D06">
            <w:pPr>
              <w:pStyle w:val="16"/>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54</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rPr>
                <w:rFonts w:ascii="Times New Roman" w:eastAsia="Times New Roman" w:hAnsi="Times New Roman" w:cs="Times New Roman"/>
                <w:b/>
                <w:sz w:val="24"/>
                <w:szCs w:val="28"/>
              </w:rPr>
            </w:pPr>
            <w:r w:rsidRPr="00620E3B">
              <w:rPr>
                <w:rFonts w:ascii="Times New Roman" w:eastAsia="Times New Roman" w:hAnsi="Times New Roman" w:cs="Times New Roman"/>
                <w:b/>
                <w:sz w:val="24"/>
                <w:szCs w:val="28"/>
              </w:rPr>
              <w:t xml:space="preserve">53 </w:t>
            </w:r>
            <w:r w:rsidRPr="00620E3B">
              <w:rPr>
                <w:rFonts w:ascii="Times New Roman" w:eastAsia="Times New Roman" w:hAnsi="Times New Roman" w:cs="Times New Roman"/>
                <w:sz w:val="24"/>
                <w:szCs w:val="28"/>
              </w:rPr>
              <w:t>↓</w:t>
            </w:r>
          </w:p>
        </w:tc>
      </w:tr>
      <w:tr w:rsidR="00133D06" w:rsidTr="00133D06">
        <w:trPr>
          <w:trHeight w:val="340"/>
        </w:trPr>
        <w:tc>
          <w:tcPr>
            <w:tcW w:w="634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133D06" w:rsidRPr="00620E3B" w:rsidRDefault="00133D06" w:rsidP="00133D06">
            <w:pPr>
              <w:pStyle w:val="16"/>
              <w:widowControl w:val="0"/>
              <w:spacing w:line="276" w:lineRule="auto"/>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Община малочисленных народов</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widowControl w:val="0"/>
              <w:spacing w:line="276" w:lineRule="auto"/>
              <w:ind w:hanging="110"/>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29</w:t>
            </w:r>
          </w:p>
        </w:tc>
        <w:tc>
          <w:tcPr>
            <w:tcW w:w="993" w:type="dxa"/>
            <w:tcBorders>
              <w:top w:val="single" w:sz="6" w:space="0" w:color="CCCCCC"/>
              <w:left w:val="single" w:sz="6" w:space="0" w:color="CCCCCC"/>
              <w:bottom w:val="single" w:sz="6" w:space="0" w:color="CCCCCC"/>
              <w:right w:val="single" w:sz="6" w:space="0" w:color="CCCCCC"/>
            </w:tcBorders>
            <w:vAlign w:val="center"/>
          </w:tcPr>
          <w:p w:rsidR="00133D06" w:rsidRPr="00620E3B" w:rsidRDefault="00133D06" w:rsidP="00133D06">
            <w:pPr>
              <w:pStyle w:val="16"/>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29</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rPr>
                <w:rFonts w:ascii="Times New Roman" w:eastAsia="Times New Roman" w:hAnsi="Times New Roman" w:cs="Times New Roman"/>
                <w:b/>
                <w:sz w:val="24"/>
                <w:szCs w:val="28"/>
              </w:rPr>
            </w:pPr>
            <w:r w:rsidRPr="00620E3B">
              <w:rPr>
                <w:rFonts w:ascii="Times New Roman" w:eastAsia="Times New Roman" w:hAnsi="Times New Roman" w:cs="Times New Roman"/>
                <w:b/>
                <w:sz w:val="24"/>
                <w:szCs w:val="28"/>
              </w:rPr>
              <w:t xml:space="preserve">28 </w:t>
            </w:r>
            <w:r w:rsidRPr="00620E3B">
              <w:rPr>
                <w:rFonts w:ascii="Times New Roman" w:eastAsia="Times New Roman" w:hAnsi="Times New Roman" w:cs="Times New Roman"/>
                <w:sz w:val="24"/>
                <w:szCs w:val="28"/>
              </w:rPr>
              <w:t>↓</w:t>
            </w:r>
          </w:p>
        </w:tc>
      </w:tr>
      <w:tr w:rsidR="00133D06" w:rsidTr="00133D06">
        <w:trPr>
          <w:trHeight w:val="300"/>
        </w:trPr>
        <w:tc>
          <w:tcPr>
            <w:tcW w:w="634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133D06" w:rsidRPr="00620E3B" w:rsidRDefault="00133D06" w:rsidP="00133D06">
            <w:pPr>
              <w:pStyle w:val="16"/>
              <w:widowControl w:val="0"/>
              <w:spacing w:line="276" w:lineRule="auto"/>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Некоммерческий фонд</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widowControl w:val="0"/>
              <w:spacing w:line="276" w:lineRule="auto"/>
              <w:ind w:hanging="110"/>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24</w:t>
            </w:r>
          </w:p>
        </w:tc>
        <w:tc>
          <w:tcPr>
            <w:tcW w:w="993" w:type="dxa"/>
            <w:tcBorders>
              <w:top w:val="single" w:sz="6" w:space="0" w:color="CCCCCC"/>
              <w:left w:val="single" w:sz="6" w:space="0" w:color="CCCCCC"/>
              <w:bottom w:val="single" w:sz="6" w:space="0" w:color="CCCCCC"/>
              <w:right w:val="single" w:sz="6" w:space="0" w:color="CCCCCC"/>
            </w:tcBorders>
            <w:vAlign w:val="center"/>
          </w:tcPr>
          <w:p w:rsidR="00133D06" w:rsidRPr="00620E3B" w:rsidRDefault="00133D06" w:rsidP="00133D06">
            <w:pPr>
              <w:pStyle w:val="16"/>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28</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rPr>
                <w:rFonts w:ascii="Times New Roman" w:eastAsia="Times New Roman" w:hAnsi="Times New Roman" w:cs="Times New Roman"/>
                <w:b/>
                <w:sz w:val="24"/>
                <w:szCs w:val="28"/>
              </w:rPr>
            </w:pPr>
            <w:r w:rsidRPr="00620E3B">
              <w:rPr>
                <w:rFonts w:ascii="Times New Roman" w:eastAsia="Times New Roman" w:hAnsi="Times New Roman" w:cs="Times New Roman"/>
                <w:b/>
                <w:sz w:val="24"/>
                <w:szCs w:val="28"/>
              </w:rPr>
              <w:t>28</w:t>
            </w:r>
          </w:p>
        </w:tc>
      </w:tr>
      <w:tr w:rsidR="00133D06" w:rsidTr="00133D06">
        <w:trPr>
          <w:trHeight w:val="280"/>
        </w:trPr>
        <w:tc>
          <w:tcPr>
            <w:tcW w:w="634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133D06" w:rsidRPr="00620E3B" w:rsidRDefault="00133D06" w:rsidP="00133D06">
            <w:pPr>
              <w:pStyle w:val="16"/>
              <w:widowControl w:val="0"/>
              <w:spacing w:line="276" w:lineRule="auto"/>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Иные некоммерческие организации</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widowControl w:val="0"/>
              <w:spacing w:line="276" w:lineRule="auto"/>
              <w:ind w:hanging="110"/>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24</w:t>
            </w:r>
          </w:p>
        </w:tc>
        <w:tc>
          <w:tcPr>
            <w:tcW w:w="993" w:type="dxa"/>
            <w:tcBorders>
              <w:top w:val="single" w:sz="6" w:space="0" w:color="CCCCCC"/>
              <w:left w:val="single" w:sz="6" w:space="0" w:color="CCCCCC"/>
              <w:bottom w:val="single" w:sz="6" w:space="0" w:color="CCCCCC"/>
              <w:right w:val="single" w:sz="6" w:space="0" w:color="CCCCCC"/>
            </w:tcBorders>
            <w:vAlign w:val="center"/>
          </w:tcPr>
          <w:p w:rsidR="00133D06" w:rsidRPr="00620E3B" w:rsidRDefault="00133D06" w:rsidP="00133D06">
            <w:pPr>
              <w:pStyle w:val="16"/>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23</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rPr>
                <w:rFonts w:ascii="Times New Roman" w:eastAsia="Times New Roman" w:hAnsi="Times New Roman" w:cs="Times New Roman"/>
                <w:b/>
                <w:sz w:val="24"/>
                <w:szCs w:val="28"/>
              </w:rPr>
            </w:pPr>
            <w:r w:rsidRPr="00620E3B">
              <w:rPr>
                <w:rFonts w:ascii="Times New Roman" w:eastAsia="Times New Roman" w:hAnsi="Times New Roman" w:cs="Times New Roman"/>
                <w:b/>
                <w:sz w:val="24"/>
                <w:szCs w:val="28"/>
              </w:rPr>
              <w:t>23</w:t>
            </w:r>
          </w:p>
        </w:tc>
      </w:tr>
      <w:tr w:rsidR="00133D06" w:rsidTr="00133D06">
        <w:trPr>
          <w:trHeight w:val="300"/>
        </w:trPr>
        <w:tc>
          <w:tcPr>
            <w:tcW w:w="634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133D06" w:rsidRPr="00620E3B" w:rsidRDefault="00133D06" w:rsidP="00133D06">
            <w:pPr>
              <w:pStyle w:val="16"/>
              <w:widowControl w:val="0"/>
              <w:spacing w:line="276" w:lineRule="auto"/>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Политические партии</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widowControl w:val="0"/>
              <w:spacing w:line="276" w:lineRule="auto"/>
              <w:ind w:hanging="110"/>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27</w:t>
            </w:r>
          </w:p>
        </w:tc>
        <w:tc>
          <w:tcPr>
            <w:tcW w:w="993" w:type="dxa"/>
            <w:tcBorders>
              <w:top w:val="single" w:sz="6" w:space="0" w:color="CCCCCC"/>
              <w:left w:val="single" w:sz="6" w:space="0" w:color="CCCCCC"/>
              <w:bottom w:val="single" w:sz="6" w:space="0" w:color="CCCCCC"/>
              <w:right w:val="single" w:sz="6" w:space="0" w:color="CCCCCC"/>
            </w:tcBorders>
            <w:vAlign w:val="center"/>
          </w:tcPr>
          <w:p w:rsidR="00133D06" w:rsidRPr="00620E3B" w:rsidRDefault="00133D06" w:rsidP="00133D06">
            <w:pPr>
              <w:pStyle w:val="16"/>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22</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rPr>
                <w:rFonts w:ascii="Times New Roman" w:eastAsia="Times New Roman" w:hAnsi="Times New Roman" w:cs="Times New Roman"/>
                <w:b/>
                <w:sz w:val="24"/>
                <w:szCs w:val="28"/>
              </w:rPr>
            </w:pPr>
            <w:r w:rsidRPr="00620E3B">
              <w:rPr>
                <w:rFonts w:ascii="Times New Roman" w:eastAsia="Times New Roman" w:hAnsi="Times New Roman" w:cs="Times New Roman"/>
                <w:b/>
                <w:sz w:val="24"/>
                <w:szCs w:val="28"/>
              </w:rPr>
              <w:t xml:space="preserve">21 </w:t>
            </w:r>
            <w:r w:rsidRPr="00620E3B">
              <w:rPr>
                <w:rFonts w:ascii="Times New Roman" w:eastAsia="Times New Roman" w:hAnsi="Times New Roman" w:cs="Times New Roman"/>
                <w:sz w:val="24"/>
                <w:szCs w:val="28"/>
              </w:rPr>
              <w:t>↓</w:t>
            </w:r>
          </w:p>
        </w:tc>
      </w:tr>
      <w:tr w:rsidR="00133D06" w:rsidTr="00133D06">
        <w:trPr>
          <w:trHeight w:val="300"/>
        </w:trPr>
        <w:tc>
          <w:tcPr>
            <w:tcW w:w="634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133D06" w:rsidRPr="00620E3B" w:rsidRDefault="00133D06" w:rsidP="00133D06">
            <w:pPr>
              <w:pStyle w:val="16"/>
              <w:widowControl w:val="0"/>
              <w:spacing w:line="276" w:lineRule="auto"/>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Коллегия адвокатов</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widowControl w:val="0"/>
              <w:spacing w:line="276" w:lineRule="auto"/>
              <w:ind w:hanging="110"/>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21</w:t>
            </w:r>
          </w:p>
        </w:tc>
        <w:tc>
          <w:tcPr>
            <w:tcW w:w="993" w:type="dxa"/>
            <w:tcBorders>
              <w:top w:val="single" w:sz="6" w:space="0" w:color="CCCCCC"/>
              <w:left w:val="single" w:sz="6" w:space="0" w:color="CCCCCC"/>
              <w:bottom w:val="single" w:sz="6" w:space="0" w:color="CCCCCC"/>
              <w:right w:val="single" w:sz="6" w:space="0" w:color="CCCCCC"/>
            </w:tcBorders>
            <w:vAlign w:val="center"/>
          </w:tcPr>
          <w:p w:rsidR="00133D06" w:rsidRPr="00620E3B" w:rsidRDefault="00133D06" w:rsidP="00133D06">
            <w:pPr>
              <w:pStyle w:val="16"/>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21</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rPr>
                <w:rFonts w:ascii="Times New Roman" w:eastAsia="Times New Roman" w:hAnsi="Times New Roman" w:cs="Times New Roman"/>
                <w:b/>
                <w:sz w:val="24"/>
                <w:szCs w:val="28"/>
              </w:rPr>
            </w:pPr>
            <w:r w:rsidRPr="00620E3B">
              <w:rPr>
                <w:rFonts w:ascii="Times New Roman" w:eastAsia="Times New Roman" w:hAnsi="Times New Roman" w:cs="Times New Roman"/>
                <w:b/>
                <w:sz w:val="24"/>
                <w:szCs w:val="28"/>
              </w:rPr>
              <w:t>21</w:t>
            </w:r>
          </w:p>
        </w:tc>
      </w:tr>
      <w:tr w:rsidR="00133D06" w:rsidTr="00133D06">
        <w:trPr>
          <w:trHeight w:val="360"/>
        </w:trPr>
        <w:tc>
          <w:tcPr>
            <w:tcW w:w="634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133D06" w:rsidRPr="00620E3B" w:rsidRDefault="00133D06" w:rsidP="00133D06">
            <w:pPr>
              <w:pStyle w:val="16"/>
              <w:widowControl w:val="0"/>
              <w:spacing w:line="276" w:lineRule="auto"/>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Некоммерческое партнерство</w:t>
            </w:r>
          </w:p>
        </w:tc>
        <w:tc>
          <w:tcPr>
            <w:tcW w:w="993" w:type="dxa"/>
            <w:tcBorders>
              <w:top w:val="single" w:sz="6" w:space="0" w:color="D9D9D9"/>
              <w:left w:val="single" w:sz="6" w:space="0" w:color="CCCCCC"/>
              <w:bottom w:val="single" w:sz="6" w:space="0" w:color="CCCCCC"/>
              <w:right w:val="single" w:sz="6" w:space="0" w:color="CCCCCC"/>
            </w:tcBorders>
          </w:tcPr>
          <w:p w:rsidR="00133D06" w:rsidRPr="00620E3B" w:rsidRDefault="00133D06" w:rsidP="00133D06">
            <w:pPr>
              <w:pStyle w:val="16"/>
              <w:widowControl w:val="0"/>
              <w:spacing w:line="276" w:lineRule="auto"/>
              <w:ind w:hanging="110"/>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22</w:t>
            </w:r>
          </w:p>
        </w:tc>
        <w:tc>
          <w:tcPr>
            <w:tcW w:w="993" w:type="dxa"/>
            <w:tcBorders>
              <w:top w:val="single" w:sz="6" w:space="0" w:color="D9D9D9"/>
              <w:left w:val="single" w:sz="6" w:space="0" w:color="CCCCCC"/>
              <w:bottom w:val="single" w:sz="6" w:space="0" w:color="CCCCCC"/>
              <w:right w:val="single" w:sz="6" w:space="0" w:color="CCCCCC"/>
            </w:tcBorders>
            <w:vAlign w:val="center"/>
          </w:tcPr>
          <w:p w:rsidR="00133D06" w:rsidRPr="00620E3B" w:rsidRDefault="00133D06" w:rsidP="00133D06">
            <w:pPr>
              <w:pStyle w:val="16"/>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21</w:t>
            </w:r>
          </w:p>
        </w:tc>
        <w:tc>
          <w:tcPr>
            <w:tcW w:w="993" w:type="dxa"/>
            <w:tcBorders>
              <w:top w:val="single" w:sz="6" w:space="0" w:color="D9D9D9"/>
              <w:left w:val="single" w:sz="6" w:space="0" w:color="CCCCCC"/>
              <w:bottom w:val="single" w:sz="6" w:space="0" w:color="CCCCCC"/>
              <w:right w:val="single" w:sz="6" w:space="0" w:color="CCCCCC"/>
            </w:tcBorders>
          </w:tcPr>
          <w:p w:rsidR="00133D06" w:rsidRPr="00620E3B" w:rsidRDefault="00133D06" w:rsidP="00133D06">
            <w:pPr>
              <w:pStyle w:val="16"/>
              <w:rPr>
                <w:rFonts w:ascii="Times New Roman" w:eastAsia="Times New Roman" w:hAnsi="Times New Roman" w:cs="Times New Roman"/>
                <w:b/>
                <w:sz w:val="24"/>
                <w:szCs w:val="28"/>
              </w:rPr>
            </w:pPr>
            <w:r w:rsidRPr="00620E3B">
              <w:rPr>
                <w:rFonts w:ascii="Times New Roman" w:eastAsia="Times New Roman" w:hAnsi="Times New Roman" w:cs="Times New Roman"/>
                <w:b/>
                <w:sz w:val="24"/>
                <w:szCs w:val="28"/>
              </w:rPr>
              <w:t xml:space="preserve">20 </w:t>
            </w:r>
            <w:r w:rsidRPr="00620E3B">
              <w:rPr>
                <w:rFonts w:ascii="Times New Roman" w:eastAsia="Times New Roman" w:hAnsi="Times New Roman" w:cs="Times New Roman"/>
                <w:sz w:val="24"/>
                <w:szCs w:val="28"/>
              </w:rPr>
              <w:t>↓</w:t>
            </w:r>
          </w:p>
        </w:tc>
      </w:tr>
      <w:tr w:rsidR="00133D06" w:rsidTr="00133D06">
        <w:trPr>
          <w:trHeight w:val="240"/>
        </w:trPr>
        <w:tc>
          <w:tcPr>
            <w:tcW w:w="634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133D06" w:rsidRPr="00620E3B" w:rsidRDefault="00133D06" w:rsidP="00133D06">
            <w:pPr>
              <w:pStyle w:val="16"/>
              <w:widowControl w:val="0"/>
              <w:spacing w:line="276" w:lineRule="auto"/>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Объединение юридических лиц</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widowControl w:val="0"/>
              <w:spacing w:line="276" w:lineRule="auto"/>
              <w:ind w:hanging="110"/>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10</w:t>
            </w:r>
          </w:p>
        </w:tc>
        <w:tc>
          <w:tcPr>
            <w:tcW w:w="993" w:type="dxa"/>
            <w:tcBorders>
              <w:top w:val="single" w:sz="6" w:space="0" w:color="CCCCCC"/>
              <w:left w:val="single" w:sz="6" w:space="0" w:color="CCCCCC"/>
              <w:bottom w:val="single" w:sz="6" w:space="0" w:color="CCCCCC"/>
              <w:right w:val="single" w:sz="6" w:space="0" w:color="CCCCCC"/>
            </w:tcBorders>
            <w:vAlign w:val="center"/>
          </w:tcPr>
          <w:p w:rsidR="00133D06" w:rsidRPr="00620E3B" w:rsidRDefault="00133D06" w:rsidP="00133D06">
            <w:pPr>
              <w:pStyle w:val="16"/>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12</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rPr>
                <w:rFonts w:ascii="Times New Roman" w:eastAsia="Times New Roman" w:hAnsi="Times New Roman" w:cs="Times New Roman"/>
                <w:b/>
                <w:sz w:val="24"/>
                <w:szCs w:val="28"/>
              </w:rPr>
            </w:pPr>
            <w:r w:rsidRPr="00620E3B">
              <w:rPr>
                <w:rFonts w:ascii="Times New Roman" w:eastAsia="Times New Roman" w:hAnsi="Times New Roman" w:cs="Times New Roman"/>
                <w:b/>
                <w:sz w:val="24"/>
                <w:szCs w:val="28"/>
              </w:rPr>
              <w:t xml:space="preserve">13 </w:t>
            </w:r>
            <w:r w:rsidRPr="00620E3B">
              <w:rPr>
                <w:rFonts w:ascii="Times New Roman" w:eastAsia="Times New Roman" w:hAnsi="Times New Roman" w:cs="Times New Roman"/>
                <w:sz w:val="24"/>
                <w:szCs w:val="28"/>
              </w:rPr>
              <w:t>↑</w:t>
            </w:r>
          </w:p>
        </w:tc>
      </w:tr>
      <w:tr w:rsidR="00133D06" w:rsidTr="00133D06">
        <w:trPr>
          <w:trHeight w:val="340"/>
        </w:trPr>
        <w:tc>
          <w:tcPr>
            <w:tcW w:w="634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133D06" w:rsidRPr="00620E3B" w:rsidRDefault="00133D06" w:rsidP="00133D06">
            <w:pPr>
              <w:pStyle w:val="16"/>
              <w:widowControl w:val="0"/>
              <w:spacing w:line="276" w:lineRule="auto"/>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Орган общественной самодеятельности</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widowControl w:val="0"/>
              <w:spacing w:line="276" w:lineRule="auto"/>
              <w:ind w:hanging="110"/>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12</w:t>
            </w:r>
          </w:p>
        </w:tc>
        <w:tc>
          <w:tcPr>
            <w:tcW w:w="993" w:type="dxa"/>
            <w:tcBorders>
              <w:top w:val="single" w:sz="6" w:space="0" w:color="CCCCCC"/>
              <w:left w:val="single" w:sz="6" w:space="0" w:color="CCCCCC"/>
              <w:bottom w:val="single" w:sz="6" w:space="0" w:color="CCCCCC"/>
              <w:right w:val="single" w:sz="6" w:space="0" w:color="CCCCCC"/>
            </w:tcBorders>
            <w:vAlign w:val="center"/>
          </w:tcPr>
          <w:p w:rsidR="00133D06" w:rsidRPr="00620E3B" w:rsidRDefault="00133D06" w:rsidP="00133D06">
            <w:pPr>
              <w:pStyle w:val="16"/>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12</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rPr>
                <w:rFonts w:ascii="Times New Roman" w:eastAsia="Times New Roman" w:hAnsi="Times New Roman" w:cs="Times New Roman"/>
                <w:b/>
                <w:sz w:val="24"/>
                <w:szCs w:val="28"/>
              </w:rPr>
            </w:pPr>
            <w:r w:rsidRPr="00620E3B">
              <w:rPr>
                <w:rFonts w:ascii="Times New Roman" w:eastAsia="Times New Roman" w:hAnsi="Times New Roman" w:cs="Times New Roman"/>
                <w:b/>
                <w:sz w:val="24"/>
                <w:szCs w:val="28"/>
              </w:rPr>
              <w:t xml:space="preserve">11 </w:t>
            </w:r>
            <w:r w:rsidRPr="00620E3B">
              <w:rPr>
                <w:rFonts w:ascii="Times New Roman" w:eastAsia="Times New Roman" w:hAnsi="Times New Roman" w:cs="Times New Roman"/>
                <w:sz w:val="24"/>
                <w:szCs w:val="28"/>
              </w:rPr>
              <w:t>↓</w:t>
            </w:r>
          </w:p>
        </w:tc>
      </w:tr>
      <w:tr w:rsidR="00133D06" w:rsidTr="00133D06">
        <w:trPr>
          <w:trHeight w:val="300"/>
        </w:trPr>
        <w:tc>
          <w:tcPr>
            <w:tcW w:w="634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133D06" w:rsidRPr="00620E3B" w:rsidRDefault="00133D06" w:rsidP="00133D06">
            <w:pPr>
              <w:pStyle w:val="16"/>
              <w:widowControl w:val="0"/>
              <w:spacing w:line="276" w:lineRule="auto"/>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Общественный фонд</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widowControl w:val="0"/>
              <w:spacing w:line="276" w:lineRule="auto"/>
              <w:ind w:hanging="110"/>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10</w:t>
            </w:r>
          </w:p>
        </w:tc>
        <w:tc>
          <w:tcPr>
            <w:tcW w:w="993" w:type="dxa"/>
            <w:tcBorders>
              <w:top w:val="single" w:sz="6" w:space="0" w:color="CCCCCC"/>
              <w:left w:val="single" w:sz="6" w:space="0" w:color="CCCCCC"/>
              <w:bottom w:val="single" w:sz="6" w:space="0" w:color="CCCCCC"/>
              <w:right w:val="single" w:sz="6" w:space="0" w:color="CCCCCC"/>
            </w:tcBorders>
            <w:vAlign w:val="center"/>
          </w:tcPr>
          <w:p w:rsidR="00133D06" w:rsidRPr="00620E3B" w:rsidRDefault="00133D06" w:rsidP="00133D06">
            <w:pPr>
              <w:pStyle w:val="16"/>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10</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rPr>
                <w:rFonts w:ascii="Times New Roman" w:eastAsia="Times New Roman" w:hAnsi="Times New Roman" w:cs="Times New Roman"/>
                <w:b/>
                <w:sz w:val="24"/>
                <w:szCs w:val="28"/>
              </w:rPr>
            </w:pPr>
            <w:r w:rsidRPr="00620E3B">
              <w:rPr>
                <w:rFonts w:ascii="Times New Roman" w:eastAsia="Times New Roman" w:hAnsi="Times New Roman" w:cs="Times New Roman"/>
                <w:b/>
                <w:sz w:val="24"/>
                <w:szCs w:val="28"/>
              </w:rPr>
              <w:t xml:space="preserve">9 </w:t>
            </w:r>
            <w:r w:rsidRPr="00620E3B">
              <w:rPr>
                <w:rFonts w:ascii="Times New Roman" w:eastAsia="Times New Roman" w:hAnsi="Times New Roman" w:cs="Times New Roman"/>
                <w:sz w:val="24"/>
                <w:szCs w:val="28"/>
              </w:rPr>
              <w:t>↓</w:t>
            </w:r>
          </w:p>
        </w:tc>
      </w:tr>
      <w:tr w:rsidR="00133D06" w:rsidTr="00133D06">
        <w:trPr>
          <w:trHeight w:val="331"/>
        </w:trPr>
        <w:tc>
          <w:tcPr>
            <w:tcW w:w="634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133D06" w:rsidRPr="00620E3B" w:rsidRDefault="00133D06" w:rsidP="00133D06">
            <w:pPr>
              <w:pStyle w:val="16"/>
              <w:widowControl w:val="0"/>
              <w:spacing w:line="276" w:lineRule="auto"/>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Общественно-государственное объединение</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widowControl w:val="0"/>
              <w:spacing w:line="276" w:lineRule="auto"/>
              <w:ind w:hanging="110"/>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8</w:t>
            </w:r>
          </w:p>
        </w:tc>
        <w:tc>
          <w:tcPr>
            <w:tcW w:w="993" w:type="dxa"/>
            <w:tcBorders>
              <w:top w:val="single" w:sz="6" w:space="0" w:color="CCCCCC"/>
              <w:left w:val="single" w:sz="6" w:space="0" w:color="CCCCCC"/>
              <w:bottom w:val="single" w:sz="6" w:space="0" w:color="CCCCCC"/>
              <w:right w:val="single" w:sz="6" w:space="0" w:color="CCCCCC"/>
            </w:tcBorders>
            <w:vAlign w:val="center"/>
          </w:tcPr>
          <w:p w:rsidR="00133D06" w:rsidRPr="00620E3B" w:rsidRDefault="00133D06" w:rsidP="00133D06">
            <w:pPr>
              <w:pStyle w:val="16"/>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8</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rPr>
                <w:rFonts w:ascii="Times New Roman" w:eastAsia="Times New Roman" w:hAnsi="Times New Roman" w:cs="Times New Roman"/>
                <w:b/>
                <w:sz w:val="24"/>
                <w:szCs w:val="28"/>
              </w:rPr>
            </w:pPr>
            <w:r w:rsidRPr="00620E3B">
              <w:rPr>
                <w:rFonts w:ascii="Times New Roman" w:eastAsia="Times New Roman" w:hAnsi="Times New Roman" w:cs="Times New Roman"/>
                <w:b/>
                <w:sz w:val="24"/>
                <w:szCs w:val="28"/>
              </w:rPr>
              <w:t>9</w:t>
            </w:r>
          </w:p>
        </w:tc>
      </w:tr>
      <w:tr w:rsidR="00133D06" w:rsidTr="00133D06">
        <w:trPr>
          <w:trHeight w:val="300"/>
        </w:trPr>
        <w:tc>
          <w:tcPr>
            <w:tcW w:w="634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133D06" w:rsidRPr="00620E3B" w:rsidRDefault="00133D06" w:rsidP="00133D06">
            <w:pPr>
              <w:pStyle w:val="16"/>
              <w:widowControl w:val="0"/>
              <w:spacing w:line="276" w:lineRule="auto"/>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Общественное движение</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widowControl w:val="0"/>
              <w:spacing w:line="276" w:lineRule="auto"/>
              <w:ind w:hanging="110"/>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6</w:t>
            </w:r>
          </w:p>
        </w:tc>
        <w:tc>
          <w:tcPr>
            <w:tcW w:w="993" w:type="dxa"/>
            <w:tcBorders>
              <w:top w:val="single" w:sz="6" w:space="0" w:color="CCCCCC"/>
              <w:left w:val="single" w:sz="6" w:space="0" w:color="CCCCCC"/>
              <w:bottom w:val="single" w:sz="6" w:space="0" w:color="CCCCCC"/>
              <w:right w:val="single" w:sz="6" w:space="0" w:color="CCCCCC"/>
            </w:tcBorders>
            <w:vAlign w:val="center"/>
          </w:tcPr>
          <w:p w:rsidR="00133D06" w:rsidRPr="00620E3B" w:rsidRDefault="00133D06" w:rsidP="00133D06">
            <w:pPr>
              <w:pStyle w:val="16"/>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6</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rPr>
                <w:rFonts w:ascii="Times New Roman" w:eastAsia="Times New Roman" w:hAnsi="Times New Roman" w:cs="Times New Roman"/>
                <w:b/>
                <w:sz w:val="24"/>
                <w:szCs w:val="28"/>
              </w:rPr>
            </w:pPr>
            <w:r w:rsidRPr="00620E3B">
              <w:rPr>
                <w:rFonts w:ascii="Times New Roman" w:eastAsia="Times New Roman" w:hAnsi="Times New Roman" w:cs="Times New Roman"/>
                <w:b/>
                <w:sz w:val="24"/>
                <w:szCs w:val="28"/>
              </w:rPr>
              <w:t xml:space="preserve">4 </w:t>
            </w:r>
            <w:r w:rsidRPr="00620E3B">
              <w:rPr>
                <w:rFonts w:ascii="Times New Roman" w:eastAsia="Times New Roman" w:hAnsi="Times New Roman" w:cs="Times New Roman"/>
                <w:sz w:val="24"/>
                <w:szCs w:val="28"/>
              </w:rPr>
              <w:t>↓</w:t>
            </w:r>
          </w:p>
        </w:tc>
      </w:tr>
      <w:tr w:rsidR="00133D06" w:rsidTr="00133D06">
        <w:trPr>
          <w:trHeight w:val="260"/>
        </w:trPr>
        <w:tc>
          <w:tcPr>
            <w:tcW w:w="634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133D06" w:rsidRPr="00620E3B" w:rsidRDefault="00133D06" w:rsidP="00133D06">
            <w:pPr>
              <w:pStyle w:val="16"/>
              <w:widowControl w:val="0"/>
              <w:spacing w:line="276" w:lineRule="auto"/>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Объединение работодателей</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widowControl w:val="0"/>
              <w:spacing w:line="276" w:lineRule="auto"/>
              <w:ind w:hanging="110"/>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4</w:t>
            </w:r>
          </w:p>
        </w:tc>
        <w:tc>
          <w:tcPr>
            <w:tcW w:w="993" w:type="dxa"/>
            <w:tcBorders>
              <w:top w:val="single" w:sz="6" w:space="0" w:color="CCCCCC"/>
              <w:left w:val="single" w:sz="6" w:space="0" w:color="CCCCCC"/>
              <w:bottom w:val="single" w:sz="6" w:space="0" w:color="CCCCCC"/>
              <w:right w:val="single" w:sz="6" w:space="0" w:color="CCCCCC"/>
            </w:tcBorders>
            <w:vAlign w:val="center"/>
          </w:tcPr>
          <w:p w:rsidR="00133D06" w:rsidRPr="00620E3B" w:rsidRDefault="00133D06" w:rsidP="00133D06">
            <w:pPr>
              <w:pStyle w:val="16"/>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5</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rPr>
                <w:rFonts w:ascii="Times New Roman" w:eastAsia="Times New Roman" w:hAnsi="Times New Roman" w:cs="Times New Roman"/>
                <w:b/>
                <w:sz w:val="24"/>
                <w:szCs w:val="28"/>
              </w:rPr>
            </w:pPr>
            <w:r w:rsidRPr="00620E3B">
              <w:rPr>
                <w:rFonts w:ascii="Times New Roman" w:eastAsia="Times New Roman" w:hAnsi="Times New Roman" w:cs="Times New Roman"/>
                <w:b/>
                <w:sz w:val="24"/>
                <w:szCs w:val="28"/>
              </w:rPr>
              <w:t xml:space="preserve">4 </w:t>
            </w:r>
            <w:r w:rsidRPr="00620E3B">
              <w:rPr>
                <w:rFonts w:ascii="Times New Roman" w:eastAsia="Times New Roman" w:hAnsi="Times New Roman" w:cs="Times New Roman"/>
                <w:sz w:val="24"/>
                <w:szCs w:val="28"/>
              </w:rPr>
              <w:t>↓</w:t>
            </w:r>
          </w:p>
        </w:tc>
      </w:tr>
      <w:tr w:rsidR="00133D06" w:rsidTr="00133D06">
        <w:trPr>
          <w:trHeight w:val="300"/>
        </w:trPr>
        <w:tc>
          <w:tcPr>
            <w:tcW w:w="634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133D06" w:rsidRPr="00620E3B" w:rsidRDefault="00133D06" w:rsidP="00133D06">
            <w:pPr>
              <w:pStyle w:val="16"/>
              <w:widowControl w:val="0"/>
              <w:spacing w:line="276" w:lineRule="auto"/>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Казачье общество</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widowControl w:val="0"/>
              <w:spacing w:line="276" w:lineRule="auto"/>
              <w:ind w:hanging="110"/>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4</w:t>
            </w:r>
          </w:p>
        </w:tc>
        <w:tc>
          <w:tcPr>
            <w:tcW w:w="993" w:type="dxa"/>
            <w:tcBorders>
              <w:top w:val="single" w:sz="6" w:space="0" w:color="CCCCCC"/>
              <w:left w:val="single" w:sz="6" w:space="0" w:color="CCCCCC"/>
              <w:bottom w:val="single" w:sz="6" w:space="0" w:color="CCCCCC"/>
              <w:right w:val="single" w:sz="6" w:space="0" w:color="CCCCCC"/>
            </w:tcBorders>
            <w:vAlign w:val="center"/>
          </w:tcPr>
          <w:p w:rsidR="00133D06" w:rsidRPr="00620E3B" w:rsidRDefault="00133D06" w:rsidP="00133D06">
            <w:pPr>
              <w:pStyle w:val="16"/>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4</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rPr>
                <w:rFonts w:ascii="Times New Roman" w:eastAsia="Times New Roman" w:hAnsi="Times New Roman" w:cs="Times New Roman"/>
                <w:b/>
                <w:sz w:val="24"/>
                <w:szCs w:val="28"/>
              </w:rPr>
            </w:pPr>
            <w:r w:rsidRPr="00620E3B">
              <w:rPr>
                <w:rFonts w:ascii="Times New Roman" w:eastAsia="Times New Roman" w:hAnsi="Times New Roman" w:cs="Times New Roman"/>
                <w:b/>
                <w:sz w:val="24"/>
                <w:szCs w:val="28"/>
              </w:rPr>
              <w:t>3</w:t>
            </w:r>
          </w:p>
        </w:tc>
      </w:tr>
      <w:tr w:rsidR="00133D06" w:rsidTr="00133D06">
        <w:trPr>
          <w:trHeight w:val="300"/>
        </w:trPr>
        <w:tc>
          <w:tcPr>
            <w:tcW w:w="634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133D06" w:rsidRPr="00620E3B" w:rsidRDefault="00133D06" w:rsidP="00133D06">
            <w:pPr>
              <w:pStyle w:val="16"/>
              <w:widowControl w:val="0"/>
              <w:spacing w:line="276" w:lineRule="auto"/>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Общественное учреждение</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widowControl w:val="0"/>
              <w:spacing w:line="276" w:lineRule="auto"/>
              <w:ind w:hanging="110"/>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3</w:t>
            </w:r>
          </w:p>
        </w:tc>
        <w:tc>
          <w:tcPr>
            <w:tcW w:w="993" w:type="dxa"/>
            <w:tcBorders>
              <w:top w:val="single" w:sz="6" w:space="0" w:color="CCCCCC"/>
              <w:left w:val="single" w:sz="6" w:space="0" w:color="CCCCCC"/>
              <w:bottom w:val="single" w:sz="6" w:space="0" w:color="CCCCCC"/>
              <w:right w:val="single" w:sz="6" w:space="0" w:color="CCCCCC"/>
            </w:tcBorders>
            <w:vAlign w:val="center"/>
          </w:tcPr>
          <w:p w:rsidR="00133D06" w:rsidRPr="00620E3B" w:rsidRDefault="00133D06" w:rsidP="00133D06">
            <w:pPr>
              <w:pStyle w:val="16"/>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3</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rPr>
                <w:rFonts w:ascii="Times New Roman" w:eastAsia="Times New Roman" w:hAnsi="Times New Roman" w:cs="Times New Roman"/>
                <w:b/>
                <w:sz w:val="24"/>
                <w:szCs w:val="28"/>
              </w:rPr>
            </w:pPr>
            <w:r w:rsidRPr="00620E3B">
              <w:rPr>
                <w:rFonts w:ascii="Times New Roman" w:eastAsia="Times New Roman" w:hAnsi="Times New Roman" w:cs="Times New Roman"/>
                <w:b/>
                <w:sz w:val="24"/>
                <w:szCs w:val="28"/>
              </w:rPr>
              <w:t xml:space="preserve">1 </w:t>
            </w:r>
            <w:r w:rsidRPr="00620E3B">
              <w:rPr>
                <w:rFonts w:ascii="Times New Roman" w:eastAsia="Times New Roman" w:hAnsi="Times New Roman" w:cs="Times New Roman"/>
                <w:sz w:val="24"/>
                <w:szCs w:val="28"/>
              </w:rPr>
              <w:t>↓</w:t>
            </w:r>
          </w:p>
        </w:tc>
      </w:tr>
      <w:tr w:rsidR="00133D06" w:rsidTr="00133D06">
        <w:trPr>
          <w:trHeight w:val="300"/>
        </w:trPr>
        <w:tc>
          <w:tcPr>
            <w:tcW w:w="634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133D06" w:rsidRPr="00620E3B" w:rsidRDefault="00133D06" w:rsidP="00133D06">
            <w:pPr>
              <w:pStyle w:val="16"/>
              <w:widowControl w:val="0"/>
              <w:spacing w:line="276" w:lineRule="auto"/>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Ассоциация экономического развития</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widowControl w:val="0"/>
              <w:spacing w:line="276" w:lineRule="auto"/>
              <w:ind w:hanging="110"/>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2</w:t>
            </w:r>
          </w:p>
        </w:tc>
        <w:tc>
          <w:tcPr>
            <w:tcW w:w="993" w:type="dxa"/>
            <w:tcBorders>
              <w:top w:val="single" w:sz="6" w:space="0" w:color="CCCCCC"/>
              <w:left w:val="single" w:sz="6" w:space="0" w:color="CCCCCC"/>
              <w:bottom w:val="single" w:sz="6" w:space="0" w:color="CCCCCC"/>
              <w:right w:val="single" w:sz="6" w:space="0" w:color="CCCCCC"/>
            </w:tcBorders>
            <w:vAlign w:val="center"/>
          </w:tcPr>
          <w:p w:rsidR="00133D06" w:rsidRPr="00620E3B" w:rsidRDefault="00133D06" w:rsidP="00133D06">
            <w:pPr>
              <w:pStyle w:val="16"/>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2</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rPr>
                <w:rFonts w:ascii="Times New Roman" w:eastAsia="Times New Roman" w:hAnsi="Times New Roman" w:cs="Times New Roman"/>
                <w:b/>
                <w:sz w:val="24"/>
                <w:szCs w:val="28"/>
              </w:rPr>
            </w:pPr>
            <w:r w:rsidRPr="00620E3B">
              <w:rPr>
                <w:rFonts w:ascii="Times New Roman" w:eastAsia="Times New Roman" w:hAnsi="Times New Roman" w:cs="Times New Roman"/>
                <w:b/>
                <w:sz w:val="24"/>
                <w:szCs w:val="28"/>
              </w:rPr>
              <w:t>2</w:t>
            </w:r>
          </w:p>
        </w:tc>
      </w:tr>
      <w:tr w:rsidR="00133D06" w:rsidTr="00133D06">
        <w:trPr>
          <w:trHeight w:val="300"/>
        </w:trPr>
        <w:tc>
          <w:tcPr>
            <w:tcW w:w="634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133D06" w:rsidRPr="00620E3B" w:rsidRDefault="00133D06" w:rsidP="00133D06">
            <w:pPr>
              <w:pStyle w:val="16"/>
              <w:widowControl w:val="0"/>
              <w:spacing w:line="276" w:lineRule="auto"/>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Адвокатское бюро</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widowControl w:val="0"/>
              <w:spacing w:line="276" w:lineRule="auto"/>
              <w:ind w:hanging="110"/>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2</w:t>
            </w:r>
          </w:p>
        </w:tc>
        <w:tc>
          <w:tcPr>
            <w:tcW w:w="993" w:type="dxa"/>
            <w:tcBorders>
              <w:top w:val="single" w:sz="6" w:space="0" w:color="CCCCCC"/>
              <w:left w:val="single" w:sz="6" w:space="0" w:color="CCCCCC"/>
              <w:bottom w:val="single" w:sz="6" w:space="0" w:color="CCCCCC"/>
              <w:right w:val="single" w:sz="6" w:space="0" w:color="CCCCCC"/>
            </w:tcBorders>
            <w:vAlign w:val="center"/>
          </w:tcPr>
          <w:p w:rsidR="00133D06" w:rsidRPr="00620E3B" w:rsidRDefault="00133D06" w:rsidP="00133D06">
            <w:pPr>
              <w:pStyle w:val="16"/>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2</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rPr>
                <w:rFonts w:ascii="Times New Roman" w:eastAsia="Times New Roman" w:hAnsi="Times New Roman" w:cs="Times New Roman"/>
                <w:b/>
                <w:sz w:val="24"/>
                <w:szCs w:val="28"/>
              </w:rPr>
            </w:pPr>
            <w:r w:rsidRPr="00620E3B">
              <w:rPr>
                <w:rFonts w:ascii="Times New Roman" w:eastAsia="Times New Roman" w:hAnsi="Times New Roman" w:cs="Times New Roman"/>
                <w:b/>
                <w:sz w:val="24"/>
                <w:szCs w:val="28"/>
              </w:rPr>
              <w:t>2</w:t>
            </w:r>
          </w:p>
        </w:tc>
      </w:tr>
      <w:tr w:rsidR="00133D06" w:rsidTr="00133D06">
        <w:trPr>
          <w:trHeight w:val="280"/>
        </w:trPr>
        <w:tc>
          <w:tcPr>
            <w:tcW w:w="634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133D06" w:rsidRPr="00620E3B" w:rsidRDefault="00133D06" w:rsidP="00133D06">
            <w:pPr>
              <w:pStyle w:val="16"/>
              <w:widowControl w:val="0"/>
              <w:spacing w:line="276" w:lineRule="auto"/>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Адвокатская палата субъекта РФ</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widowControl w:val="0"/>
              <w:spacing w:line="276" w:lineRule="auto"/>
              <w:ind w:hanging="110"/>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1</w:t>
            </w:r>
          </w:p>
        </w:tc>
        <w:tc>
          <w:tcPr>
            <w:tcW w:w="993" w:type="dxa"/>
            <w:tcBorders>
              <w:top w:val="single" w:sz="6" w:space="0" w:color="CCCCCC"/>
              <w:left w:val="single" w:sz="6" w:space="0" w:color="CCCCCC"/>
              <w:bottom w:val="single" w:sz="6" w:space="0" w:color="CCCCCC"/>
              <w:right w:val="single" w:sz="6" w:space="0" w:color="CCCCCC"/>
            </w:tcBorders>
            <w:vAlign w:val="center"/>
          </w:tcPr>
          <w:p w:rsidR="00133D06" w:rsidRPr="00620E3B" w:rsidRDefault="00133D06" w:rsidP="00133D06">
            <w:pPr>
              <w:pStyle w:val="16"/>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1</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rPr>
                <w:rFonts w:ascii="Times New Roman" w:eastAsia="Times New Roman" w:hAnsi="Times New Roman" w:cs="Times New Roman"/>
                <w:b/>
                <w:sz w:val="24"/>
                <w:szCs w:val="28"/>
              </w:rPr>
            </w:pPr>
            <w:r w:rsidRPr="00620E3B">
              <w:rPr>
                <w:rFonts w:ascii="Times New Roman" w:eastAsia="Times New Roman" w:hAnsi="Times New Roman" w:cs="Times New Roman"/>
                <w:b/>
                <w:sz w:val="24"/>
                <w:szCs w:val="28"/>
              </w:rPr>
              <w:t>1</w:t>
            </w:r>
          </w:p>
        </w:tc>
      </w:tr>
      <w:tr w:rsidR="00133D06" w:rsidTr="00133D06">
        <w:trPr>
          <w:trHeight w:val="300"/>
        </w:trPr>
        <w:tc>
          <w:tcPr>
            <w:tcW w:w="634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133D06" w:rsidRPr="00620E3B" w:rsidRDefault="00133D06" w:rsidP="00133D06">
            <w:pPr>
              <w:pStyle w:val="16"/>
              <w:widowControl w:val="0"/>
              <w:spacing w:line="276" w:lineRule="auto"/>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Нотариальная палата</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widowControl w:val="0"/>
              <w:spacing w:line="276" w:lineRule="auto"/>
              <w:ind w:hanging="110"/>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1</w:t>
            </w:r>
          </w:p>
        </w:tc>
        <w:tc>
          <w:tcPr>
            <w:tcW w:w="993" w:type="dxa"/>
            <w:tcBorders>
              <w:top w:val="single" w:sz="6" w:space="0" w:color="CCCCCC"/>
              <w:left w:val="single" w:sz="6" w:space="0" w:color="CCCCCC"/>
              <w:bottom w:val="single" w:sz="6" w:space="0" w:color="CCCCCC"/>
              <w:right w:val="single" w:sz="6" w:space="0" w:color="CCCCCC"/>
            </w:tcBorders>
            <w:vAlign w:val="center"/>
          </w:tcPr>
          <w:p w:rsidR="00133D06" w:rsidRPr="00620E3B" w:rsidRDefault="00133D06" w:rsidP="00133D06">
            <w:pPr>
              <w:pStyle w:val="16"/>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1</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rPr>
                <w:rFonts w:ascii="Times New Roman" w:eastAsia="Times New Roman" w:hAnsi="Times New Roman" w:cs="Times New Roman"/>
                <w:b/>
                <w:sz w:val="24"/>
                <w:szCs w:val="28"/>
              </w:rPr>
            </w:pPr>
            <w:r w:rsidRPr="00620E3B">
              <w:rPr>
                <w:rFonts w:ascii="Times New Roman" w:eastAsia="Times New Roman" w:hAnsi="Times New Roman" w:cs="Times New Roman"/>
                <w:b/>
                <w:sz w:val="24"/>
                <w:szCs w:val="28"/>
              </w:rPr>
              <w:t>1</w:t>
            </w:r>
          </w:p>
        </w:tc>
      </w:tr>
      <w:tr w:rsidR="00133D06" w:rsidTr="00133D06">
        <w:trPr>
          <w:trHeight w:val="300"/>
        </w:trPr>
        <w:tc>
          <w:tcPr>
            <w:tcW w:w="634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133D06" w:rsidRPr="00620E3B" w:rsidRDefault="00133D06" w:rsidP="00133D06">
            <w:pPr>
              <w:pStyle w:val="16"/>
              <w:widowControl w:val="0"/>
              <w:spacing w:line="276" w:lineRule="auto"/>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Совет муниципальных образований</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widowControl w:val="0"/>
              <w:spacing w:line="276" w:lineRule="auto"/>
              <w:ind w:hanging="110"/>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1</w:t>
            </w:r>
          </w:p>
        </w:tc>
        <w:tc>
          <w:tcPr>
            <w:tcW w:w="993" w:type="dxa"/>
            <w:tcBorders>
              <w:top w:val="single" w:sz="6" w:space="0" w:color="CCCCCC"/>
              <w:left w:val="single" w:sz="6" w:space="0" w:color="CCCCCC"/>
              <w:bottom w:val="single" w:sz="6" w:space="0" w:color="CCCCCC"/>
              <w:right w:val="single" w:sz="6" w:space="0" w:color="CCCCCC"/>
            </w:tcBorders>
            <w:vAlign w:val="center"/>
          </w:tcPr>
          <w:p w:rsidR="00133D06" w:rsidRPr="00620E3B" w:rsidRDefault="00133D06" w:rsidP="00133D06">
            <w:pPr>
              <w:pStyle w:val="16"/>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1</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rPr>
                <w:rFonts w:ascii="Times New Roman" w:eastAsia="Times New Roman" w:hAnsi="Times New Roman" w:cs="Times New Roman"/>
                <w:b/>
                <w:sz w:val="24"/>
                <w:szCs w:val="28"/>
              </w:rPr>
            </w:pPr>
            <w:r w:rsidRPr="00620E3B">
              <w:rPr>
                <w:rFonts w:ascii="Times New Roman" w:eastAsia="Times New Roman" w:hAnsi="Times New Roman" w:cs="Times New Roman"/>
                <w:b/>
                <w:sz w:val="24"/>
                <w:szCs w:val="28"/>
              </w:rPr>
              <w:t>1</w:t>
            </w:r>
          </w:p>
        </w:tc>
      </w:tr>
      <w:tr w:rsidR="00133D06" w:rsidTr="00133D06">
        <w:trPr>
          <w:trHeight w:val="360"/>
        </w:trPr>
        <w:tc>
          <w:tcPr>
            <w:tcW w:w="634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133D06" w:rsidRPr="00620E3B" w:rsidRDefault="00133D06" w:rsidP="00133D06">
            <w:pPr>
              <w:pStyle w:val="16"/>
              <w:widowControl w:val="0"/>
              <w:spacing w:line="276" w:lineRule="auto"/>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Торгово-промышленная палата</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widowControl w:val="0"/>
              <w:spacing w:line="276" w:lineRule="auto"/>
              <w:ind w:hanging="110"/>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1</w:t>
            </w:r>
          </w:p>
        </w:tc>
        <w:tc>
          <w:tcPr>
            <w:tcW w:w="993" w:type="dxa"/>
            <w:tcBorders>
              <w:top w:val="single" w:sz="6" w:space="0" w:color="CCCCCC"/>
              <w:left w:val="single" w:sz="6" w:space="0" w:color="CCCCCC"/>
              <w:bottom w:val="single" w:sz="6" w:space="0" w:color="CCCCCC"/>
              <w:right w:val="single" w:sz="6" w:space="0" w:color="CCCCCC"/>
            </w:tcBorders>
            <w:vAlign w:val="center"/>
          </w:tcPr>
          <w:p w:rsidR="00133D06" w:rsidRPr="00620E3B" w:rsidRDefault="00133D06" w:rsidP="00133D06">
            <w:pPr>
              <w:pStyle w:val="16"/>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1</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rPr>
                <w:rFonts w:ascii="Times New Roman" w:eastAsia="Times New Roman" w:hAnsi="Times New Roman" w:cs="Times New Roman"/>
                <w:b/>
                <w:sz w:val="24"/>
                <w:szCs w:val="28"/>
              </w:rPr>
            </w:pPr>
            <w:r w:rsidRPr="00620E3B">
              <w:rPr>
                <w:rFonts w:ascii="Times New Roman" w:eastAsia="Times New Roman" w:hAnsi="Times New Roman" w:cs="Times New Roman"/>
                <w:b/>
                <w:sz w:val="24"/>
                <w:szCs w:val="28"/>
              </w:rPr>
              <w:t>1</w:t>
            </w:r>
          </w:p>
        </w:tc>
      </w:tr>
      <w:tr w:rsidR="00133D06" w:rsidTr="00133D06">
        <w:trPr>
          <w:trHeight w:val="354"/>
        </w:trPr>
        <w:tc>
          <w:tcPr>
            <w:tcW w:w="634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133D06" w:rsidRPr="00620E3B" w:rsidRDefault="00133D06" w:rsidP="00133D06">
            <w:pPr>
              <w:pStyle w:val="16"/>
              <w:widowControl w:val="0"/>
              <w:spacing w:line="276" w:lineRule="auto"/>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Государственно-общественное объединение</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widowControl w:val="0"/>
              <w:spacing w:line="276" w:lineRule="auto"/>
              <w:ind w:hanging="110"/>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0</w:t>
            </w:r>
          </w:p>
        </w:tc>
        <w:tc>
          <w:tcPr>
            <w:tcW w:w="993" w:type="dxa"/>
            <w:tcBorders>
              <w:top w:val="single" w:sz="6" w:space="0" w:color="CCCCCC"/>
              <w:left w:val="single" w:sz="6" w:space="0" w:color="CCCCCC"/>
              <w:bottom w:val="single" w:sz="6" w:space="0" w:color="CCCCCC"/>
              <w:right w:val="single" w:sz="6" w:space="0" w:color="CCCCCC"/>
            </w:tcBorders>
            <w:vAlign w:val="center"/>
          </w:tcPr>
          <w:p w:rsidR="00133D06" w:rsidRPr="00620E3B" w:rsidRDefault="00133D06" w:rsidP="00133D06">
            <w:pPr>
              <w:pStyle w:val="16"/>
              <w:rPr>
                <w:rFonts w:ascii="Times New Roman" w:eastAsia="Times New Roman" w:hAnsi="Times New Roman" w:cs="Times New Roman"/>
                <w:sz w:val="24"/>
                <w:szCs w:val="28"/>
              </w:rPr>
            </w:pPr>
            <w:r w:rsidRPr="00620E3B">
              <w:rPr>
                <w:rFonts w:ascii="Times New Roman" w:eastAsia="Times New Roman" w:hAnsi="Times New Roman" w:cs="Times New Roman"/>
                <w:sz w:val="24"/>
                <w:szCs w:val="28"/>
              </w:rPr>
              <w:t>0</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rPr>
                <w:rFonts w:ascii="Times New Roman" w:eastAsia="Times New Roman" w:hAnsi="Times New Roman" w:cs="Times New Roman"/>
                <w:b/>
                <w:sz w:val="24"/>
                <w:szCs w:val="28"/>
              </w:rPr>
            </w:pPr>
            <w:r w:rsidRPr="00620E3B">
              <w:rPr>
                <w:rFonts w:ascii="Times New Roman" w:eastAsia="Times New Roman" w:hAnsi="Times New Roman" w:cs="Times New Roman"/>
                <w:b/>
                <w:sz w:val="24"/>
                <w:szCs w:val="28"/>
              </w:rPr>
              <w:t>0</w:t>
            </w:r>
          </w:p>
        </w:tc>
      </w:tr>
      <w:tr w:rsidR="00133D06" w:rsidTr="00133D06">
        <w:trPr>
          <w:trHeight w:val="300"/>
        </w:trPr>
        <w:tc>
          <w:tcPr>
            <w:tcW w:w="634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133D06" w:rsidRPr="00620E3B" w:rsidRDefault="00133D06" w:rsidP="00133D06">
            <w:pPr>
              <w:pStyle w:val="16"/>
              <w:widowControl w:val="0"/>
              <w:spacing w:line="276" w:lineRule="auto"/>
              <w:rPr>
                <w:rFonts w:ascii="Times New Roman" w:eastAsia="Times New Roman" w:hAnsi="Times New Roman" w:cs="Times New Roman"/>
                <w:sz w:val="24"/>
                <w:szCs w:val="28"/>
              </w:rPr>
            </w:pPr>
            <w:r w:rsidRPr="00620E3B">
              <w:rPr>
                <w:rFonts w:ascii="Times New Roman" w:eastAsia="Times New Roman" w:hAnsi="Times New Roman" w:cs="Times New Roman"/>
                <w:b/>
                <w:sz w:val="24"/>
                <w:szCs w:val="28"/>
              </w:rPr>
              <w:t>Всего</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widowControl w:val="0"/>
              <w:spacing w:line="276" w:lineRule="auto"/>
              <w:rPr>
                <w:rFonts w:ascii="Times New Roman" w:eastAsia="Times New Roman" w:hAnsi="Times New Roman" w:cs="Times New Roman"/>
                <w:b/>
                <w:sz w:val="24"/>
                <w:szCs w:val="28"/>
              </w:rPr>
            </w:pPr>
            <w:r w:rsidRPr="00620E3B">
              <w:rPr>
                <w:rFonts w:ascii="Times New Roman" w:eastAsia="Times New Roman" w:hAnsi="Times New Roman" w:cs="Times New Roman"/>
                <w:b/>
                <w:sz w:val="24"/>
                <w:szCs w:val="28"/>
              </w:rPr>
              <w:t>938</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widowControl w:val="0"/>
              <w:spacing w:line="276" w:lineRule="auto"/>
              <w:rPr>
                <w:rFonts w:ascii="Times New Roman" w:eastAsia="Times New Roman" w:hAnsi="Times New Roman" w:cs="Times New Roman"/>
                <w:b/>
                <w:sz w:val="24"/>
                <w:szCs w:val="28"/>
              </w:rPr>
            </w:pPr>
            <w:r w:rsidRPr="00620E3B">
              <w:rPr>
                <w:rFonts w:ascii="Times New Roman" w:eastAsia="Times New Roman" w:hAnsi="Times New Roman" w:cs="Times New Roman"/>
                <w:b/>
                <w:sz w:val="24"/>
                <w:szCs w:val="28"/>
              </w:rPr>
              <w:t>953</w:t>
            </w:r>
          </w:p>
        </w:tc>
        <w:tc>
          <w:tcPr>
            <w:tcW w:w="993" w:type="dxa"/>
            <w:tcBorders>
              <w:top w:val="single" w:sz="6" w:space="0" w:color="CCCCCC"/>
              <w:left w:val="single" w:sz="6" w:space="0" w:color="CCCCCC"/>
              <w:bottom w:val="single" w:sz="6" w:space="0" w:color="CCCCCC"/>
              <w:right w:val="single" w:sz="6" w:space="0" w:color="CCCCCC"/>
            </w:tcBorders>
          </w:tcPr>
          <w:p w:rsidR="00133D06" w:rsidRPr="00620E3B" w:rsidRDefault="00133D06" w:rsidP="00133D06">
            <w:pPr>
              <w:pStyle w:val="16"/>
              <w:widowControl w:val="0"/>
              <w:spacing w:line="276" w:lineRule="auto"/>
              <w:rPr>
                <w:rFonts w:ascii="Times New Roman" w:eastAsia="Times New Roman" w:hAnsi="Times New Roman" w:cs="Times New Roman"/>
                <w:b/>
                <w:sz w:val="24"/>
                <w:szCs w:val="28"/>
              </w:rPr>
            </w:pPr>
            <w:r w:rsidRPr="00620E3B">
              <w:rPr>
                <w:rFonts w:ascii="Times New Roman" w:eastAsia="Times New Roman" w:hAnsi="Times New Roman" w:cs="Times New Roman"/>
                <w:b/>
                <w:sz w:val="24"/>
                <w:szCs w:val="28"/>
              </w:rPr>
              <w:t>932</w:t>
            </w:r>
            <w:r w:rsidRPr="00620E3B">
              <w:rPr>
                <w:rFonts w:ascii="Times New Roman" w:eastAsia="Times New Roman" w:hAnsi="Times New Roman" w:cs="Times New Roman"/>
                <w:sz w:val="24"/>
                <w:szCs w:val="28"/>
              </w:rPr>
              <w:t>↓</w:t>
            </w:r>
          </w:p>
        </w:tc>
      </w:tr>
    </w:tbl>
    <w:p w:rsidR="00133D06" w:rsidRDefault="00133D06" w:rsidP="00133D06">
      <w:pPr>
        <w:pStyle w:val="16"/>
        <w:spacing w:line="276" w:lineRule="auto"/>
        <w:ind w:firstLine="570"/>
        <w:jc w:val="both"/>
        <w:rPr>
          <w:rFonts w:ascii="Times New Roman" w:eastAsia="Times New Roman" w:hAnsi="Times New Roman" w:cs="Times New Roman"/>
          <w:sz w:val="28"/>
          <w:szCs w:val="28"/>
          <w:highlight w:val="yellow"/>
        </w:rPr>
      </w:pP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Достигнутые в последние годы успехи в развитии гражданского общества в Приамурье еще недостаточно прочны, завоевания хрупки, а гражданское общество продолжает нуждаться в поддержке и направляемой политике развития.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Между тем, сокращение может быть временным, так как в ресурсном центре НКО отмечают за год рост числа консультаций, связанных с регистрацией новых НКО и внесением изменений в уставные документы. </w:t>
      </w:r>
      <w:r>
        <w:rPr>
          <w:rFonts w:ascii="Times New Roman" w:eastAsia="Times New Roman" w:hAnsi="Times New Roman" w:cs="Times New Roman"/>
          <w:sz w:val="28"/>
          <w:szCs w:val="28"/>
        </w:rPr>
        <w:lastRenderedPageBreak/>
        <w:t>Совокупно проведено 83 консультации (10% от общего числа). При содействии Ресурсного центра в 2021 году зарегистрировано 4 НКО (всего зарегистрировано в 2021 году 38 НКО): Амурская областная общественная организация «Узбекское национально-культурное объединение «Амир Темур»; детско-юношеская спортивная автономная некоммерческая организация «Студия Фитнес – дети»; межрегиональная общественная организация «Пациентское сообщество рахитоподобных заболеваний «Последствия»; местная общественная организация «Федерация ездового спорта города Благовещенска». Три организации находятся в настоящее время на стадии регистрации.</w:t>
      </w:r>
    </w:p>
    <w:p w:rsidR="00133D06" w:rsidRDefault="00133D06" w:rsidP="00133D06">
      <w:pPr>
        <w:pStyle w:val="16"/>
        <w:spacing w:line="276" w:lineRule="auto"/>
        <w:ind w:firstLine="570"/>
        <w:jc w:val="both"/>
      </w:pPr>
    </w:p>
    <w:p w:rsidR="00133D06" w:rsidRDefault="00133D06" w:rsidP="00133D06">
      <w:pPr>
        <w:pStyle w:val="16"/>
        <w:spacing w:line="276" w:lineRule="auto"/>
        <w:ind w:firstLine="570"/>
        <w:jc w:val="both"/>
        <w:rPr>
          <w:rFonts w:ascii="Times New Roman" w:eastAsia="Times New Roman" w:hAnsi="Times New Roman" w:cs="Times New Roman"/>
          <w:sz w:val="24"/>
          <w:szCs w:val="24"/>
        </w:rPr>
      </w:pPr>
    </w:p>
    <w:p w:rsidR="00133D06" w:rsidRPr="00133D06" w:rsidRDefault="00133D06" w:rsidP="00133D06">
      <w:pPr>
        <w:pStyle w:val="16"/>
        <w:pBdr>
          <w:top w:val="nil"/>
          <w:left w:val="nil"/>
          <w:bottom w:val="nil"/>
          <w:right w:val="nil"/>
          <w:between w:val="nil"/>
        </w:pBdr>
        <w:spacing w:line="276" w:lineRule="auto"/>
        <w:ind w:firstLine="570"/>
        <w:jc w:val="both"/>
        <w:rPr>
          <w:rFonts w:ascii="Times New Roman" w:eastAsia="Times New Roman" w:hAnsi="Times New Roman" w:cs="Times New Roman"/>
          <w:b/>
          <w:color w:val="000000"/>
          <w:sz w:val="28"/>
          <w:szCs w:val="28"/>
        </w:rPr>
      </w:pPr>
      <w:bookmarkStart w:id="7" w:name="_49x2ik5" w:colFirst="0" w:colLast="0"/>
      <w:bookmarkEnd w:id="7"/>
      <w:r w:rsidRPr="000E6881">
        <w:rPr>
          <w:rFonts w:ascii="Times New Roman" w:eastAsia="Times New Roman" w:hAnsi="Times New Roman" w:cs="Times New Roman"/>
          <w:b/>
          <w:color w:val="000000"/>
          <w:sz w:val="28"/>
          <w:szCs w:val="28"/>
        </w:rPr>
        <w:t>1.2. Основы государственной политики по стимулированию развития гражданского общества</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На государственном уровне приняты специальные программы по следующим направлениям стимулирования развития гражданского общества:</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развитие социально ориентированных некоммерческих организаций;</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 стимулирование социальной ответственности бизнеса; </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 развитие добровольчества (волонтёрства); </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расширение благотворительности;</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 развитие общественного диалога; </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-создание условий для развития малого и среднего предпринимательства. </w:t>
      </w:r>
    </w:p>
    <w:p w:rsidR="00133D06" w:rsidRDefault="00133D06" w:rsidP="00133D06">
      <w:pPr>
        <w:pStyle w:val="16"/>
        <w:shd w:val="clear" w:color="auto" w:fill="FFFFFF"/>
        <w:spacing w:line="276" w:lineRule="auto"/>
        <w:ind w:firstLine="570"/>
        <w:jc w:val="both"/>
        <w:rPr>
          <w:rFonts w:ascii="Times New Roman" w:eastAsia="Times New Roman" w:hAnsi="Times New Roman" w:cs="Times New Roman"/>
          <w:sz w:val="28"/>
          <w:szCs w:val="28"/>
          <w:highlight w:val="yellow"/>
        </w:rPr>
      </w:pPr>
    </w:p>
    <w:p w:rsidR="00133D06" w:rsidRPr="00620E3B" w:rsidRDefault="00133D06" w:rsidP="00133D06">
      <w:pPr>
        <w:pStyle w:val="16"/>
        <w:shd w:val="clear" w:color="auto" w:fill="FFFFFF"/>
        <w:ind w:firstLine="709"/>
        <w:jc w:val="both"/>
        <w:rPr>
          <w:rFonts w:ascii="Times New Roman" w:eastAsia="Times New Roman" w:hAnsi="Times New Roman" w:cs="Times New Roman"/>
          <w:i/>
          <w:sz w:val="28"/>
          <w:szCs w:val="28"/>
          <w:u w:val="single"/>
          <w:shd w:val="clear" w:color="auto" w:fill="FEFEFE"/>
        </w:rPr>
      </w:pPr>
      <w:r w:rsidRPr="00620E3B">
        <w:rPr>
          <w:rFonts w:ascii="Times New Roman" w:eastAsia="Times New Roman" w:hAnsi="Times New Roman" w:cs="Times New Roman"/>
          <w:i/>
          <w:sz w:val="28"/>
          <w:szCs w:val="28"/>
          <w:u w:val="single"/>
          <w:shd w:val="clear" w:color="auto" w:fill="FEFEFE"/>
        </w:rPr>
        <w:t>Поддержка социально ориентированных некоммерческих организаций</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В реестре социально ориентированных некоммерческих организаций на территории Амурской области зарегистрировано 172 организации. Это больше, чем в любом другом регионе ДФО. </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В 2021 году были продолжены меры поддержки СО НКО, в том числе в связи с пандемией COVID-19. Так, до 15 декабря можно было подать заявление на субсидии от государства в размере одного МРОТ на каждого сотрудника. Эту меру поддержки попросили около 11 тысяч НКО из 42 тысяч тех, кто мог на нее претендовать. Чтобы претендовать на субсидию,  СО НКО должна состоять в реестре, сформированном в соответствии с постановлением Правительства Российской Федерации от 23 июня 2020 г. № 906 «О реестре социально ориентированных некоммерческих организаций», или (и) в реестре, сформированном в соответствии с постановлением Правительства Российской Федерации от 11 июня 2020 г. № 847 «О реестре некоммерческих организаций, в наибольшей степени пострадавших в условиях ухудшения ситуации в результате распространения новой коронавирусной инфекции», по состоянию на 1 июля 2021 г.;  получатель субсидии на дату направления заявления не должен находиться в процессе ликвидации, в отношении его не должна быть введена процедура банкротства, не должно быть принято решение о предстоящем исключении из Единого государственного реестра юридических лиц; у получателя субсидии по состоянию на 1 июля 2021 г. должна отсутствовать неисполненная обязанность по уплате налогов и страховых </w:t>
      </w:r>
      <w:r>
        <w:rPr>
          <w:rFonts w:ascii="Times New Roman" w:eastAsia="Times New Roman" w:hAnsi="Times New Roman" w:cs="Times New Roman"/>
          <w:sz w:val="28"/>
          <w:szCs w:val="28"/>
          <w:shd w:val="clear" w:color="auto" w:fill="FEFEFE"/>
        </w:rPr>
        <w:lastRenderedPageBreak/>
        <w:t>взносов, в совокупности (с учетом имеющейся переплаты по налогам и страховым взносам) превышающая 3000 рублей.</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На государственном уровне закреплены финансовая, имущественная, информационная, консультационная поддержка, льготы по уплате налогов и страховых сборов, и поддержка в области переподготовки и повышения квалификации сотрудников НКО.</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highlight w:val="yellow"/>
        </w:rPr>
      </w:pPr>
    </w:p>
    <w:p w:rsidR="00133D06" w:rsidRPr="00620E3B" w:rsidRDefault="00133D06" w:rsidP="00133D06">
      <w:pPr>
        <w:pStyle w:val="16"/>
        <w:shd w:val="clear" w:color="auto" w:fill="FFFFFF"/>
        <w:ind w:firstLine="709"/>
        <w:jc w:val="both"/>
        <w:rPr>
          <w:rFonts w:ascii="Times New Roman" w:eastAsia="Times New Roman" w:hAnsi="Times New Roman" w:cs="Times New Roman"/>
          <w:i/>
          <w:sz w:val="28"/>
          <w:szCs w:val="28"/>
          <w:u w:val="single"/>
          <w:shd w:val="clear" w:color="auto" w:fill="FEFEFE"/>
        </w:rPr>
      </w:pPr>
      <w:r w:rsidRPr="00620E3B">
        <w:rPr>
          <w:rFonts w:ascii="Times New Roman" w:eastAsia="Times New Roman" w:hAnsi="Times New Roman" w:cs="Times New Roman"/>
          <w:i/>
          <w:sz w:val="28"/>
          <w:szCs w:val="28"/>
          <w:u w:val="single"/>
          <w:shd w:val="clear" w:color="auto" w:fill="FEFEFE"/>
        </w:rPr>
        <w:t>Стимулирование благотворительной деятельности</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В октябре 2021 года Минэкономразвития России представил стандарт поддержки благотворительности, информационные материалы по внедрению Стандарта поддержки благотворительности и лучшие практики по взаимодействию органов государственной власти субъектов Российской Федерации и участников благотворительной деятельности. Данные документы носят рекомендательный характер, подготовлены на основе лучших практик во исполнение поручения Правительства Российской Федерации о реализации пунктов 9, 10 и 23 плана мероприятий по реализации в 2019-2020 годах Концепции содействия развитию благотворительной деятельности в Российской Федерации на период до 2025 года, утвержденного Правительством Российской Федерации от 11 декабря 2019 г. № 11424п-П44, и пункта 15 плана мероприятий по реализации в 2021-2022 годах Концепции содействия развитию благотворительной деятельности в Российской Федерации на период до 2025 года, утвержденного Правительством Российской Федерации 13 июля 2021 г. № 7393п-П44.</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Стандарт представляет собой методическое руководство в сфере государственной поддержки благотворительной деятельности в субъектах Российской Федерации и включает 13 шагов в части институциональной базы и нормативно-правовой основы поддержки благотворительной деятельности; форм финансовой, имущественной, информационной, образовательной и консультационно-методической поддержки НКО, осуществляющих благотворительную деятельность; мер налогового стимулирования участников благотворительной деятельности; иных форм поощрения участников благотворительной деятельности; оценки результатов внедрения механизмов поддержки благотворительности в регионе.</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13 шагов стандарта: </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Шаг 1. Определение органа исполнительной власти субъекта Российской Федерации, ответственного за содействие развитию благотворительной деятельности.</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Шаг 2. Формирование совещательного (координационного) органа по вопросам содействия развитию благотворительной деятельности в субъекте Российской Федерации;</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Шаг 3. Принятие стратегического документа, определяющего основные направления развития благотворительной деятельности в субъекте Российской Федерации;</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lastRenderedPageBreak/>
        <w:t>Шаг 4. Принятие законодательства, регулирующего благотворительную деятельность в субъекте Российской Федерации;</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Шаг 5. Предоставление государственной финансовой поддержки НКО, осуществляющим благотворительную деятельность;</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Шаг 6. Предоставление имущественной поддержки благотворительным организациям;</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Шаг 7. Предоставление налоговых льгот благотворительным организациям. В том числе отмечается, что это могут быть льгота по транспортному налогу, льгота по налогу на имущество организаций и установление пониженных налоговых ставок при применении упрощенной системы налогообложения (далее – УСН);</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Шаг 8. Реализация образовательных программ по вопросам благотворительной деятельности для всех заинтересованных лиц. В качестве тем для освещения в ходе образовательных программ предлагаются составление финансовой отчетности, проведение аудита, краудфандинг, фандрайзинг, привлечение добровольцев (волонтеров) к благотворительной деятельности, реализация благотворительных программ и т.п.;</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Шаг 9. Оказание информационной поддержки и популяризация благотворительности;</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Шаг 10. Обеспечение поддержки благотворительной деятельности ресурсными центрами;</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Шаг 11. Создание системы мер стимулирования негосударственной поддержки благотворительной деятельности. Оговариваются возможности привлечения софинансирования от местного бизнеса и иных внебюджетных источников. Кроме того, рассмотрены меры стимулирования негосударственной поддержки (вовлечения коммерческих организаций в благотворительную деятельность), в том числе налоговые преференции в форме уменьшения налоговой ставки по налогу на имущество организаций, налогу на прибыль организации и предоставления инвестиционного налогового вычета по налогу на прибыль некоторых категорий организаций.</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Шаг 12. Предоставление мер, направленных на поощрение участников благотворительной деятельности</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Шаг 13. Проведение регулярной оценки внедрения Стандарта.</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Среди лучших практик приведен и опыт Амурской области - конкурс «Амурский благотворитель», проводимый Амурской областной общественной молодежной организацией «Пульс» при поддержке Фонда президентских грантов совместно с ресурсным центром поддержки НКО при Общественной палате Амурской области.</w:t>
      </w:r>
    </w:p>
    <w:p w:rsidR="00133D06" w:rsidRDefault="00133D06" w:rsidP="00133D06">
      <w:pPr>
        <w:pStyle w:val="16"/>
        <w:shd w:val="clear" w:color="auto" w:fill="FFFFFF"/>
        <w:ind w:firstLine="709"/>
        <w:jc w:val="both"/>
        <w:rPr>
          <w:rFonts w:ascii="Times New Roman" w:eastAsia="Times New Roman" w:hAnsi="Times New Roman" w:cs="Times New Roman"/>
          <w:i/>
          <w:sz w:val="28"/>
          <w:szCs w:val="28"/>
          <w:u w:val="single"/>
          <w:shd w:val="clear" w:color="auto" w:fill="FEFEFE"/>
        </w:rPr>
      </w:pPr>
    </w:p>
    <w:p w:rsidR="00133D06" w:rsidRDefault="00133D06" w:rsidP="00133D06">
      <w:pPr>
        <w:pStyle w:val="16"/>
        <w:shd w:val="clear" w:color="auto" w:fill="FFFFFF"/>
        <w:ind w:firstLine="709"/>
        <w:jc w:val="both"/>
        <w:rPr>
          <w:rFonts w:ascii="Times New Roman" w:eastAsia="Times New Roman" w:hAnsi="Times New Roman" w:cs="Times New Roman"/>
          <w:i/>
          <w:sz w:val="28"/>
          <w:szCs w:val="28"/>
          <w:u w:val="single"/>
          <w:shd w:val="clear" w:color="auto" w:fill="FEFEFE"/>
        </w:rPr>
      </w:pPr>
    </w:p>
    <w:p w:rsidR="00133D06" w:rsidRPr="00620E3B" w:rsidRDefault="00133D06" w:rsidP="00133D06">
      <w:pPr>
        <w:pStyle w:val="16"/>
        <w:shd w:val="clear" w:color="auto" w:fill="FFFFFF"/>
        <w:ind w:firstLine="709"/>
        <w:jc w:val="both"/>
        <w:rPr>
          <w:rFonts w:ascii="Times New Roman" w:eastAsia="Times New Roman" w:hAnsi="Times New Roman" w:cs="Times New Roman"/>
          <w:i/>
          <w:sz w:val="28"/>
          <w:szCs w:val="28"/>
          <w:u w:val="single"/>
          <w:shd w:val="clear" w:color="auto" w:fill="FEFEFE"/>
        </w:rPr>
      </w:pPr>
      <w:r w:rsidRPr="00620E3B">
        <w:rPr>
          <w:rFonts w:ascii="Times New Roman" w:eastAsia="Times New Roman" w:hAnsi="Times New Roman" w:cs="Times New Roman"/>
          <w:i/>
          <w:sz w:val="28"/>
          <w:szCs w:val="28"/>
          <w:u w:val="single"/>
          <w:shd w:val="clear" w:color="auto" w:fill="FEFEFE"/>
        </w:rPr>
        <w:t>Грантовая поддержка НКО</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Система государственной грантовой поддержки некоммерческих организаций существует с 2006 года. С 2017 года эта работа была объединена в Фонде президентских грантов. </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lastRenderedPageBreak/>
        <w:t>Указом Президента Российской Федерации от 17 мая 2021 года № 287 был создан Президентский фонд культурных инициатив. В него была включена поддержка проектов в области культуры, искусства и креативных индустрий. Отличие нового фонда состоит в поддержке творческих команд без жесткой привязки к организационной форме, в которой они работают: на гранты смогут претендовать не только негосударственные некоммерческие организации, но и муниципальные учреждения, коммерческие организации и даже индивидуальные предприниматели.</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Фондом президентских грантов в 2021 году проводилось два конкурса. Общий объем поддержки в этом году несколько снизился: были распределены 8,4 млрд рублей (в 2020 году сумма грантов составила рекордные 10,7 млрд рублей), еще 1,6 млрд были направлены на софинансирование региональных конкурсов грантов. </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Число участников от Амурской области в конкурсах Фонда президентских грантов в 2021 году несколько снизилось, но доля успешности осталась стабильной. Фактически четверть заявленных от Амурской области проектов в каждом конкурсе получили грантовую поддержку. На реализацию проектов победители двух конкурсов из Амурской области получили 15,7 млн рублей. </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Стоит дополнить эти данные показателями участия амурских проектов в первом конкурсе культурных инициатив. Было подано 32 заявки. Среди победителей конкурса – 10 проектов из Приамурья. Доля успешности заявок – 31,3%. Дополнительно привлечены 22,8 млн рублей. Самые крупные гранты (10 и 4 млн рублей) привлекли проекты общественных организаций «Амурский областной союз женщин» и «Женский образовательный центр г. Благовещенска», связанные с продвижением средствами театра традиционных семейных ценностей, защитой детства и движением против абортов.</w:t>
      </w:r>
    </w:p>
    <w:p w:rsidR="00133D06" w:rsidRDefault="00133D06" w:rsidP="00133D06">
      <w:pPr>
        <w:pStyle w:val="16"/>
        <w:shd w:val="clear" w:color="auto" w:fill="FFFFFF"/>
        <w:spacing w:line="276" w:lineRule="auto"/>
        <w:ind w:firstLine="573"/>
        <w:jc w:val="both"/>
        <w:rPr>
          <w:rFonts w:ascii="Times New Roman" w:eastAsia="Times New Roman" w:hAnsi="Times New Roman" w:cs="Times New Roman"/>
          <w:sz w:val="28"/>
          <w:szCs w:val="28"/>
          <w:shd w:val="clear" w:color="auto" w:fill="FEFEFE"/>
        </w:rPr>
      </w:pPr>
    </w:p>
    <w:p w:rsidR="00133D06" w:rsidRPr="00133D06" w:rsidRDefault="00133D06" w:rsidP="00133D06">
      <w:pPr>
        <w:pStyle w:val="16"/>
        <w:shd w:val="clear" w:color="auto" w:fill="FFFFFF"/>
        <w:spacing w:line="276" w:lineRule="auto"/>
        <w:ind w:firstLine="573"/>
        <w:jc w:val="center"/>
        <w:rPr>
          <w:rFonts w:ascii="Times New Roman" w:eastAsia="Times New Roman" w:hAnsi="Times New Roman" w:cs="Times New Roman"/>
          <w:b/>
          <w:sz w:val="26"/>
          <w:szCs w:val="26"/>
          <w:shd w:val="clear" w:color="auto" w:fill="FEFEFE"/>
        </w:rPr>
      </w:pPr>
      <w:r w:rsidRPr="00133D06">
        <w:rPr>
          <w:rFonts w:ascii="Times New Roman" w:eastAsia="Times New Roman" w:hAnsi="Times New Roman" w:cs="Times New Roman"/>
          <w:b/>
          <w:sz w:val="26"/>
          <w:szCs w:val="26"/>
          <w:shd w:val="clear" w:color="auto" w:fill="FEFEFE"/>
        </w:rPr>
        <w:t xml:space="preserve">Участие НКО Амурской области в конкурсах </w:t>
      </w:r>
    </w:p>
    <w:p w:rsidR="00133D06" w:rsidRPr="00133D06" w:rsidRDefault="00133D06" w:rsidP="00133D06">
      <w:pPr>
        <w:pStyle w:val="16"/>
        <w:shd w:val="clear" w:color="auto" w:fill="FFFFFF"/>
        <w:spacing w:line="276" w:lineRule="auto"/>
        <w:ind w:firstLine="573"/>
        <w:jc w:val="center"/>
        <w:rPr>
          <w:rFonts w:ascii="Times New Roman" w:eastAsia="Times New Roman" w:hAnsi="Times New Roman" w:cs="Times New Roman"/>
          <w:b/>
          <w:sz w:val="26"/>
          <w:szCs w:val="26"/>
          <w:shd w:val="clear" w:color="auto" w:fill="FEFEFE"/>
        </w:rPr>
      </w:pPr>
      <w:r w:rsidRPr="00133D06">
        <w:rPr>
          <w:rFonts w:ascii="Times New Roman" w:eastAsia="Times New Roman" w:hAnsi="Times New Roman" w:cs="Times New Roman"/>
          <w:b/>
          <w:sz w:val="26"/>
          <w:szCs w:val="26"/>
          <w:shd w:val="clear" w:color="auto" w:fill="FEFEFE"/>
        </w:rPr>
        <w:t>Фонда президентских грантов в 2021 году</w:t>
      </w:r>
    </w:p>
    <w:tbl>
      <w:tblPr>
        <w:tblStyle w:val="36"/>
        <w:tblW w:w="9378"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91"/>
        <w:gridCol w:w="2261"/>
        <w:gridCol w:w="1567"/>
        <w:gridCol w:w="1559"/>
      </w:tblGrid>
      <w:tr w:rsidR="00133D06" w:rsidTr="00133D06">
        <w:trPr>
          <w:trHeight w:val="300"/>
        </w:trPr>
        <w:tc>
          <w:tcPr>
            <w:tcW w:w="3991" w:type="dxa"/>
            <w:shd w:val="clear" w:color="auto" w:fill="auto"/>
            <w:vAlign w:val="bottom"/>
          </w:tcPr>
          <w:p w:rsidR="00133D06" w:rsidRDefault="00133D06" w:rsidP="00133D06">
            <w:pPr>
              <w:pStyle w:val="16"/>
              <w:rPr>
                <w:rFonts w:ascii="Times New Roman" w:eastAsia="Times New Roman" w:hAnsi="Times New Roman" w:cs="Times New Roman"/>
                <w:color w:val="000000"/>
                <w:sz w:val="24"/>
                <w:szCs w:val="24"/>
              </w:rPr>
            </w:pPr>
          </w:p>
        </w:tc>
        <w:tc>
          <w:tcPr>
            <w:tcW w:w="2261" w:type="dxa"/>
            <w:shd w:val="clear" w:color="auto" w:fill="auto"/>
            <w:vAlign w:val="bottom"/>
          </w:tcPr>
          <w:p w:rsidR="00133D06" w:rsidRDefault="00133D06" w:rsidP="00133D06">
            <w:pPr>
              <w:pStyle w:val="1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Число поданных от Амурской области проектов</w:t>
            </w:r>
          </w:p>
        </w:tc>
        <w:tc>
          <w:tcPr>
            <w:tcW w:w="1567" w:type="dxa"/>
            <w:shd w:val="clear" w:color="auto" w:fill="auto"/>
            <w:vAlign w:val="bottom"/>
          </w:tcPr>
          <w:p w:rsidR="00133D06" w:rsidRDefault="00133D06" w:rsidP="00133D06">
            <w:pPr>
              <w:pStyle w:val="1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Из них победители</w:t>
            </w:r>
          </w:p>
        </w:tc>
        <w:tc>
          <w:tcPr>
            <w:tcW w:w="1559" w:type="dxa"/>
            <w:shd w:val="clear" w:color="auto" w:fill="auto"/>
            <w:vAlign w:val="bottom"/>
          </w:tcPr>
          <w:p w:rsidR="00133D06" w:rsidRDefault="00133D06" w:rsidP="00133D06">
            <w:pPr>
              <w:pStyle w:val="1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успешности</w:t>
            </w:r>
          </w:p>
        </w:tc>
      </w:tr>
      <w:tr w:rsidR="00133D06" w:rsidTr="00133D06">
        <w:trPr>
          <w:trHeight w:val="300"/>
        </w:trPr>
        <w:tc>
          <w:tcPr>
            <w:tcW w:w="3991" w:type="dxa"/>
            <w:shd w:val="clear" w:color="auto" w:fill="auto"/>
            <w:vAlign w:val="bottom"/>
          </w:tcPr>
          <w:p w:rsidR="00133D06" w:rsidRDefault="00133D06" w:rsidP="00133D06">
            <w:pPr>
              <w:pStyle w:val="16"/>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Первый конкурс 2021</w:t>
            </w:r>
          </w:p>
        </w:tc>
        <w:tc>
          <w:tcPr>
            <w:tcW w:w="2261" w:type="dxa"/>
            <w:shd w:val="clear" w:color="auto" w:fill="auto"/>
            <w:vAlign w:val="bottom"/>
          </w:tcPr>
          <w:p w:rsidR="00133D06" w:rsidRDefault="00133D06" w:rsidP="00133D06">
            <w:pPr>
              <w:pStyle w:val="1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567" w:type="dxa"/>
            <w:shd w:val="clear" w:color="auto" w:fill="auto"/>
            <w:vAlign w:val="bottom"/>
          </w:tcPr>
          <w:p w:rsidR="00133D06" w:rsidRDefault="00133D06" w:rsidP="00133D06">
            <w:pPr>
              <w:pStyle w:val="1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559" w:type="dxa"/>
            <w:shd w:val="clear" w:color="auto" w:fill="auto"/>
            <w:vAlign w:val="bottom"/>
          </w:tcPr>
          <w:p w:rsidR="00133D06" w:rsidRDefault="00133D06" w:rsidP="00133D06">
            <w:pPr>
              <w:pStyle w:val="1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25,8%</w:t>
            </w:r>
          </w:p>
        </w:tc>
      </w:tr>
      <w:tr w:rsidR="00133D06" w:rsidTr="00133D06">
        <w:trPr>
          <w:trHeight w:val="300"/>
        </w:trPr>
        <w:tc>
          <w:tcPr>
            <w:tcW w:w="3991" w:type="dxa"/>
            <w:shd w:val="clear" w:color="auto" w:fill="auto"/>
            <w:vAlign w:val="bottom"/>
          </w:tcPr>
          <w:p w:rsidR="00133D06" w:rsidRDefault="00133D06" w:rsidP="00133D06">
            <w:pPr>
              <w:pStyle w:val="1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Второй конкурс 2021</w:t>
            </w:r>
          </w:p>
        </w:tc>
        <w:tc>
          <w:tcPr>
            <w:tcW w:w="2261" w:type="dxa"/>
            <w:shd w:val="clear" w:color="auto" w:fill="auto"/>
            <w:vAlign w:val="bottom"/>
          </w:tcPr>
          <w:p w:rsidR="00133D06" w:rsidRDefault="00133D06" w:rsidP="00133D06">
            <w:pPr>
              <w:pStyle w:val="1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1567" w:type="dxa"/>
            <w:shd w:val="clear" w:color="auto" w:fill="auto"/>
            <w:vAlign w:val="bottom"/>
          </w:tcPr>
          <w:p w:rsidR="00133D06" w:rsidRDefault="00133D06" w:rsidP="00133D06">
            <w:pPr>
              <w:pStyle w:val="1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559" w:type="dxa"/>
            <w:shd w:val="clear" w:color="auto" w:fill="auto"/>
            <w:vAlign w:val="bottom"/>
          </w:tcPr>
          <w:p w:rsidR="00133D06" w:rsidRDefault="00133D06" w:rsidP="00133D06">
            <w:pPr>
              <w:pStyle w:val="1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w:t>
            </w:r>
          </w:p>
        </w:tc>
      </w:tr>
      <w:tr w:rsidR="00133D06" w:rsidTr="00133D06">
        <w:trPr>
          <w:trHeight w:val="300"/>
        </w:trPr>
        <w:tc>
          <w:tcPr>
            <w:tcW w:w="3991" w:type="dxa"/>
            <w:shd w:val="clear" w:color="auto" w:fill="auto"/>
            <w:vAlign w:val="bottom"/>
          </w:tcPr>
          <w:p w:rsidR="00133D06" w:rsidRDefault="00133D06" w:rsidP="00133D06">
            <w:pPr>
              <w:pStyle w:val="1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Первый конкурс 2022</w:t>
            </w:r>
          </w:p>
        </w:tc>
        <w:tc>
          <w:tcPr>
            <w:tcW w:w="2261" w:type="dxa"/>
            <w:shd w:val="clear" w:color="auto" w:fill="auto"/>
            <w:vAlign w:val="bottom"/>
          </w:tcPr>
          <w:p w:rsidR="00133D06" w:rsidRDefault="00133D06" w:rsidP="00133D06">
            <w:pPr>
              <w:pStyle w:val="16"/>
              <w:jc w:val="right"/>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24</w:t>
            </w:r>
          </w:p>
        </w:tc>
        <w:tc>
          <w:tcPr>
            <w:tcW w:w="1567" w:type="dxa"/>
            <w:shd w:val="clear" w:color="auto" w:fill="auto"/>
            <w:vAlign w:val="bottom"/>
          </w:tcPr>
          <w:p w:rsidR="00133D06" w:rsidRDefault="00133D06" w:rsidP="00133D06">
            <w:pPr>
              <w:pStyle w:val="16"/>
              <w:jc w:val="right"/>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4</w:t>
            </w:r>
          </w:p>
        </w:tc>
        <w:tc>
          <w:tcPr>
            <w:tcW w:w="1559" w:type="dxa"/>
            <w:shd w:val="clear" w:color="auto" w:fill="auto"/>
            <w:vAlign w:val="bottom"/>
          </w:tcPr>
          <w:p w:rsidR="00133D06" w:rsidRDefault="00133D06" w:rsidP="00133D06">
            <w:pPr>
              <w:pStyle w:val="1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w:t>
            </w:r>
          </w:p>
        </w:tc>
      </w:tr>
      <w:tr w:rsidR="00133D06" w:rsidTr="00133D06">
        <w:trPr>
          <w:trHeight w:val="300"/>
        </w:trPr>
        <w:tc>
          <w:tcPr>
            <w:tcW w:w="3991" w:type="dxa"/>
            <w:shd w:val="clear" w:color="auto" w:fill="D9D9D9"/>
            <w:vAlign w:val="bottom"/>
          </w:tcPr>
          <w:p w:rsidR="00133D06" w:rsidRDefault="00133D06" w:rsidP="00133D06">
            <w:pPr>
              <w:pStyle w:val="1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Всего по конкурсам 2021 года </w:t>
            </w:r>
          </w:p>
          <w:p w:rsidR="00133D06" w:rsidRDefault="00133D06" w:rsidP="00133D06">
            <w:pPr>
              <w:pStyle w:val="1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(два конкурса)</w:t>
            </w:r>
          </w:p>
        </w:tc>
        <w:tc>
          <w:tcPr>
            <w:tcW w:w="2261" w:type="dxa"/>
            <w:shd w:val="clear" w:color="auto" w:fill="D9D9D9"/>
            <w:vAlign w:val="bottom"/>
          </w:tcPr>
          <w:p w:rsidR="00133D06" w:rsidRDefault="00133D06" w:rsidP="00133D06">
            <w:pPr>
              <w:pStyle w:val="16"/>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68</w:t>
            </w:r>
          </w:p>
        </w:tc>
        <w:tc>
          <w:tcPr>
            <w:tcW w:w="1567" w:type="dxa"/>
            <w:shd w:val="clear" w:color="auto" w:fill="D9D9D9"/>
            <w:vAlign w:val="bottom"/>
          </w:tcPr>
          <w:p w:rsidR="00133D06" w:rsidRDefault="00133D06" w:rsidP="00133D06">
            <w:pPr>
              <w:pStyle w:val="16"/>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16</w:t>
            </w:r>
          </w:p>
        </w:tc>
        <w:tc>
          <w:tcPr>
            <w:tcW w:w="1559" w:type="dxa"/>
            <w:shd w:val="clear" w:color="auto" w:fill="D9D9D9"/>
            <w:vAlign w:val="bottom"/>
          </w:tcPr>
          <w:p w:rsidR="00133D06" w:rsidRDefault="00133D06" w:rsidP="00133D06">
            <w:pPr>
              <w:pStyle w:val="16"/>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23,5%</w:t>
            </w:r>
          </w:p>
        </w:tc>
      </w:tr>
      <w:tr w:rsidR="00133D06" w:rsidTr="00133D06">
        <w:trPr>
          <w:trHeight w:val="300"/>
        </w:trPr>
        <w:tc>
          <w:tcPr>
            <w:tcW w:w="3991" w:type="dxa"/>
            <w:shd w:val="clear" w:color="auto" w:fill="auto"/>
            <w:vAlign w:val="bottom"/>
          </w:tcPr>
          <w:p w:rsidR="00133D06" w:rsidRDefault="00133D06" w:rsidP="00133D06">
            <w:pPr>
              <w:pStyle w:val="1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Всего по конкурсам 2020 года</w:t>
            </w:r>
          </w:p>
          <w:p w:rsidR="00133D06" w:rsidRDefault="00133D06" w:rsidP="00133D06">
            <w:pPr>
              <w:pStyle w:val="1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(три конкурса)</w:t>
            </w:r>
          </w:p>
        </w:tc>
        <w:tc>
          <w:tcPr>
            <w:tcW w:w="2261" w:type="dxa"/>
            <w:shd w:val="clear" w:color="auto" w:fill="auto"/>
            <w:vAlign w:val="bottom"/>
          </w:tcPr>
          <w:p w:rsidR="00133D06" w:rsidRDefault="00133D06" w:rsidP="00133D06">
            <w:pPr>
              <w:pStyle w:val="1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w:t>
            </w:r>
          </w:p>
        </w:tc>
        <w:tc>
          <w:tcPr>
            <w:tcW w:w="1567" w:type="dxa"/>
            <w:shd w:val="clear" w:color="auto" w:fill="auto"/>
            <w:vAlign w:val="bottom"/>
          </w:tcPr>
          <w:p w:rsidR="00133D06" w:rsidRDefault="00133D06" w:rsidP="00133D06">
            <w:pPr>
              <w:pStyle w:val="1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1559" w:type="dxa"/>
            <w:shd w:val="clear" w:color="auto" w:fill="auto"/>
            <w:vAlign w:val="bottom"/>
          </w:tcPr>
          <w:p w:rsidR="00133D06" w:rsidRDefault="00133D06" w:rsidP="00133D06">
            <w:pPr>
              <w:pStyle w:val="1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r>
    </w:tbl>
    <w:p w:rsidR="00133D06" w:rsidRDefault="00133D06" w:rsidP="00133D06">
      <w:pPr>
        <w:pStyle w:val="16"/>
        <w:shd w:val="clear" w:color="auto" w:fill="FFFFFF"/>
        <w:spacing w:line="276" w:lineRule="auto"/>
        <w:ind w:firstLine="573"/>
        <w:jc w:val="both"/>
        <w:rPr>
          <w:rFonts w:ascii="Times New Roman" w:eastAsia="Times New Roman" w:hAnsi="Times New Roman" w:cs="Times New Roman"/>
          <w:sz w:val="28"/>
          <w:szCs w:val="28"/>
          <w:highlight w:val="yellow"/>
        </w:rPr>
      </w:pPr>
    </w:p>
    <w:p w:rsidR="00133D06" w:rsidRDefault="00133D06" w:rsidP="00133D06">
      <w:pPr>
        <w:pStyle w:val="16"/>
        <w:shd w:val="clear" w:color="auto" w:fill="FFFFFF"/>
        <w:spacing w:line="276" w:lineRule="auto"/>
        <w:jc w:val="center"/>
        <w:rPr>
          <w:rFonts w:ascii="Times New Roman" w:eastAsia="Times New Roman" w:hAnsi="Times New Roman" w:cs="Times New Roman"/>
          <w:sz w:val="28"/>
          <w:szCs w:val="28"/>
          <w:highlight w:val="yellow"/>
        </w:rPr>
      </w:pPr>
      <w:r>
        <w:rPr>
          <w:noProof/>
        </w:rPr>
        <w:lastRenderedPageBreak/>
        <w:drawing>
          <wp:inline distT="0" distB="0" distL="0" distR="0" wp14:anchorId="4D7B4AAD" wp14:editId="0DEC9F40">
            <wp:extent cx="5791200" cy="2238375"/>
            <wp:effectExtent l="0" t="0" r="0" b="952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33D06" w:rsidRDefault="00133D06" w:rsidP="00133D06">
      <w:pPr>
        <w:pStyle w:val="16"/>
        <w:shd w:val="clear" w:color="auto" w:fill="FFFFFF"/>
        <w:spacing w:line="276" w:lineRule="auto"/>
        <w:ind w:firstLine="573"/>
        <w:jc w:val="both"/>
        <w:rPr>
          <w:highlight w:val="yellow"/>
        </w:rPr>
      </w:pPr>
    </w:p>
    <w:tbl>
      <w:tblPr>
        <w:tblStyle w:val="35"/>
        <w:tblW w:w="56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1547"/>
        <w:gridCol w:w="1560"/>
        <w:gridCol w:w="1559"/>
      </w:tblGrid>
      <w:tr w:rsidR="00133D06" w:rsidTr="00133D06">
        <w:trPr>
          <w:trHeight w:val="375"/>
          <w:jc w:val="center"/>
        </w:trPr>
        <w:tc>
          <w:tcPr>
            <w:tcW w:w="960" w:type="dxa"/>
            <w:shd w:val="clear" w:color="auto" w:fill="auto"/>
            <w:vAlign w:val="center"/>
          </w:tcPr>
          <w:p w:rsidR="00133D06" w:rsidRPr="00900C57" w:rsidRDefault="00133D06" w:rsidP="00133D06">
            <w:pPr>
              <w:pStyle w:val="16"/>
              <w:jc w:val="both"/>
              <w:rPr>
                <w:rFonts w:ascii="Times New Roman" w:eastAsia="Times New Roman" w:hAnsi="Times New Roman" w:cs="Times New Roman"/>
                <w:b/>
                <w:color w:val="000000"/>
                <w:sz w:val="28"/>
                <w:szCs w:val="28"/>
              </w:rPr>
            </w:pPr>
          </w:p>
        </w:tc>
        <w:tc>
          <w:tcPr>
            <w:tcW w:w="1547" w:type="dxa"/>
            <w:shd w:val="clear" w:color="auto" w:fill="auto"/>
            <w:vAlign w:val="center"/>
          </w:tcPr>
          <w:p w:rsidR="00133D06" w:rsidRPr="00133D06" w:rsidRDefault="00133D06" w:rsidP="00133D06">
            <w:pPr>
              <w:pStyle w:val="16"/>
              <w:jc w:val="center"/>
              <w:rPr>
                <w:rFonts w:ascii="Times New Roman" w:eastAsia="Times New Roman" w:hAnsi="Times New Roman" w:cs="Times New Roman"/>
                <w:b/>
                <w:color w:val="000000"/>
                <w:sz w:val="22"/>
                <w:szCs w:val="22"/>
              </w:rPr>
            </w:pPr>
            <w:r w:rsidRPr="00133D06">
              <w:rPr>
                <w:rFonts w:ascii="Times New Roman" w:eastAsia="Times New Roman" w:hAnsi="Times New Roman" w:cs="Times New Roman"/>
                <w:b/>
                <w:color w:val="000000"/>
                <w:sz w:val="22"/>
                <w:szCs w:val="22"/>
              </w:rPr>
              <w:t>Число заявленных от Амурской области</w:t>
            </w:r>
          </w:p>
          <w:p w:rsidR="00133D06" w:rsidRPr="00133D06" w:rsidRDefault="00133D06" w:rsidP="00133D06">
            <w:pPr>
              <w:pStyle w:val="16"/>
              <w:jc w:val="center"/>
              <w:rPr>
                <w:rFonts w:ascii="Times New Roman" w:eastAsia="Times New Roman" w:hAnsi="Times New Roman" w:cs="Times New Roman"/>
                <w:b/>
                <w:color w:val="000000"/>
                <w:sz w:val="22"/>
                <w:szCs w:val="22"/>
              </w:rPr>
            </w:pPr>
            <w:r w:rsidRPr="00133D06">
              <w:rPr>
                <w:rFonts w:ascii="Times New Roman" w:eastAsia="Times New Roman" w:hAnsi="Times New Roman" w:cs="Times New Roman"/>
                <w:b/>
                <w:color w:val="000000"/>
                <w:sz w:val="22"/>
                <w:szCs w:val="22"/>
              </w:rPr>
              <w:t>проектов</w:t>
            </w:r>
          </w:p>
        </w:tc>
        <w:tc>
          <w:tcPr>
            <w:tcW w:w="1560" w:type="dxa"/>
            <w:shd w:val="clear" w:color="auto" w:fill="auto"/>
            <w:vAlign w:val="center"/>
          </w:tcPr>
          <w:p w:rsidR="00133D06" w:rsidRPr="00133D06" w:rsidRDefault="00133D06" w:rsidP="00133D06">
            <w:pPr>
              <w:pStyle w:val="16"/>
              <w:jc w:val="center"/>
              <w:rPr>
                <w:rFonts w:ascii="Times New Roman" w:eastAsia="Times New Roman" w:hAnsi="Times New Roman" w:cs="Times New Roman"/>
                <w:b/>
                <w:color w:val="000000"/>
                <w:sz w:val="22"/>
                <w:szCs w:val="22"/>
              </w:rPr>
            </w:pPr>
            <w:r w:rsidRPr="00133D06">
              <w:rPr>
                <w:rFonts w:ascii="Times New Roman" w:eastAsia="Times New Roman" w:hAnsi="Times New Roman" w:cs="Times New Roman"/>
                <w:b/>
                <w:color w:val="000000"/>
                <w:sz w:val="22"/>
                <w:szCs w:val="22"/>
              </w:rPr>
              <w:t>Число победителей</w:t>
            </w:r>
          </w:p>
        </w:tc>
        <w:tc>
          <w:tcPr>
            <w:tcW w:w="1559" w:type="dxa"/>
            <w:shd w:val="clear" w:color="auto" w:fill="auto"/>
            <w:vAlign w:val="center"/>
          </w:tcPr>
          <w:p w:rsidR="00133D06" w:rsidRPr="00133D06" w:rsidRDefault="00133D06" w:rsidP="00133D06">
            <w:pPr>
              <w:pStyle w:val="16"/>
              <w:jc w:val="center"/>
              <w:rPr>
                <w:rFonts w:ascii="Times New Roman" w:eastAsia="Times New Roman" w:hAnsi="Times New Roman" w:cs="Times New Roman"/>
                <w:b/>
                <w:color w:val="000000"/>
                <w:sz w:val="22"/>
                <w:szCs w:val="22"/>
              </w:rPr>
            </w:pPr>
            <w:r w:rsidRPr="00133D06">
              <w:rPr>
                <w:rFonts w:ascii="Times New Roman" w:eastAsia="Times New Roman" w:hAnsi="Times New Roman" w:cs="Times New Roman"/>
                <w:b/>
                <w:color w:val="000000"/>
                <w:sz w:val="22"/>
                <w:szCs w:val="22"/>
              </w:rPr>
              <w:t>Объем грантовой поддержки (млн руб.)</w:t>
            </w:r>
          </w:p>
        </w:tc>
      </w:tr>
      <w:tr w:rsidR="00133D06" w:rsidTr="00133D06">
        <w:trPr>
          <w:trHeight w:val="375"/>
          <w:jc w:val="center"/>
        </w:trPr>
        <w:tc>
          <w:tcPr>
            <w:tcW w:w="960" w:type="dxa"/>
            <w:shd w:val="clear" w:color="auto" w:fill="auto"/>
            <w:vAlign w:val="center"/>
          </w:tcPr>
          <w:p w:rsidR="00133D06" w:rsidRPr="00900C57" w:rsidRDefault="00133D06" w:rsidP="00133D06">
            <w:pPr>
              <w:pStyle w:val="16"/>
              <w:jc w:val="both"/>
              <w:rPr>
                <w:rFonts w:ascii="Times New Roman" w:eastAsia="Times New Roman" w:hAnsi="Times New Roman" w:cs="Times New Roman"/>
                <w:b/>
                <w:i/>
                <w:color w:val="000000"/>
                <w:sz w:val="28"/>
                <w:szCs w:val="28"/>
              </w:rPr>
            </w:pPr>
            <w:r w:rsidRPr="00900C57">
              <w:rPr>
                <w:rFonts w:ascii="Times New Roman" w:eastAsia="Times New Roman" w:hAnsi="Times New Roman" w:cs="Times New Roman"/>
                <w:b/>
                <w:i/>
                <w:color w:val="000000"/>
                <w:sz w:val="28"/>
                <w:szCs w:val="28"/>
              </w:rPr>
              <w:t>2017</w:t>
            </w:r>
          </w:p>
        </w:tc>
        <w:tc>
          <w:tcPr>
            <w:tcW w:w="1547" w:type="dxa"/>
            <w:shd w:val="clear" w:color="auto" w:fill="auto"/>
            <w:vAlign w:val="bottom"/>
          </w:tcPr>
          <w:p w:rsidR="00133D06" w:rsidRDefault="00133D06" w:rsidP="00133D06">
            <w:pPr>
              <w:pStyle w:val="16"/>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50</w:t>
            </w:r>
          </w:p>
        </w:tc>
        <w:tc>
          <w:tcPr>
            <w:tcW w:w="1560" w:type="dxa"/>
            <w:shd w:val="clear" w:color="auto" w:fill="auto"/>
            <w:vAlign w:val="bottom"/>
          </w:tcPr>
          <w:p w:rsidR="00133D06" w:rsidRDefault="00133D06" w:rsidP="00133D06">
            <w:pPr>
              <w:pStyle w:val="16"/>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13</w:t>
            </w:r>
          </w:p>
        </w:tc>
        <w:tc>
          <w:tcPr>
            <w:tcW w:w="1559" w:type="dxa"/>
            <w:shd w:val="clear" w:color="auto" w:fill="auto"/>
            <w:vAlign w:val="bottom"/>
          </w:tcPr>
          <w:p w:rsidR="00133D06" w:rsidRDefault="00133D06" w:rsidP="00133D06">
            <w:pPr>
              <w:pStyle w:val="16"/>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18,1</w:t>
            </w:r>
          </w:p>
        </w:tc>
      </w:tr>
      <w:tr w:rsidR="00133D06" w:rsidTr="00133D06">
        <w:trPr>
          <w:trHeight w:val="375"/>
          <w:jc w:val="center"/>
        </w:trPr>
        <w:tc>
          <w:tcPr>
            <w:tcW w:w="960" w:type="dxa"/>
            <w:shd w:val="clear" w:color="auto" w:fill="auto"/>
            <w:vAlign w:val="center"/>
          </w:tcPr>
          <w:p w:rsidR="00133D06" w:rsidRPr="00900C57" w:rsidRDefault="00133D06" w:rsidP="00133D06">
            <w:pPr>
              <w:pStyle w:val="16"/>
              <w:jc w:val="both"/>
              <w:rPr>
                <w:rFonts w:ascii="Times New Roman" w:eastAsia="Times New Roman" w:hAnsi="Times New Roman" w:cs="Times New Roman"/>
                <w:b/>
                <w:i/>
                <w:color w:val="000000"/>
                <w:sz w:val="28"/>
                <w:szCs w:val="28"/>
              </w:rPr>
            </w:pPr>
            <w:r w:rsidRPr="00900C57">
              <w:rPr>
                <w:rFonts w:ascii="Times New Roman" w:eastAsia="Times New Roman" w:hAnsi="Times New Roman" w:cs="Times New Roman"/>
                <w:b/>
                <w:i/>
                <w:color w:val="000000"/>
                <w:sz w:val="28"/>
                <w:szCs w:val="28"/>
              </w:rPr>
              <w:t>2018</w:t>
            </w:r>
          </w:p>
        </w:tc>
        <w:tc>
          <w:tcPr>
            <w:tcW w:w="1547" w:type="dxa"/>
            <w:shd w:val="clear" w:color="auto" w:fill="auto"/>
            <w:vAlign w:val="bottom"/>
          </w:tcPr>
          <w:p w:rsidR="00133D06" w:rsidRDefault="00133D06" w:rsidP="00133D06">
            <w:pPr>
              <w:pStyle w:val="16"/>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64</w:t>
            </w:r>
          </w:p>
        </w:tc>
        <w:tc>
          <w:tcPr>
            <w:tcW w:w="1560" w:type="dxa"/>
            <w:shd w:val="clear" w:color="auto" w:fill="auto"/>
            <w:vAlign w:val="bottom"/>
          </w:tcPr>
          <w:p w:rsidR="00133D06" w:rsidRDefault="00133D06" w:rsidP="00133D06">
            <w:pPr>
              <w:pStyle w:val="16"/>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11</w:t>
            </w:r>
          </w:p>
        </w:tc>
        <w:tc>
          <w:tcPr>
            <w:tcW w:w="1559" w:type="dxa"/>
            <w:shd w:val="clear" w:color="auto" w:fill="auto"/>
            <w:vAlign w:val="bottom"/>
          </w:tcPr>
          <w:p w:rsidR="00133D06" w:rsidRDefault="00133D06" w:rsidP="00133D06">
            <w:pPr>
              <w:pStyle w:val="16"/>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15,9</w:t>
            </w:r>
          </w:p>
        </w:tc>
      </w:tr>
      <w:tr w:rsidR="00133D06" w:rsidTr="00133D06">
        <w:trPr>
          <w:trHeight w:val="375"/>
          <w:jc w:val="center"/>
        </w:trPr>
        <w:tc>
          <w:tcPr>
            <w:tcW w:w="960" w:type="dxa"/>
            <w:shd w:val="clear" w:color="auto" w:fill="auto"/>
            <w:vAlign w:val="center"/>
          </w:tcPr>
          <w:p w:rsidR="00133D06" w:rsidRPr="00900C57" w:rsidRDefault="00133D06" w:rsidP="00133D06">
            <w:pPr>
              <w:pStyle w:val="16"/>
              <w:jc w:val="both"/>
              <w:rPr>
                <w:rFonts w:ascii="Times New Roman" w:eastAsia="Times New Roman" w:hAnsi="Times New Roman" w:cs="Times New Roman"/>
                <w:b/>
                <w:i/>
                <w:color w:val="000000"/>
                <w:sz w:val="28"/>
                <w:szCs w:val="28"/>
              </w:rPr>
            </w:pPr>
            <w:r w:rsidRPr="00900C57">
              <w:rPr>
                <w:rFonts w:ascii="Times New Roman" w:eastAsia="Times New Roman" w:hAnsi="Times New Roman" w:cs="Times New Roman"/>
                <w:b/>
                <w:i/>
                <w:color w:val="000000"/>
                <w:sz w:val="28"/>
                <w:szCs w:val="28"/>
              </w:rPr>
              <w:t>2019</w:t>
            </w:r>
          </w:p>
        </w:tc>
        <w:tc>
          <w:tcPr>
            <w:tcW w:w="1547" w:type="dxa"/>
            <w:shd w:val="clear" w:color="auto" w:fill="auto"/>
            <w:vAlign w:val="bottom"/>
          </w:tcPr>
          <w:p w:rsidR="00133D06" w:rsidRDefault="00133D06" w:rsidP="00133D06">
            <w:pPr>
              <w:pStyle w:val="16"/>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70</w:t>
            </w:r>
          </w:p>
        </w:tc>
        <w:tc>
          <w:tcPr>
            <w:tcW w:w="1560" w:type="dxa"/>
            <w:shd w:val="clear" w:color="auto" w:fill="auto"/>
            <w:vAlign w:val="bottom"/>
          </w:tcPr>
          <w:p w:rsidR="00133D06" w:rsidRDefault="00133D06" w:rsidP="00133D06">
            <w:pPr>
              <w:pStyle w:val="16"/>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22</w:t>
            </w:r>
          </w:p>
        </w:tc>
        <w:tc>
          <w:tcPr>
            <w:tcW w:w="1559" w:type="dxa"/>
            <w:shd w:val="clear" w:color="auto" w:fill="auto"/>
            <w:vAlign w:val="bottom"/>
          </w:tcPr>
          <w:p w:rsidR="00133D06" w:rsidRDefault="00133D06" w:rsidP="00133D06">
            <w:pPr>
              <w:pStyle w:val="16"/>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32</w:t>
            </w:r>
          </w:p>
        </w:tc>
      </w:tr>
      <w:tr w:rsidR="00133D06" w:rsidTr="00133D06">
        <w:trPr>
          <w:trHeight w:val="375"/>
          <w:jc w:val="center"/>
        </w:trPr>
        <w:tc>
          <w:tcPr>
            <w:tcW w:w="960" w:type="dxa"/>
            <w:shd w:val="clear" w:color="auto" w:fill="auto"/>
            <w:vAlign w:val="center"/>
          </w:tcPr>
          <w:p w:rsidR="00133D06" w:rsidRPr="00900C57" w:rsidRDefault="00133D06" w:rsidP="00133D06">
            <w:pPr>
              <w:pStyle w:val="16"/>
              <w:jc w:val="both"/>
              <w:rPr>
                <w:rFonts w:ascii="Times New Roman" w:eastAsia="Times New Roman" w:hAnsi="Times New Roman" w:cs="Times New Roman"/>
                <w:b/>
                <w:i/>
                <w:color w:val="000000"/>
                <w:sz w:val="28"/>
                <w:szCs w:val="28"/>
              </w:rPr>
            </w:pPr>
            <w:r w:rsidRPr="00900C57">
              <w:rPr>
                <w:rFonts w:ascii="Times New Roman" w:eastAsia="Times New Roman" w:hAnsi="Times New Roman" w:cs="Times New Roman"/>
                <w:b/>
                <w:i/>
                <w:color w:val="000000"/>
                <w:sz w:val="28"/>
                <w:szCs w:val="28"/>
              </w:rPr>
              <w:t>2020</w:t>
            </w:r>
          </w:p>
        </w:tc>
        <w:tc>
          <w:tcPr>
            <w:tcW w:w="1547" w:type="dxa"/>
            <w:shd w:val="clear" w:color="auto" w:fill="auto"/>
            <w:vAlign w:val="bottom"/>
          </w:tcPr>
          <w:p w:rsidR="00133D06" w:rsidRDefault="00133D06" w:rsidP="00133D06">
            <w:pPr>
              <w:pStyle w:val="16"/>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99</w:t>
            </w:r>
          </w:p>
        </w:tc>
        <w:tc>
          <w:tcPr>
            <w:tcW w:w="1560" w:type="dxa"/>
            <w:shd w:val="clear" w:color="auto" w:fill="auto"/>
            <w:vAlign w:val="bottom"/>
          </w:tcPr>
          <w:p w:rsidR="00133D06" w:rsidRDefault="00133D06" w:rsidP="00133D06">
            <w:pPr>
              <w:pStyle w:val="16"/>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21</w:t>
            </w:r>
          </w:p>
        </w:tc>
        <w:tc>
          <w:tcPr>
            <w:tcW w:w="1559" w:type="dxa"/>
            <w:shd w:val="clear" w:color="auto" w:fill="auto"/>
            <w:vAlign w:val="bottom"/>
          </w:tcPr>
          <w:p w:rsidR="00133D06" w:rsidRDefault="00133D06" w:rsidP="00133D06">
            <w:pPr>
              <w:pStyle w:val="16"/>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19,2</w:t>
            </w:r>
          </w:p>
        </w:tc>
      </w:tr>
      <w:tr w:rsidR="00133D06" w:rsidTr="00133D06">
        <w:trPr>
          <w:trHeight w:val="375"/>
          <w:jc w:val="center"/>
        </w:trPr>
        <w:tc>
          <w:tcPr>
            <w:tcW w:w="960" w:type="dxa"/>
            <w:shd w:val="clear" w:color="auto" w:fill="auto"/>
            <w:vAlign w:val="center"/>
          </w:tcPr>
          <w:p w:rsidR="00133D06" w:rsidRPr="00900C57" w:rsidRDefault="00133D06" w:rsidP="00133D06">
            <w:pPr>
              <w:pStyle w:val="16"/>
              <w:jc w:val="both"/>
              <w:rPr>
                <w:rFonts w:ascii="Times New Roman" w:eastAsia="Times New Roman" w:hAnsi="Times New Roman" w:cs="Times New Roman"/>
                <w:b/>
                <w:i/>
                <w:color w:val="000000"/>
                <w:sz w:val="28"/>
                <w:szCs w:val="28"/>
              </w:rPr>
            </w:pPr>
            <w:r w:rsidRPr="00900C57">
              <w:rPr>
                <w:rFonts w:ascii="Times New Roman" w:eastAsia="Times New Roman" w:hAnsi="Times New Roman" w:cs="Times New Roman"/>
                <w:b/>
                <w:i/>
                <w:color w:val="000000"/>
                <w:sz w:val="28"/>
                <w:szCs w:val="28"/>
              </w:rPr>
              <w:t>2021</w:t>
            </w:r>
          </w:p>
        </w:tc>
        <w:tc>
          <w:tcPr>
            <w:tcW w:w="1547" w:type="dxa"/>
            <w:shd w:val="clear" w:color="auto" w:fill="auto"/>
            <w:vAlign w:val="bottom"/>
          </w:tcPr>
          <w:p w:rsidR="00133D06" w:rsidRDefault="00133D06" w:rsidP="00133D06">
            <w:pPr>
              <w:pStyle w:val="16"/>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68</w:t>
            </w:r>
          </w:p>
        </w:tc>
        <w:tc>
          <w:tcPr>
            <w:tcW w:w="1560" w:type="dxa"/>
            <w:shd w:val="clear" w:color="auto" w:fill="auto"/>
            <w:vAlign w:val="bottom"/>
          </w:tcPr>
          <w:p w:rsidR="00133D06" w:rsidRDefault="00133D06" w:rsidP="00133D06">
            <w:pPr>
              <w:pStyle w:val="16"/>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16</w:t>
            </w:r>
          </w:p>
        </w:tc>
        <w:tc>
          <w:tcPr>
            <w:tcW w:w="1559" w:type="dxa"/>
            <w:shd w:val="clear" w:color="auto" w:fill="auto"/>
            <w:vAlign w:val="bottom"/>
          </w:tcPr>
          <w:p w:rsidR="00133D06" w:rsidRDefault="00133D06" w:rsidP="00133D06">
            <w:pPr>
              <w:pStyle w:val="16"/>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15,7</w:t>
            </w:r>
          </w:p>
        </w:tc>
      </w:tr>
    </w:tbl>
    <w:p w:rsidR="00133D06" w:rsidRDefault="00133D06" w:rsidP="00133D06">
      <w:pPr>
        <w:pStyle w:val="16"/>
        <w:shd w:val="clear" w:color="auto" w:fill="FFFFFF"/>
        <w:spacing w:line="276" w:lineRule="auto"/>
        <w:ind w:firstLine="573"/>
        <w:jc w:val="both"/>
        <w:rPr>
          <w:rFonts w:ascii="Times New Roman" w:eastAsia="Times New Roman" w:hAnsi="Times New Roman" w:cs="Times New Roman"/>
          <w:b/>
          <w:sz w:val="28"/>
          <w:szCs w:val="28"/>
          <w:shd w:val="clear" w:color="auto" w:fill="FEFEFE"/>
        </w:rPr>
      </w:pPr>
    </w:p>
    <w:tbl>
      <w:tblPr>
        <w:tblStyle w:val="34"/>
        <w:tblW w:w="9509"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49"/>
        <w:gridCol w:w="960"/>
      </w:tblGrid>
      <w:tr w:rsidR="00133D06" w:rsidTr="00133D06">
        <w:trPr>
          <w:trHeight w:val="315"/>
        </w:trPr>
        <w:tc>
          <w:tcPr>
            <w:tcW w:w="8549" w:type="dxa"/>
            <w:shd w:val="clear" w:color="auto" w:fill="auto"/>
            <w:vAlign w:val="bottom"/>
          </w:tcPr>
          <w:p w:rsidR="00133D06" w:rsidRDefault="00133D06" w:rsidP="00133D06">
            <w:pPr>
              <w:pStyle w:val="16"/>
              <w:jc w:val="center"/>
              <w:rPr>
                <w:rFonts w:ascii="Times New Roman" w:eastAsia="Times New Roman" w:hAnsi="Times New Roman" w:cs="Times New Roman"/>
                <w:b/>
                <w:color w:val="414141"/>
                <w:sz w:val="24"/>
                <w:szCs w:val="24"/>
              </w:rPr>
            </w:pPr>
            <w:r>
              <w:rPr>
                <w:rFonts w:ascii="Times New Roman" w:eastAsia="Times New Roman" w:hAnsi="Times New Roman" w:cs="Times New Roman"/>
                <w:b/>
                <w:color w:val="414141"/>
                <w:sz w:val="24"/>
                <w:szCs w:val="24"/>
              </w:rPr>
              <w:t xml:space="preserve">Грантовые направления проектов-победителей конкурсов </w:t>
            </w:r>
          </w:p>
          <w:p w:rsidR="00133D06" w:rsidRDefault="00133D06" w:rsidP="00133D06">
            <w:pPr>
              <w:pStyle w:val="16"/>
              <w:jc w:val="center"/>
              <w:rPr>
                <w:rFonts w:ascii="Times New Roman" w:eastAsia="Times New Roman" w:hAnsi="Times New Roman" w:cs="Times New Roman"/>
                <w:b/>
                <w:color w:val="414141"/>
                <w:sz w:val="24"/>
                <w:szCs w:val="24"/>
              </w:rPr>
            </w:pPr>
            <w:r>
              <w:rPr>
                <w:rFonts w:ascii="Times New Roman" w:eastAsia="Times New Roman" w:hAnsi="Times New Roman" w:cs="Times New Roman"/>
                <w:b/>
                <w:color w:val="414141"/>
                <w:sz w:val="24"/>
                <w:szCs w:val="24"/>
              </w:rPr>
              <w:t>Фонда президентских грантов 2021 года от Амурской области</w:t>
            </w:r>
          </w:p>
        </w:tc>
        <w:tc>
          <w:tcPr>
            <w:tcW w:w="960" w:type="dxa"/>
            <w:shd w:val="clear" w:color="auto" w:fill="auto"/>
            <w:vAlign w:val="bottom"/>
          </w:tcPr>
          <w:p w:rsidR="00133D06" w:rsidRDefault="00133D06" w:rsidP="00133D06">
            <w:pPr>
              <w:pStyle w:val="16"/>
              <w:jc w:val="right"/>
              <w:rPr>
                <w:rFonts w:ascii="Times New Roman" w:eastAsia="Times New Roman" w:hAnsi="Times New Roman" w:cs="Times New Roman"/>
                <w:color w:val="000000"/>
                <w:sz w:val="24"/>
                <w:szCs w:val="24"/>
              </w:rPr>
            </w:pPr>
          </w:p>
        </w:tc>
      </w:tr>
      <w:tr w:rsidR="00133D06" w:rsidTr="00133D06">
        <w:trPr>
          <w:trHeight w:val="315"/>
        </w:trPr>
        <w:tc>
          <w:tcPr>
            <w:tcW w:w="8549" w:type="dxa"/>
            <w:shd w:val="clear" w:color="auto" w:fill="auto"/>
            <w:vAlign w:val="bottom"/>
          </w:tcPr>
          <w:p w:rsidR="00133D06" w:rsidRDefault="00133D06" w:rsidP="00133D06">
            <w:pPr>
              <w:pStyle w:val="16"/>
              <w:jc w:val="center"/>
              <w:rPr>
                <w:rFonts w:ascii="Times New Roman" w:eastAsia="Times New Roman" w:hAnsi="Times New Roman" w:cs="Times New Roman"/>
                <w:color w:val="414141"/>
                <w:sz w:val="24"/>
                <w:szCs w:val="24"/>
              </w:rPr>
            </w:pPr>
            <w:r>
              <w:rPr>
                <w:rFonts w:ascii="Times New Roman" w:eastAsia="Times New Roman" w:hAnsi="Times New Roman" w:cs="Times New Roman"/>
                <w:color w:val="414141"/>
                <w:sz w:val="24"/>
                <w:szCs w:val="24"/>
              </w:rPr>
              <w:t>Охрана здоровья граждан, пропаганда здорового образа жизни</w:t>
            </w:r>
          </w:p>
        </w:tc>
        <w:tc>
          <w:tcPr>
            <w:tcW w:w="960" w:type="dxa"/>
            <w:shd w:val="clear" w:color="auto" w:fill="auto"/>
            <w:vAlign w:val="bottom"/>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133D06" w:rsidTr="00133D06">
        <w:trPr>
          <w:trHeight w:val="315"/>
        </w:trPr>
        <w:tc>
          <w:tcPr>
            <w:tcW w:w="8549" w:type="dxa"/>
            <w:shd w:val="clear" w:color="auto" w:fill="auto"/>
            <w:vAlign w:val="bottom"/>
          </w:tcPr>
          <w:p w:rsidR="00133D06" w:rsidRDefault="00133D06" w:rsidP="00133D06">
            <w:pPr>
              <w:pStyle w:val="16"/>
              <w:jc w:val="center"/>
              <w:rPr>
                <w:rFonts w:ascii="Times New Roman" w:eastAsia="Times New Roman" w:hAnsi="Times New Roman" w:cs="Times New Roman"/>
                <w:color w:val="414141"/>
                <w:sz w:val="24"/>
                <w:szCs w:val="24"/>
              </w:rPr>
            </w:pPr>
            <w:r>
              <w:rPr>
                <w:rFonts w:ascii="Times New Roman" w:eastAsia="Times New Roman" w:hAnsi="Times New Roman" w:cs="Times New Roman"/>
                <w:color w:val="414141"/>
                <w:sz w:val="24"/>
                <w:szCs w:val="24"/>
              </w:rPr>
              <w:t>Поддержка молодежных проектов</w:t>
            </w:r>
          </w:p>
        </w:tc>
        <w:tc>
          <w:tcPr>
            <w:tcW w:w="960" w:type="dxa"/>
            <w:shd w:val="clear" w:color="auto" w:fill="auto"/>
            <w:vAlign w:val="bottom"/>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133D06" w:rsidTr="00133D06">
        <w:trPr>
          <w:trHeight w:val="315"/>
        </w:trPr>
        <w:tc>
          <w:tcPr>
            <w:tcW w:w="8549" w:type="dxa"/>
            <w:shd w:val="clear" w:color="auto" w:fill="auto"/>
            <w:vAlign w:val="bottom"/>
          </w:tcPr>
          <w:p w:rsidR="00133D06" w:rsidRDefault="00133D06" w:rsidP="00133D06">
            <w:pPr>
              <w:pStyle w:val="16"/>
              <w:jc w:val="center"/>
              <w:rPr>
                <w:rFonts w:ascii="Times New Roman" w:eastAsia="Times New Roman" w:hAnsi="Times New Roman" w:cs="Times New Roman"/>
                <w:color w:val="414141"/>
                <w:sz w:val="24"/>
                <w:szCs w:val="24"/>
              </w:rPr>
            </w:pPr>
            <w:r>
              <w:rPr>
                <w:rFonts w:ascii="Times New Roman" w:eastAsia="Times New Roman" w:hAnsi="Times New Roman" w:cs="Times New Roman"/>
                <w:color w:val="414141"/>
                <w:sz w:val="24"/>
                <w:szCs w:val="24"/>
              </w:rPr>
              <w:t>Поддержка семьи, материнства, отцовства и детства</w:t>
            </w:r>
          </w:p>
        </w:tc>
        <w:tc>
          <w:tcPr>
            <w:tcW w:w="960" w:type="dxa"/>
            <w:shd w:val="clear" w:color="auto" w:fill="auto"/>
            <w:vAlign w:val="bottom"/>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133D06" w:rsidTr="00133D06">
        <w:trPr>
          <w:trHeight w:val="315"/>
        </w:trPr>
        <w:tc>
          <w:tcPr>
            <w:tcW w:w="8549" w:type="dxa"/>
            <w:shd w:val="clear" w:color="auto" w:fill="auto"/>
            <w:vAlign w:val="bottom"/>
          </w:tcPr>
          <w:p w:rsidR="00133D06" w:rsidRDefault="00133D06" w:rsidP="00133D06">
            <w:pPr>
              <w:pStyle w:val="16"/>
              <w:jc w:val="center"/>
              <w:rPr>
                <w:rFonts w:ascii="Times New Roman" w:eastAsia="Times New Roman" w:hAnsi="Times New Roman" w:cs="Times New Roman"/>
                <w:color w:val="414141"/>
                <w:sz w:val="24"/>
                <w:szCs w:val="24"/>
              </w:rPr>
            </w:pPr>
            <w:r>
              <w:rPr>
                <w:rFonts w:ascii="Times New Roman" w:eastAsia="Times New Roman" w:hAnsi="Times New Roman" w:cs="Times New Roman"/>
                <w:color w:val="414141"/>
                <w:sz w:val="24"/>
                <w:szCs w:val="24"/>
              </w:rPr>
              <w:t>Поддержка проектов в области науки, образования, просвещения</w:t>
            </w:r>
          </w:p>
        </w:tc>
        <w:tc>
          <w:tcPr>
            <w:tcW w:w="960" w:type="dxa"/>
            <w:shd w:val="clear" w:color="auto" w:fill="auto"/>
            <w:vAlign w:val="bottom"/>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133D06" w:rsidTr="00133D06">
        <w:trPr>
          <w:trHeight w:val="315"/>
        </w:trPr>
        <w:tc>
          <w:tcPr>
            <w:tcW w:w="8549" w:type="dxa"/>
            <w:shd w:val="clear" w:color="auto" w:fill="auto"/>
            <w:vAlign w:val="bottom"/>
          </w:tcPr>
          <w:p w:rsidR="00133D06" w:rsidRDefault="00133D06" w:rsidP="00133D06">
            <w:pPr>
              <w:pStyle w:val="16"/>
              <w:jc w:val="center"/>
              <w:rPr>
                <w:rFonts w:ascii="Times New Roman" w:eastAsia="Times New Roman" w:hAnsi="Times New Roman" w:cs="Times New Roman"/>
                <w:color w:val="414141"/>
                <w:sz w:val="24"/>
                <w:szCs w:val="24"/>
              </w:rPr>
            </w:pPr>
            <w:r>
              <w:rPr>
                <w:rFonts w:ascii="Times New Roman" w:eastAsia="Times New Roman" w:hAnsi="Times New Roman" w:cs="Times New Roman"/>
                <w:color w:val="414141"/>
                <w:sz w:val="24"/>
                <w:szCs w:val="24"/>
              </w:rPr>
              <w:t>Защита прав человека, в том числа заключенных</w:t>
            </w:r>
          </w:p>
        </w:tc>
        <w:tc>
          <w:tcPr>
            <w:tcW w:w="960" w:type="dxa"/>
            <w:shd w:val="clear" w:color="auto" w:fill="auto"/>
            <w:vAlign w:val="bottom"/>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133D06" w:rsidTr="00133D06">
        <w:trPr>
          <w:trHeight w:val="315"/>
        </w:trPr>
        <w:tc>
          <w:tcPr>
            <w:tcW w:w="8549" w:type="dxa"/>
            <w:shd w:val="clear" w:color="auto" w:fill="auto"/>
            <w:vAlign w:val="bottom"/>
          </w:tcPr>
          <w:p w:rsidR="00133D06" w:rsidRDefault="00133D06" w:rsidP="00133D06">
            <w:pPr>
              <w:pStyle w:val="16"/>
              <w:jc w:val="center"/>
              <w:rPr>
                <w:rFonts w:ascii="Times New Roman" w:eastAsia="Times New Roman" w:hAnsi="Times New Roman" w:cs="Times New Roman"/>
                <w:color w:val="414141"/>
                <w:sz w:val="24"/>
                <w:szCs w:val="24"/>
              </w:rPr>
            </w:pPr>
            <w:r>
              <w:rPr>
                <w:rFonts w:ascii="Times New Roman" w:eastAsia="Times New Roman" w:hAnsi="Times New Roman" w:cs="Times New Roman"/>
                <w:color w:val="414141"/>
                <w:sz w:val="24"/>
                <w:szCs w:val="24"/>
              </w:rPr>
              <w:t>Сохранение исторической памяти</w:t>
            </w:r>
          </w:p>
        </w:tc>
        <w:tc>
          <w:tcPr>
            <w:tcW w:w="960" w:type="dxa"/>
            <w:shd w:val="clear" w:color="auto" w:fill="auto"/>
            <w:vAlign w:val="bottom"/>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33D06" w:rsidTr="00133D06">
        <w:trPr>
          <w:trHeight w:val="315"/>
        </w:trPr>
        <w:tc>
          <w:tcPr>
            <w:tcW w:w="8549" w:type="dxa"/>
            <w:shd w:val="clear" w:color="auto" w:fill="auto"/>
            <w:vAlign w:val="bottom"/>
          </w:tcPr>
          <w:p w:rsidR="00133D06" w:rsidRDefault="00133D06" w:rsidP="00133D06">
            <w:pPr>
              <w:pStyle w:val="16"/>
              <w:jc w:val="center"/>
              <w:rPr>
                <w:rFonts w:ascii="Times New Roman" w:eastAsia="Times New Roman" w:hAnsi="Times New Roman" w:cs="Times New Roman"/>
                <w:color w:val="414141"/>
                <w:sz w:val="24"/>
                <w:szCs w:val="24"/>
              </w:rPr>
            </w:pPr>
            <w:r>
              <w:rPr>
                <w:rFonts w:ascii="Times New Roman" w:eastAsia="Times New Roman" w:hAnsi="Times New Roman" w:cs="Times New Roman"/>
                <w:color w:val="414141"/>
                <w:sz w:val="24"/>
                <w:szCs w:val="24"/>
              </w:rPr>
              <w:t>Поддержка проектов в области культуры и искусства</w:t>
            </w:r>
          </w:p>
        </w:tc>
        <w:tc>
          <w:tcPr>
            <w:tcW w:w="960" w:type="dxa"/>
            <w:shd w:val="clear" w:color="auto" w:fill="auto"/>
            <w:vAlign w:val="bottom"/>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33D06" w:rsidTr="00133D06">
        <w:trPr>
          <w:trHeight w:val="315"/>
        </w:trPr>
        <w:tc>
          <w:tcPr>
            <w:tcW w:w="8549" w:type="dxa"/>
            <w:shd w:val="clear" w:color="auto" w:fill="auto"/>
            <w:vAlign w:val="bottom"/>
          </w:tcPr>
          <w:p w:rsidR="00133D06" w:rsidRDefault="00133D06" w:rsidP="00133D06">
            <w:pPr>
              <w:pStyle w:val="16"/>
              <w:jc w:val="center"/>
              <w:rPr>
                <w:rFonts w:ascii="Times New Roman" w:eastAsia="Times New Roman" w:hAnsi="Times New Roman" w:cs="Times New Roman"/>
                <w:color w:val="414141"/>
                <w:sz w:val="24"/>
                <w:szCs w:val="24"/>
              </w:rPr>
            </w:pPr>
            <w:r>
              <w:rPr>
                <w:rFonts w:ascii="Times New Roman" w:eastAsia="Times New Roman" w:hAnsi="Times New Roman" w:cs="Times New Roman"/>
                <w:color w:val="414141"/>
                <w:sz w:val="24"/>
                <w:szCs w:val="24"/>
              </w:rPr>
              <w:t>Охрана окружающей среды и защита животных</w:t>
            </w:r>
          </w:p>
        </w:tc>
        <w:tc>
          <w:tcPr>
            <w:tcW w:w="960" w:type="dxa"/>
            <w:shd w:val="clear" w:color="auto" w:fill="auto"/>
            <w:vAlign w:val="bottom"/>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rsidR="00133D06" w:rsidRDefault="00133D06" w:rsidP="00133D06">
      <w:pPr>
        <w:pStyle w:val="16"/>
        <w:shd w:val="clear" w:color="auto" w:fill="FFFFFF"/>
        <w:spacing w:line="276" w:lineRule="auto"/>
        <w:ind w:firstLine="573"/>
        <w:jc w:val="both"/>
        <w:rPr>
          <w:rFonts w:ascii="Times New Roman" w:eastAsia="Times New Roman" w:hAnsi="Times New Roman" w:cs="Times New Roman"/>
          <w:sz w:val="28"/>
          <w:szCs w:val="28"/>
          <w:highlight w:val="yellow"/>
        </w:rPr>
      </w:pP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данным опроса НКО, организации увереннее пробуют силы в грантовых конкурсах, что может быть связано с поддержкой ресурсного центра, который оказывал содействие НКО в подготовке проектных заявок для участия в грантовых конкурсах различного уровня. В 2021 году совместно с НКО подготовлена 31 заявка в адрес Фонда президентских грантов, 9 из них стали победителями (всего в 2021 году поддержано 16 проектов). 4 заявки на конкурс «Добрый лёд» (Фонд Елены и Геннадия Тимченко) – 1 победитель. 22 проекта в адрес Президентский фонд культурных инициатив - 8 победителей (всего в регионе 10 победителей), 5 проектов подано в адрес «Православная инициатива - 2021» 2 победителя. 80 проектов подготовлено для участия в региональных и </w:t>
      </w:r>
      <w:r>
        <w:rPr>
          <w:rFonts w:ascii="Times New Roman" w:eastAsia="Times New Roman" w:hAnsi="Times New Roman" w:cs="Times New Roman"/>
          <w:sz w:val="28"/>
          <w:szCs w:val="28"/>
        </w:rPr>
        <w:lastRenderedPageBreak/>
        <w:t>муниципальных конкурсах, из них поддержано 50 проектов (всего в 2021 году 110 победителей).</w:t>
      </w:r>
    </w:p>
    <w:p w:rsidR="00133D06" w:rsidRDefault="00133D06" w:rsidP="00133D06">
      <w:pPr>
        <w:pStyle w:val="16"/>
        <w:ind w:firstLine="709"/>
        <w:jc w:val="both"/>
        <w:rPr>
          <w:rFonts w:ascii="Times New Roman" w:eastAsia="Times New Roman" w:hAnsi="Times New Roman" w:cs="Times New Roman"/>
          <w:sz w:val="28"/>
          <w:szCs w:val="28"/>
        </w:rPr>
      </w:pPr>
    </w:p>
    <w:p w:rsidR="00133D06" w:rsidRPr="00133D06" w:rsidRDefault="00133D06" w:rsidP="00133D06">
      <w:pPr>
        <w:pStyle w:val="16"/>
        <w:spacing w:line="276" w:lineRule="auto"/>
        <w:jc w:val="center"/>
        <w:rPr>
          <w:rFonts w:ascii="Times New Roman" w:eastAsia="Times New Roman" w:hAnsi="Times New Roman" w:cs="Times New Roman"/>
          <w:b/>
          <w:sz w:val="26"/>
          <w:szCs w:val="26"/>
        </w:rPr>
      </w:pPr>
      <w:r w:rsidRPr="00133D06">
        <w:rPr>
          <w:rFonts w:ascii="Times New Roman" w:eastAsia="Times New Roman" w:hAnsi="Times New Roman" w:cs="Times New Roman"/>
          <w:b/>
          <w:sz w:val="26"/>
          <w:szCs w:val="26"/>
        </w:rPr>
        <w:t>Участвовали ли в грантовых конкурсах на получение финансирования?</w:t>
      </w:r>
    </w:p>
    <w:p w:rsidR="00133D06" w:rsidRDefault="00133D06" w:rsidP="00133D06">
      <w:pPr>
        <w:pStyle w:val="16"/>
        <w:spacing w:line="276" w:lineRule="auto"/>
        <w:ind w:firstLine="570"/>
        <w:jc w:val="center"/>
        <w:rPr>
          <w:rFonts w:ascii="Times New Roman" w:eastAsia="Times New Roman" w:hAnsi="Times New Roman" w:cs="Times New Roman"/>
          <w:b/>
          <w:sz w:val="28"/>
          <w:szCs w:val="28"/>
          <w:highlight w:val="yellow"/>
        </w:rPr>
      </w:pPr>
      <w:r>
        <w:rPr>
          <w:noProof/>
        </w:rPr>
        <w:drawing>
          <wp:inline distT="0" distB="0" distL="0" distR="0" wp14:anchorId="49A609E7" wp14:editId="01D6D0D8">
            <wp:extent cx="4108450" cy="2387600"/>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33D06" w:rsidRDefault="00133D06" w:rsidP="00133D06">
      <w:pPr>
        <w:pStyle w:val="16"/>
        <w:spacing w:line="276" w:lineRule="auto"/>
        <w:ind w:firstLine="570"/>
        <w:jc w:val="both"/>
        <w:rPr>
          <w:rFonts w:ascii="Times New Roman" w:eastAsia="Times New Roman" w:hAnsi="Times New Roman" w:cs="Times New Roman"/>
          <w:b/>
          <w:sz w:val="28"/>
          <w:szCs w:val="28"/>
        </w:rPr>
      </w:pPr>
    </w:p>
    <w:p w:rsidR="00133D06" w:rsidRDefault="00133D06" w:rsidP="00133D06">
      <w:pPr>
        <w:pStyle w:val="16"/>
        <w:spacing w:line="276" w:lineRule="auto"/>
        <w:jc w:val="center"/>
        <w:rPr>
          <w:rFonts w:ascii="Times New Roman" w:eastAsia="Times New Roman" w:hAnsi="Times New Roman" w:cs="Times New Roman"/>
          <w:b/>
          <w:sz w:val="26"/>
          <w:szCs w:val="26"/>
        </w:rPr>
      </w:pPr>
      <w:r w:rsidRPr="00133D06">
        <w:rPr>
          <w:rFonts w:ascii="Times New Roman" w:eastAsia="Times New Roman" w:hAnsi="Times New Roman" w:cs="Times New Roman"/>
          <w:b/>
          <w:sz w:val="26"/>
          <w:szCs w:val="26"/>
        </w:rPr>
        <w:t xml:space="preserve">Сколько организация выиграла конкурсов </w:t>
      </w:r>
    </w:p>
    <w:p w:rsidR="00133D06" w:rsidRPr="00133D06" w:rsidRDefault="00133D06" w:rsidP="00133D06">
      <w:pPr>
        <w:pStyle w:val="16"/>
        <w:spacing w:line="276" w:lineRule="auto"/>
        <w:jc w:val="center"/>
        <w:rPr>
          <w:rFonts w:ascii="Times New Roman" w:eastAsia="Times New Roman" w:hAnsi="Times New Roman" w:cs="Times New Roman"/>
          <w:b/>
          <w:sz w:val="26"/>
          <w:szCs w:val="26"/>
        </w:rPr>
      </w:pPr>
      <w:r w:rsidRPr="00133D06">
        <w:rPr>
          <w:rFonts w:ascii="Times New Roman" w:eastAsia="Times New Roman" w:hAnsi="Times New Roman" w:cs="Times New Roman"/>
          <w:b/>
          <w:sz w:val="26"/>
          <w:szCs w:val="26"/>
        </w:rPr>
        <w:t>на получение финансирования в 2020/2021 гг.?</w:t>
      </w:r>
    </w:p>
    <w:p w:rsidR="00133D06" w:rsidRDefault="00133D06" w:rsidP="00133D06">
      <w:pPr>
        <w:pStyle w:val="16"/>
        <w:spacing w:line="276" w:lineRule="auto"/>
        <w:ind w:firstLine="570"/>
        <w:jc w:val="center"/>
        <w:rPr>
          <w:rFonts w:ascii="Times New Roman" w:eastAsia="Times New Roman" w:hAnsi="Times New Roman" w:cs="Times New Roman"/>
          <w:b/>
          <w:sz w:val="28"/>
          <w:szCs w:val="28"/>
          <w:highlight w:val="yellow"/>
        </w:rPr>
      </w:pPr>
      <w:r>
        <w:rPr>
          <w:noProof/>
        </w:rPr>
        <w:drawing>
          <wp:inline distT="0" distB="0" distL="0" distR="0" wp14:anchorId="29168D7E" wp14:editId="613ED5E4">
            <wp:extent cx="4298950" cy="2413000"/>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33D06" w:rsidRDefault="00133D06" w:rsidP="00133D06">
      <w:pPr>
        <w:pStyle w:val="16"/>
        <w:shd w:val="clear" w:color="auto" w:fill="FFFFFF"/>
        <w:spacing w:line="276" w:lineRule="auto"/>
        <w:jc w:val="both"/>
        <w:rPr>
          <w:rFonts w:ascii="Times New Roman" w:eastAsia="Times New Roman" w:hAnsi="Times New Roman" w:cs="Times New Roman"/>
          <w:sz w:val="28"/>
          <w:szCs w:val="28"/>
          <w:shd w:val="clear" w:color="auto" w:fill="FEFEFE"/>
        </w:rPr>
      </w:pPr>
    </w:p>
    <w:p w:rsidR="00133D06" w:rsidRPr="00620E3B" w:rsidRDefault="00133D06" w:rsidP="00133D06">
      <w:pPr>
        <w:pStyle w:val="16"/>
        <w:shd w:val="clear" w:color="auto" w:fill="FFFFFF"/>
        <w:spacing w:line="276" w:lineRule="auto"/>
        <w:ind w:firstLine="570"/>
        <w:jc w:val="both"/>
        <w:rPr>
          <w:rFonts w:ascii="Times New Roman" w:eastAsia="Times New Roman" w:hAnsi="Times New Roman" w:cs="Times New Roman"/>
          <w:i/>
          <w:sz w:val="28"/>
          <w:szCs w:val="28"/>
          <w:u w:val="single"/>
          <w:shd w:val="clear" w:color="auto" w:fill="FEFEFE"/>
        </w:rPr>
      </w:pPr>
      <w:r w:rsidRPr="00620E3B">
        <w:rPr>
          <w:rFonts w:ascii="Times New Roman" w:eastAsia="Times New Roman" w:hAnsi="Times New Roman" w:cs="Times New Roman"/>
          <w:i/>
          <w:sz w:val="28"/>
          <w:szCs w:val="28"/>
          <w:u w:val="single"/>
          <w:shd w:val="clear" w:color="auto" w:fill="FEFEFE"/>
        </w:rPr>
        <w:t>Государственная поддержка развития добровольчества</w:t>
      </w:r>
    </w:p>
    <w:p w:rsidR="00133D06" w:rsidRDefault="00133D06" w:rsidP="00133D06">
      <w:pPr>
        <w:pStyle w:val="16"/>
        <w:shd w:val="clear" w:color="auto" w:fill="FFFFFF"/>
        <w:spacing w:line="276"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Распоряжением Правительства Российской Федерации от 01.10.2021 № 2765-р утвержден «Единый план по достижению национальных целей развития Российской Федерации на период до 2024 года и на плановый период до 2030 года», включающий в том числе комплекс мероприятий, направленный на достижение показателя «Увеличение доли граждан, занимающихся волонтерской (добровольческой) деятельностью или вовлеченных в деятельность волонтерских (добровольческих) организаций, до 15 процентов». Поддержка осуществляется, в основном, в рамках федеральных проектов «Социальная активность» и «Творческие люди».</w:t>
      </w:r>
    </w:p>
    <w:p w:rsidR="00133D06" w:rsidRDefault="00133D06" w:rsidP="00133D06">
      <w:pPr>
        <w:pStyle w:val="16"/>
        <w:shd w:val="clear" w:color="auto" w:fill="FFFFFF"/>
        <w:spacing w:line="276" w:lineRule="auto"/>
        <w:ind w:firstLine="540"/>
        <w:jc w:val="both"/>
        <w:rPr>
          <w:rFonts w:ascii="Times New Roman" w:eastAsia="Times New Roman" w:hAnsi="Times New Roman" w:cs="Times New Roman"/>
          <w:sz w:val="28"/>
          <w:szCs w:val="28"/>
        </w:rPr>
      </w:pPr>
    </w:p>
    <w:tbl>
      <w:tblPr>
        <w:tblStyle w:val="33"/>
        <w:tblW w:w="9491" w:type="dxa"/>
        <w:tblInd w:w="0" w:type="dxa"/>
        <w:tblLayout w:type="fixed"/>
        <w:tblLook w:val="0400" w:firstRow="0" w:lastRow="0" w:firstColumn="0" w:lastColumn="0" w:noHBand="0" w:noVBand="1"/>
      </w:tblPr>
      <w:tblGrid>
        <w:gridCol w:w="2169"/>
        <w:gridCol w:w="3989"/>
        <w:gridCol w:w="3333"/>
      </w:tblGrid>
      <w:tr w:rsidR="00133D06" w:rsidTr="00133D06">
        <w:trPr>
          <w:trHeight w:val="408"/>
        </w:trPr>
        <w:tc>
          <w:tcPr>
            <w:tcW w:w="2169"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tcPr>
          <w:p w:rsidR="00133D06" w:rsidRPr="00133D06" w:rsidRDefault="00133D06" w:rsidP="00133D06">
            <w:pPr>
              <w:pStyle w:val="16"/>
              <w:pBdr>
                <w:top w:val="nil"/>
                <w:left w:val="nil"/>
                <w:bottom w:val="nil"/>
                <w:right w:val="nil"/>
                <w:between w:val="nil"/>
              </w:pBdr>
              <w:rPr>
                <w:rFonts w:ascii="Times New Roman" w:eastAsia="Times New Roman" w:hAnsi="Times New Roman" w:cs="Times New Roman"/>
                <w:b/>
                <w:color w:val="000000"/>
                <w:sz w:val="22"/>
                <w:szCs w:val="24"/>
              </w:rPr>
            </w:pPr>
            <w:r w:rsidRPr="00133D06">
              <w:rPr>
                <w:rFonts w:ascii="Times New Roman" w:eastAsia="Times New Roman" w:hAnsi="Times New Roman" w:cs="Times New Roman"/>
                <w:b/>
                <w:color w:val="000000"/>
                <w:sz w:val="22"/>
                <w:szCs w:val="24"/>
              </w:rPr>
              <w:lastRenderedPageBreak/>
              <w:t>Фактор</w:t>
            </w:r>
          </w:p>
        </w:tc>
        <w:tc>
          <w:tcPr>
            <w:tcW w:w="3989"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tcPr>
          <w:p w:rsidR="00133D06" w:rsidRPr="00133D06" w:rsidRDefault="00133D06" w:rsidP="00133D06">
            <w:pPr>
              <w:pStyle w:val="16"/>
              <w:pBdr>
                <w:top w:val="nil"/>
                <w:left w:val="nil"/>
                <w:bottom w:val="nil"/>
                <w:right w:val="nil"/>
                <w:between w:val="nil"/>
              </w:pBdr>
              <w:jc w:val="center"/>
              <w:rPr>
                <w:rFonts w:ascii="Times New Roman" w:eastAsia="Times New Roman" w:hAnsi="Times New Roman" w:cs="Times New Roman"/>
                <w:b/>
                <w:color w:val="000000"/>
                <w:sz w:val="22"/>
                <w:szCs w:val="24"/>
              </w:rPr>
            </w:pPr>
            <w:r w:rsidRPr="00133D06">
              <w:rPr>
                <w:rFonts w:ascii="Times New Roman" w:eastAsia="Times New Roman" w:hAnsi="Times New Roman" w:cs="Times New Roman"/>
                <w:b/>
                <w:color w:val="000000"/>
                <w:sz w:val="22"/>
                <w:szCs w:val="24"/>
              </w:rPr>
              <w:t>Документы</w:t>
            </w:r>
          </w:p>
        </w:tc>
        <w:tc>
          <w:tcPr>
            <w:tcW w:w="3333"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tcPr>
          <w:p w:rsidR="00133D06" w:rsidRPr="00133D06" w:rsidRDefault="00133D06" w:rsidP="00133D06">
            <w:pPr>
              <w:pStyle w:val="16"/>
              <w:pBdr>
                <w:top w:val="nil"/>
                <w:left w:val="nil"/>
                <w:bottom w:val="nil"/>
                <w:right w:val="nil"/>
                <w:between w:val="nil"/>
              </w:pBdr>
              <w:jc w:val="center"/>
              <w:rPr>
                <w:rFonts w:ascii="Times New Roman" w:eastAsia="Times New Roman" w:hAnsi="Times New Roman" w:cs="Times New Roman"/>
                <w:b/>
                <w:color w:val="000000"/>
                <w:sz w:val="22"/>
                <w:szCs w:val="24"/>
              </w:rPr>
            </w:pPr>
            <w:r w:rsidRPr="00133D06">
              <w:rPr>
                <w:rFonts w:ascii="Times New Roman" w:eastAsia="Times New Roman" w:hAnsi="Times New Roman" w:cs="Times New Roman"/>
                <w:b/>
                <w:color w:val="000000"/>
                <w:sz w:val="22"/>
                <w:szCs w:val="24"/>
              </w:rPr>
              <w:t>Характеристика мероприятий</w:t>
            </w:r>
          </w:p>
        </w:tc>
      </w:tr>
      <w:tr w:rsidR="00133D06" w:rsidTr="00133D06">
        <w:tc>
          <w:tcPr>
            <w:tcW w:w="2169" w:type="dxa"/>
            <w:vMerge w:val="restart"/>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tcPr>
          <w:p w:rsidR="00133D06" w:rsidRPr="00133D06" w:rsidRDefault="00133D06" w:rsidP="00133D06">
            <w:pPr>
              <w:pStyle w:val="16"/>
              <w:pBdr>
                <w:top w:val="nil"/>
                <w:left w:val="nil"/>
                <w:bottom w:val="nil"/>
                <w:right w:val="nil"/>
                <w:between w:val="nil"/>
              </w:pBdr>
              <w:rPr>
                <w:rFonts w:ascii="Times New Roman" w:eastAsia="Times New Roman" w:hAnsi="Times New Roman" w:cs="Times New Roman"/>
                <w:color w:val="000000"/>
                <w:sz w:val="22"/>
                <w:szCs w:val="24"/>
              </w:rPr>
            </w:pPr>
            <w:r w:rsidRPr="00133D06">
              <w:rPr>
                <w:rFonts w:ascii="Times New Roman" w:eastAsia="Times New Roman" w:hAnsi="Times New Roman" w:cs="Times New Roman"/>
                <w:color w:val="000000"/>
                <w:sz w:val="22"/>
                <w:szCs w:val="24"/>
              </w:rPr>
              <w:t xml:space="preserve">Развитие и поддержка добровольчества (волонтерства) </w:t>
            </w:r>
          </w:p>
          <w:p w:rsidR="00133D06" w:rsidRPr="00133D06" w:rsidRDefault="00133D06" w:rsidP="00133D06">
            <w:pPr>
              <w:pStyle w:val="16"/>
              <w:pBdr>
                <w:top w:val="nil"/>
                <w:left w:val="nil"/>
                <w:bottom w:val="nil"/>
                <w:right w:val="nil"/>
                <w:between w:val="nil"/>
              </w:pBdr>
              <w:rPr>
                <w:rFonts w:ascii="Times New Roman" w:eastAsia="Times New Roman" w:hAnsi="Times New Roman" w:cs="Times New Roman"/>
                <w:color w:val="000000"/>
                <w:sz w:val="22"/>
                <w:szCs w:val="24"/>
              </w:rPr>
            </w:pPr>
            <w:r w:rsidRPr="00133D06">
              <w:rPr>
                <w:rFonts w:ascii="Times New Roman" w:eastAsia="Times New Roman" w:hAnsi="Times New Roman" w:cs="Times New Roman"/>
                <w:color w:val="000000"/>
                <w:sz w:val="22"/>
                <w:szCs w:val="24"/>
              </w:rPr>
              <w:t>(в сфере культуры, медицины, поисково-спасательных операций, военно-патриотического воспитания, экологии и других сферах)</w:t>
            </w:r>
          </w:p>
        </w:tc>
        <w:tc>
          <w:tcPr>
            <w:tcW w:w="3989"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tcPr>
          <w:p w:rsidR="00133D06" w:rsidRPr="00133D06"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4"/>
              </w:rPr>
            </w:pPr>
            <w:r w:rsidRPr="00133D06">
              <w:rPr>
                <w:rFonts w:ascii="Times New Roman" w:eastAsia="Times New Roman" w:hAnsi="Times New Roman" w:cs="Times New Roman"/>
                <w:color w:val="000000"/>
                <w:sz w:val="22"/>
                <w:szCs w:val="24"/>
              </w:rPr>
              <w:t>Федеральный проект</w:t>
            </w:r>
          </w:p>
          <w:p w:rsidR="00133D06" w:rsidRPr="00133D06"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4"/>
              </w:rPr>
            </w:pPr>
            <w:r w:rsidRPr="00133D06">
              <w:rPr>
                <w:rFonts w:ascii="Times New Roman" w:eastAsia="Times New Roman" w:hAnsi="Times New Roman" w:cs="Times New Roman"/>
                <w:color w:val="000000"/>
                <w:sz w:val="22"/>
                <w:szCs w:val="24"/>
              </w:rPr>
              <w:t>«Социальная активность»</w:t>
            </w:r>
          </w:p>
        </w:tc>
        <w:tc>
          <w:tcPr>
            <w:tcW w:w="3333" w:type="dxa"/>
            <w:vMerge w:val="restart"/>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tcPr>
          <w:p w:rsidR="00133D06" w:rsidRPr="00133D06" w:rsidRDefault="00133D06" w:rsidP="00133D06">
            <w:pPr>
              <w:pStyle w:val="16"/>
              <w:pBdr>
                <w:top w:val="nil"/>
                <w:left w:val="nil"/>
                <w:bottom w:val="nil"/>
                <w:right w:val="nil"/>
                <w:between w:val="nil"/>
              </w:pBdr>
              <w:rPr>
                <w:rFonts w:ascii="Times New Roman" w:eastAsia="Times New Roman" w:hAnsi="Times New Roman" w:cs="Times New Roman"/>
                <w:color w:val="000000"/>
                <w:sz w:val="22"/>
                <w:szCs w:val="24"/>
              </w:rPr>
            </w:pPr>
            <w:r w:rsidRPr="00133D06">
              <w:rPr>
                <w:rFonts w:ascii="Times New Roman" w:eastAsia="Times New Roman" w:hAnsi="Times New Roman" w:cs="Times New Roman"/>
                <w:color w:val="000000"/>
                <w:sz w:val="22"/>
                <w:szCs w:val="24"/>
              </w:rPr>
              <w:t>1. Поддержка организаций, деятельность которых направлена на развитие различных направлений добровольческой (волонтерской) деятельности</w:t>
            </w:r>
          </w:p>
        </w:tc>
      </w:tr>
      <w:tr w:rsidR="00133D06" w:rsidTr="00133D06">
        <w:trPr>
          <w:trHeight w:val="423"/>
        </w:trPr>
        <w:tc>
          <w:tcPr>
            <w:tcW w:w="2169" w:type="dxa"/>
            <w:vMerge/>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tcPr>
          <w:p w:rsidR="00133D06" w:rsidRPr="00133D06" w:rsidRDefault="00133D06" w:rsidP="00133D06">
            <w:pPr>
              <w:pStyle w:val="16"/>
              <w:widowControl w:val="0"/>
              <w:pBdr>
                <w:top w:val="nil"/>
                <w:left w:val="nil"/>
                <w:bottom w:val="nil"/>
                <w:right w:val="nil"/>
                <w:between w:val="nil"/>
              </w:pBdr>
              <w:rPr>
                <w:rFonts w:ascii="Times New Roman" w:eastAsia="Times New Roman" w:hAnsi="Times New Roman" w:cs="Times New Roman"/>
                <w:color w:val="000000"/>
                <w:sz w:val="22"/>
                <w:szCs w:val="24"/>
              </w:rPr>
            </w:pPr>
          </w:p>
        </w:tc>
        <w:tc>
          <w:tcPr>
            <w:tcW w:w="3989" w:type="dxa"/>
            <w:vMerge w:val="restart"/>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tcPr>
          <w:p w:rsidR="00133D06" w:rsidRPr="00133D06"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4"/>
              </w:rPr>
            </w:pPr>
            <w:r w:rsidRPr="00133D06">
              <w:rPr>
                <w:rFonts w:ascii="Times New Roman" w:eastAsia="Times New Roman" w:hAnsi="Times New Roman" w:cs="Times New Roman"/>
                <w:color w:val="000000"/>
                <w:sz w:val="22"/>
                <w:szCs w:val="24"/>
              </w:rPr>
              <w:t>Федеральный проект</w:t>
            </w:r>
          </w:p>
          <w:p w:rsidR="00133D06" w:rsidRPr="00133D06"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4"/>
              </w:rPr>
            </w:pPr>
            <w:r w:rsidRPr="00133D06">
              <w:rPr>
                <w:rFonts w:ascii="Times New Roman" w:eastAsia="Times New Roman" w:hAnsi="Times New Roman" w:cs="Times New Roman"/>
                <w:color w:val="000000"/>
                <w:sz w:val="22"/>
                <w:szCs w:val="24"/>
              </w:rPr>
              <w:t>«Творческие люди»</w:t>
            </w:r>
          </w:p>
        </w:tc>
        <w:tc>
          <w:tcPr>
            <w:tcW w:w="3333" w:type="dxa"/>
            <w:vMerge/>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tcPr>
          <w:p w:rsidR="00133D06" w:rsidRPr="00133D06" w:rsidRDefault="00133D06" w:rsidP="00133D06">
            <w:pPr>
              <w:pStyle w:val="16"/>
              <w:widowControl w:val="0"/>
              <w:pBdr>
                <w:top w:val="nil"/>
                <w:left w:val="nil"/>
                <w:bottom w:val="nil"/>
                <w:right w:val="nil"/>
                <w:between w:val="nil"/>
              </w:pBdr>
              <w:rPr>
                <w:rFonts w:ascii="Times New Roman" w:eastAsia="Times New Roman" w:hAnsi="Times New Roman" w:cs="Times New Roman"/>
                <w:color w:val="000000"/>
                <w:sz w:val="22"/>
                <w:szCs w:val="24"/>
              </w:rPr>
            </w:pPr>
          </w:p>
        </w:tc>
      </w:tr>
      <w:tr w:rsidR="00133D06" w:rsidTr="00133D06">
        <w:tc>
          <w:tcPr>
            <w:tcW w:w="2169" w:type="dxa"/>
            <w:vMerge/>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tcPr>
          <w:p w:rsidR="00133D06" w:rsidRPr="00133D06" w:rsidRDefault="00133D06" w:rsidP="00133D06">
            <w:pPr>
              <w:pStyle w:val="16"/>
              <w:widowControl w:val="0"/>
              <w:pBdr>
                <w:top w:val="nil"/>
                <w:left w:val="nil"/>
                <w:bottom w:val="nil"/>
                <w:right w:val="nil"/>
                <w:between w:val="nil"/>
              </w:pBdr>
              <w:rPr>
                <w:rFonts w:ascii="Times New Roman" w:eastAsia="Times New Roman" w:hAnsi="Times New Roman" w:cs="Times New Roman"/>
                <w:color w:val="000000"/>
                <w:sz w:val="22"/>
                <w:szCs w:val="24"/>
              </w:rPr>
            </w:pPr>
          </w:p>
        </w:tc>
        <w:tc>
          <w:tcPr>
            <w:tcW w:w="3989" w:type="dxa"/>
            <w:vMerge/>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tcPr>
          <w:p w:rsidR="00133D06" w:rsidRPr="00133D06" w:rsidRDefault="00133D06" w:rsidP="00133D06">
            <w:pPr>
              <w:pStyle w:val="16"/>
              <w:widowControl w:val="0"/>
              <w:pBdr>
                <w:top w:val="nil"/>
                <w:left w:val="nil"/>
                <w:bottom w:val="nil"/>
                <w:right w:val="nil"/>
                <w:between w:val="nil"/>
              </w:pBdr>
              <w:rPr>
                <w:rFonts w:ascii="Times New Roman" w:eastAsia="Times New Roman" w:hAnsi="Times New Roman" w:cs="Times New Roman"/>
                <w:color w:val="000000"/>
                <w:sz w:val="22"/>
                <w:szCs w:val="24"/>
              </w:rPr>
            </w:pPr>
          </w:p>
        </w:tc>
        <w:tc>
          <w:tcPr>
            <w:tcW w:w="3333"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tcPr>
          <w:p w:rsidR="00133D06" w:rsidRPr="00133D06" w:rsidRDefault="00133D06" w:rsidP="00133D06">
            <w:pPr>
              <w:pStyle w:val="16"/>
              <w:pBdr>
                <w:top w:val="nil"/>
                <w:left w:val="nil"/>
                <w:bottom w:val="nil"/>
                <w:right w:val="nil"/>
                <w:between w:val="nil"/>
              </w:pBdr>
              <w:rPr>
                <w:rFonts w:ascii="Times New Roman" w:eastAsia="Times New Roman" w:hAnsi="Times New Roman" w:cs="Times New Roman"/>
                <w:color w:val="000000"/>
                <w:sz w:val="22"/>
                <w:szCs w:val="24"/>
              </w:rPr>
            </w:pPr>
            <w:r w:rsidRPr="00133D06">
              <w:rPr>
                <w:rFonts w:ascii="Times New Roman" w:eastAsia="Times New Roman" w:hAnsi="Times New Roman" w:cs="Times New Roman"/>
                <w:color w:val="000000"/>
                <w:sz w:val="22"/>
                <w:szCs w:val="24"/>
              </w:rPr>
              <w:t>2. Поддержка и реализация социально-значимых проектов в сфере добровольчества (волонтерства) путем предоставления субсидий/грантов</w:t>
            </w:r>
          </w:p>
        </w:tc>
      </w:tr>
      <w:tr w:rsidR="00133D06" w:rsidTr="00133D06">
        <w:tc>
          <w:tcPr>
            <w:tcW w:w="2169" w:type="dxa"/>
            <w:vMerge/>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tcPr>
          <w:p w:rsidR="00133D06" w:rsidRPr="00133D06" w:rsidRDefault="00133D06" w:rsidP="00133D06">
            <w:pPr>
              <w:pStyle w:val="16"/>
              <w:widowControl w:val="0"/>
              <w:pBdr>
                <w:top w:val="nil"/>
                <w:left w:val="nil"/>
                <w:bottom w:val="nil"/>
                <w:right w:val="nil"/>
                <w:between w:val="nil"/>
              </w:pBdr>
              <w:rPr>
                <w:rFonts w:ascii="Times New Roman" w:eastAsia="Times New Roman" w:hAnsi="Times New Roman" w:cs="Times New Roman"/>
                <w:color w:val="000000"/>
                <w:sz w:val="22"/>
                <w:szCs w:val="24"/>
              </w:rPr>
            </w:pPr>
          </w:p>
        </w:tc>
        <w:tc>
          <w:tcPr>
            <w:tcW w:w="3989" w:type="dxa"/>
            <w:vMerge w:val="restart"/>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tcPr>
          <w:p w:rsidR="00133D06" w:rsidRPr="00133D06"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4"/>
              </w:rPr>
            </w:pPr>
            <w:r w:rsidRPr="00133D06">
              <w:rPr>
                <w:rFonts w:ascii="Times New Roman" w:eastAsia="Times New Roman" w:hAnsi="Times New Roman" w:cs="Times New Roman"/>
                <w:color w:val="000000"/>
                <w:sz w:val="22"/>
                <w:szCs w:val="24"/>
              </w:rPr>
              <w:t>Федеральный проект</w:t>
            </w:r>
          </w:p>
          <w:p w:rsidR="00133D06" w:rsidRPr="00133D06"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4"/>
              </w:rPr>
            </w:pPr>
            <w:r w:rsidRPr="00133D06">
              <w:rPr>
                <w:rFonts w:ascii="Times New Roman" w:eastAsia="Times New Roman" w:hAnsi="Times New Roman" w:cs="Times New Roman"/>
                <w:color w:val="000000"/>
                <w:sz w:val="22"/>
                <w:szCs w:val="24"/>
              </w:rPr>
              <w:t>«Социальная активность»</w:t>
            </w:r>
          </w:p>
        </w:tc>
        <w:tc>
          <w:tcPr>
            <w:tcW w:w="3333"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tcPr>
          <w:p w:rsidR="00133D06" w:rsidRPr="00133D06" w:rsidRDefault="00133D06" w:rsidP="00133D06">
            <w:pPr>
              <w:pStyle w:val="16"/>
              <w:pBdr>
                <w:top w:val="nil"/>
                <w:left w:val="nil"/>
                <w:bottom w:val="nil"/>
                <w:right w:val="nil"/>
                <w:between w:val="nil"/>
              </w:pBdr>
              <w:rPr>
                <w:rFonts w:ascii="Times New Roman" w:eastAsia="Times New Roman" w:hAnsi="Times New Roman" w:cs="Times New Roman"/>
                <w:color w:val="000000"/>
                <w:sz w:val="22"/>
                <w:szCs w:val="24"/>
              </w:rPr>
            </w:pPr>
            <w:r w:rsidRPr="00133D06">
              <w:rPr>
                <w:rFonts w:ascii="Times New Roman" w:eastAsia="Times New Roman" w:hAnsi="Times New Roman" w:cs="Times New Roman"/>
                <w:color w:val="000000"/>
                <w:sz w:val="22"/>
                <w:szCs w:val="24"/>
              </w:rPr>
              <w:t>3. Развитие инфраструктуры в сфере добровольчества (волонтерства), в том числе обеспечение мобильности добровольцев (волонтеров)</w:t>
            </w:r>
          </w:p>
        </w:tc>
      </w:tr>
      <w:tr w:rsidR="00133D06" w:rsidTr="00133D06">
        <w:tc>
          <w:tcPr>
            <w:tcW w:w="2169" w:type="dxa"/>
            <w:vMerge/>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tcPr>
          <w:p w:rsidR="00133D06" w:rsidRPr="00133D06" w:rsidRDefault="00133D06" w:rsidP="00133D06">
            <w:pPr>
              <w:pStyle w:val="16"/>
              <w:widowControl w:val="0"/>
              <w:pBdr>
                <w:top w:val="nil"/>
                <w:left w:val="nil"/>
                <w:bottom w:val="nil"/>
                <w:right w:val="nil"/>
                <w:between w:val="nil"/>
              </w:pBdr>
              <w:rPr>
                <w:rFonts w:ascii="Times New Roman" w:eastAsia="Times New Roman" w:hAnsi="Times New Roman" w:cs="Times New Roman"/>
                <w:color w:val="000000"/>
                <w:sz w:val="22"/>
                <w:szCs w:val="24"/>
              </w:rPr>
            </w:pPr>
          </w:p>
        </w:tc>
        <w:tc>
          <w:tcPr>
            <w:tcW w:w="3989" w:type="dxa"/>
            <w:vMerge/>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tcPr>
          <w:p w:rsidR="00133D06" w:rsidRPr="00133D06" w:rsidRDefault="00133D06" w:rsidP="00133D06">
            <w:pPr>
              <w:pStyle w:val="16"/>
              <w:widowControl w:val="0"/>
              <w:pBdr>
                <w:top w:val="nil"/>
                <w:left w:val="nil"/>
                <w:bottom w:val="nil"/>
                <w:right w:val="nil"/>
                <w:between w:val="nil"/>
              </w:pBdr>
              <w:rPr>
                <w:rFonts w:ascii="Times New Roman" w:eastAsia="Times New Roman" w:hAnsi="Times New Roman" w:cs="Times New Roman"/>
                <w:color w:val="000000"/>
                <w:sz w:val="22"/>
                <w:szCs w:val="24"/>
              </w:rPr>
            </w:pPr>
          </w:p>
        </w:tc>
        <w:tc>
          <w:tcPr>
            <w:tcW w:w="3333"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tcPr>
          <w:p w:rsidR="00133D06" w:rsidRPr="00133D06" w:rsidRDefault="00133D06" w:rsidP="00133D06">
            <w:pPr>
              <w:pStyle w:val="16"/>
              <w:pBdr>
                <w:top w:val="nil"/>
                <w:left w:val="nil"/>
                <w:bottom w:val="nil"/>
                <w:right w:val="nil"/>
                <w:between w:val="nil"/>
              </w:pBdr>
              <w:rPr>
                <w:rFonts w:ascii="Times New Roman" w:eastAsia="Times New Roman" w:hAnsi="Times New Roman" w:cs="Times New Roman"/>
                <w:color w:val="000000"/>
                <w:sz w:val="22"/>
                <w:szCs w:val="24"/>
              </w:rPr>
            </w:pPr>
            <w:r w:rsidRPr="00133D06">
              <w:rPr>
                <w:rFonts w:ascii="Times New Roman" w:eastAsia="Times New Roman" w:hAnsi="Times New Roman" w:cs="Times New Roman"/>
                <w:color w:val="000000"/>
                <w:sz w:val="22"/>
                <w:szCs w:val="24"/>
              </w:rPr>
              <w:t>4. Информационная кампания в целях популяризации добровольчества (волонтерства)</w:t>
            </w:r>
          </w:p>
        </w:tc>
      </w:tr>
      <w:tr w:rsidR="00133D06" w:rsidTr="00133D06">
        <w:tc>
          <w:tcPr>
            <w:tcW w:w="2169" w:type="dxa"/>
            <w:vMerge/>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tcPr>
          <w:p w:rsidR="00133D06" w:rsidRPr="00133D06" w:rsidRDefault="00133D06" w:rsidP="00133D06">
            <w:pPr>
              <w:pStyle w:val="16"/>
              <w:widowControl w:val="0"/>
              <w:pBdr>
                <w:top w:val="nil"/>
                <w:left w:val="nil"/>
                <w:bottom w:val="nil"/>
                <w:right w:val="nil"/>
                <w:between w:val="nil"/>
              </w:pBdr>
              <w:rPr>
                <w:rFonts w:ascii="Times New Roman" w:eastAsia="Times New Roman" w:hAnsi="Times New Roman" w:cs="Times New Roman"/>
                <w:color w:val="000000"/>
                <w:sz w:val="22"/>
                <w:szCs w:val="24"/>
              </w:rPr>
            </w:pPr>
          </w:p>
        </w:tc>
        <w:tc>
          <w:tcPr>
            <w:tcW w:w="3989"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tcPr>
          <w:p w:rsidR="00133D06" w:rsidRPr="00133D06"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4"/>
              </w:rPr>
            </w:pPr>
            <w:r w:rsidRPr="00133D06">
              <w:rPr>
                <w:rFonts w:ascii="Times New Roman" w:eastAsia="Times New Roman" w:hAnsi="Times New Roman" w:cs="Times New Roman"/>
                <w:color w:val="000000"/>
                <w:sz w:val="22"/>
                <w:szCs w:val="24"/>
              </w:rPr>
              <w:t>Федеральный проект</w:t>
            </w:r>
          </w:p>
          <w:p w:rsidR="00133D06" w:rsidRPr="00133D06"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4"/>
              </w:rPr>
            </w:pPr>
            <w:r w:rsidRPr="00133D06">
              <w:rPr>
                <w:rFonts w:ascii="Times New Roman" w:eastAsia="Times New Roman" w:hAnsi="Times New Roman" w:cs="Times New Roman"/>
                <w:color w:val="000000"/>
                <w:sz w:val="22"/>
                <w:szCs w:val="24"/>
              </w:rPr>
              <w:t>«Социальная активность»</w:t>
            </w:r>
          </w:p>
        </w:tc>
        <w:tc>
          <w:tcPr>
            <w:tcW w:w="3333" w:type="dxa"/>
            <w:vMerge w:val="restart"/>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tcPr>
          <w:p w:rsidR="00133D06" w:rsidRPr="00133D06" w:rsidRDefault="00133D06" w:rsidP="00133D06">
            <w:pPr>
              <w:pStyle w:val="16"/>
              <w:pBdr>
                <w:top w:val="nil"/>
                <w:left w:val="nil"/>
                <w:bottom w:val="nil"/>
                <w:right w:val="nil"/>
                <w:between w:val="nil"/>
              </w:pBdr>
              <w:rPr>
                <w:rFonts w:ascii="Times New Roman" w:eastAsia="Times New Roman" w:hAnsi="Times New Roman" w:cs="Times New Roman"/>
                <w:color w:val="000000"/>
                <w:sz w:val="22"/>
                <w:szCs w:val="24"/>
              </w:rPr>
            </w:pPr>
            <w:r w:rsidRPr="00133D06">
              <w:rPr>
                <w:rFonts w:ascii="Times New Roman" w:eastAsia="Times New Roman" w:hAnsi="Times New Roman" w:cs="Times New Roman"/>
                <w:color w:val="000000"/>
                <w:sz w:val="22"/>
                <w:szCs w:val="24"/>
              </w:rPr>
              <w:t>5. Обучение добровольцев (волонтеров) и координаторов добровольцев (волонтеров)</w:t>
            </w:r>
          </w:p>
        </w:tc>
      </w:tr>
      <w:tr w:rsidR="00133D06" w:rsidTr="00133D06">
        <w:tc>
          <w:tcPr>
            <w:tcW w:w="2169" w:type="dxa"/>
            <w:vMerge/>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tcPr>
          <w:p w:rsidR="00133D06" w:rsidRPr="00133D06" w:rsidRDefault="00133D06" w:rsidP="00133D06">
            <w:pPr>
              <w:pStyle w:val="16"/>
              <w:widowControl w:val="0"/>
              <w:pBdr>
                <w:top w:val="nil"/>
                <w:left w:val="nil"/>
                <w:bottom w:val="nil"/>
                <w:right w:val="nil"/>
                <w:between w:val="nil"/>
              </w:pBdr>
              <w:rPr>
                <w:rFonts w:ascii="Times New Roman" w:eastAsia="Times New Roman" w:hAnsi="Times New Roman" w:cs="Times New Roman"/>
                <w:color w:val="000000"/>
                <w:sz w:val="22"/>
                <w:szCs w:val="24"/>
              </w:rPr>
            </w:pPr>
          </w:p>
        </w:tc>
        <w:tc>
          <w:tcPr>
            <w:tcW w:w="3989"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tcPr>
          <w:p w:rsidR="00133D06" w:rsidRPr="00133D06"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4"/>
              </w:rPr>
            </w:pPr>
            <w:r w:rsidRPr="00133D06">
              <w:rPr>
                <w:rFonts w:ascii="Times New Roman" w:eastAsia="Times New Roman" w:hAnsi="Times New Roman" w:cs="Times New Roman"/>
                <w:color w:val="000000"/>
                <w:sz w:val="22"/>
                <w:szCs w:val="24"/>
              </w:rPr>
              <w:t>Федеральный проект</w:t>
            </w:r>
          </w:p>
          <w:p w:rsidR="00133D06" w:rsidRPr="00133D06"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4"/>
              </w:rPr>
            </w:pPr>
            <w:r w:rsidRPr="00133D06">
              <w:rPr>
                <w:rFonts w:ascii="Times New Roman" w:eastAsia="Times New Roman" w:hAnsi="Times New Roman" w:cs="Times New Roman"/>
                <w:color w:val="000000"/>
                <w:sz w:val="22"/>
                <w:szCs w:val="24"/>
              </w:rPr>
              <w:t>«Социальные лифты для каждого»</w:t>
            </w:r>
          </w:p>
        </w:tc>
        <w:tc>
          <w:tcPr>
            <w:tcW w:w="3333" w:type="dxa"/>
            <w:vMerge/>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tcPr>
          <w:p w:rsidR="00133D06" w:rsidRPr="00133D06" w:rsidRDefault="00133D06" w:rsidP="00133D06">
            <w:pPr>
              <w:pStyle w:val="16"/>
              <w:widowControl w:val="0"/>
              <w:pBdr>
                <w:top w:val="nil"/>
                <w:left w:val="nil"/>
                <w:bottom w:val="nil"/>
                <w:right w:val="nil"/>
                <w:between w:val="nil"/>
              </w:pBdr>
              <w:rPr>
                <w:rFonts w:ascii="Times New Roman" w:eastAsia="Times New Roman" w:hAnsi="Times New Roman" w:cs="Times New Roman"/>
                <w:color w:val="000000"/>
                <w:sz w:val="22"/>
                <w:szCs w:val="24"/>
              </w:rPr>
            </w:pPr>
          </w:p>
        </w:tc>
      </w:tr>
      <w:tr w:rsidR="00133D06" w:rsidTr="00133D06">
        <w:tc>
          <w:tcPr>
            <w:tcW w:w="2169" w:type="dxa"/>
            <w:vMerge/>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tcPr>
          <w:p w:rsidR="00133D06" w:rsidRPr="00133D06" w:rsidRDefault="00133D06" w:rsidP="00133D06">
            <w:pPr>
              <w:pStyle w:val="16"/>
              <w:widowControl w:val="0"/>
              <w:pBdr>
                <w:top w:val="nil"/>
                <w:left w:val="nil"/>
                <w:bottom w:val="nil"/>
                <w:right w:val="nil"/>
                <w:between w:val="nil"/>
              </w:pBdr>
              <w:rPr>
                <w:rFonts w:ascii="Times New Roman" w:eastAsia="Times New Roman" w:hAnsi="Times New Roman" w:cs="Times New Roman"/>
                <w:color w:val="000000"/>
                <w:sz w:val="22"/>
                <w:szCs w:val="24"/>
              </w:rPr>
            </w:pPr>
          </w:p>
        </w:tc>
        <w:tc>
          <w:tcPr>
            <w:tcW w:w="3989"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tcPr>
          <w:p w:rsidR="00133D06" w:rsidRPr="00133D06"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4"/>
              </w:rPr>
            </w:pPr>
            <w:r w:rsidRPr="00133D06">
              <w:rPr>
                <w:rFonts w:ascii="Times New Roman" w:eastAsia="Times New Roman" w:hAnsi="Times New Roman" w:cs="Times New Roman"/>
                <w:color w:val="000000"/>
                <w:sz w:val="22"/>
                <w:szCs w:val="24"/>
              </w:rPr>
              <w:t>Федеральный проект</w:t>
            </w:r>
          </w:p>
          <w:p w:rsidR="00133D06" w:rsidRPr="00133D06"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4"/>
              </w:rPr>
            </w:pPr>
            <w:r w:rsidRPr="00133D06">
              <w:rPr>
                <w:rFonts w:ascii="Times New Roman" w:eastAsia="Times New Roman" w:hAnsi="Times New Roman" w:cs="Times New Roman"/>
                <w:color w:val="000000"/>
                <w:sz w:val="22"/>
                <w:szCs w:val="24"/>
              </w:rPr>
              <w:t>«Творческие люди»</w:t>
            </w:r>
          </w:p>
        </w:tc>
        <w:tc>
          <w:tcPr>
            <w:tcW w:w="3333" w:type="dxa"/>
            <w:vMerge/>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tcPr>
          <w:p w:rsidR="00133D06" w:rsidRPr="00133D06" w:rsidRDefault="00133D06" w:rsidP="00133D06">
            <w:pPr>
              <w:pStyle w:val="16"/>
              <w:widowControl w:val="0"/>
              <w:pBdr>
                <w:top w:val="nil"/>
                <w:left w:val="nil"/>
                <w:bottom w:val="nil"/>
                <w:right w:val="nil"/>
                <w:between w:val="nil"/>
              </w:pBdr>
              <w:rPr>
                <w:rFonts w:ascii="Times New Roman" w:eastAsia="Times New Roman" w:hAnsi="Times New Roman" w:cs="Times New Roman"/>
                <w:color w:val="000000"/>
                <w:sz w:val="22"/>
                <w:szCs w:val="24"/>
              </w:rPr>
            </w:pPr>
          </w:p>
        </w:tc>
      </w:tr>
      <w:tr w:rsidR="00133D06" w:rsidTr="00133D06">
        <w:tc>
          <w:tcPr>
            <w:tcW w:w="2169" w:type="dxa"/>
            <w:vMerge/>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tcPr>
          <w:p w:rsidR="00133D06" w:rsidRPr="00133D06" w:rsidRDefault="00133D06" w:rsidP="00133D06">
            <w:pPr>
              <w:pStyle w:val="16"/>
              <w:widowControl w:val="0"/>
              <w:pBdr>
                <w:top w:val="nil"/>
                <w:left w:val="nil"/>
                <w:bottom w:val="nil"/>
                <w:right w:val="nil"/>
                <w:between w:val="nil"/>
              </w:pBdr>
              <w:rPr>
                <w:rFonts w:ascii="Times New Roman" w:eastAsia="Times New Roman" w:hAnsi="Times New Roman" w:cs="Times New Roman"/>
                <w:color w:val="000000"/>
                <w:sz w:val="22"/>
                <w:szCs w:val="24"/>
              </w:rPr>
            </w:pPr>
          </w:p>
        </w:tc>
        <w:tc>
          <w:tcPr>
            <w:tcW w:w="3989"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tcPr>
          <w:p w:rsidR="00133D06" w:rsidRPr="00133D06"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4"/>
              </w:rPr>
            </w:pPr>
            <w:r w:rsidRPr="00133D06">
              <w:rPr>
                <w:rFonts w:ascii="Times New Roman" w:eastAsia="Times New Roman" w:hAnsi="Times New Roman" w:cs="Times New Roman"/>
                <w:color w:val="000000"/>
                <w:sz w:val="22"/>
                <w:szCs w:val="24"/>
              </w:rPr>
              <w:t>Федеральный проект</w:t>
            </w:r>
          </w:p>
          <w:p w:rsidR="00133D06" w:rsidRPr="00133D06"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4"/>
              </w:rPr>
            </w:pPr>
            <w:r w:rsidRPr="00133D06">
              <w:rPr>
                <w:rFonts w:ascii="Times New Roman" w:eastAsia="Times New Roman" w:hAnsi="Times New Roman" w:cs="Times New Roman"/>
                <w:color w:val="000000"/>
                <w:sz w:val="22"/>
                <w:szCs w:val="24"/>
              </w:rPr>
              <w:t>«Социальная активность»</w:t>
            </w:r>
          </w:p>
        </w:tc>
        <w:tc>
          <w:tcPr>
            <w:tcW w:w="3333" w:type="dxa"/>
            <w:vMerge w:val="restart"/>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tcPr>
          <w:p w:rsidR="00133D06" w:rsidRPr="00133D06" w:rsidRDefault="00133D06" w:rsidP="00133D06">
            <w:pPr>
              <w:pStyle w:val="16"/>
              <w:pBdr>
                <w:top w:val="nil"/>
                <w:left w:val="nil"/>
                <w:bottom w:val="nil"/>
                <w:right w:val="nil"/>
                <w:between w:val="nil"/>
              </w:pBdr>
              <w:rPr>
                <w:rFonts w:ascii="Times New Roman" w:eastAsia="Times New Roman" w:hAnsi="Times New Roman" w:cs="Times New Roman"/>
                <w:color w:val="000000"/>
                <w:sz w:val="22"/>
                <w:szCs w:val="24"/>
              </w:rPr>
            </w:pPr>
            <w:r w:rsidRPr="00133D06">
              <w:rPr>
                <w:rFonts w:ascii="Times New Roman" w:eastAsia="Times New Roman" w:hAnsi="Times New Roman" w:cs="Times New Roman"/>
                <w:color w:val="000000"/>
                <w:sz w:val="22"/>
                <w:szCs w:val="24"/>
              </w:rPr>
              <w:t>6. Организация мероприятий различного уровня (всероссийский, окружной, региональный, муниципальный) в сфере добровольчества (волонтерства)</w:t>
            </w:r>
          </w:p>
        </w:tc>
      </w:tr>
      <w:tr w:rsidR="00133D06" w:rsidTr="00133D06">
        <w:tc>
          <w:tcPr>
            <w:tcW w:w="2169" w:type="dxa"/>
            <w:vMerge/>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tcPr>
          <w:p w:rsidR="00133D06" w:rsidRPr="00133D06" w:rsidRDefault="00133D06" w:rsidP="00133D06">
            <w:pPr>
              <w:pStyle w:val="16"/>
              <w:widowControl w:val="0"/>
              <w:pBdr>
                <w:top w:val="nil"/>
                <w:left w:val="nil"/>
                <w:bottom w:val="nil"/>
                <w:right w:val="nil"/>
                <w:between w:val="nil"/>
              </w:pBdr>
              <w:rPr>
                <w:rFonts w:ascii="Times New Roman" w:eastAsia="Times New Roman" w:hAnsi="Times New Roman" w:cs="Times New Roman"/>
                <w:color w:val="000000"/>
                <w:sz w:val="22"/>
                <w:szCs w:val="24"/>
              </w:rPr>
            </w:pPr>
          </w:p>
        </w:tc>
        <w:tc>
          <w:tcPr>
            <w:tcW w:w="3989"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tcPr>
          <w:p w:rsidR="00133D06" w:rsidRPr="00133D06"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4"/>
              </w:rPr>
            </w:pPr>
            <w:r w:rsidRPr="00133D06">
              <w:rPr>
                <w:rFonts w:ascii="Times New Roman" w:eastAsia="Times New Roman" w:hAnsi="Times New Roman" w:cs="Times New Roman"/>
                <w:color w:val="000000"/>
                <w:sz w:val="22"/>
                <w:szCs w:val="24"/>
              </w:rPr>
              <w:t>Федеральный проект</w:t>
            </w:r>
          </w:p>
          <w:p w:rsidR="00133D06" w:rsidRPr="00133D06"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4"/>
              </w:rPr>
            </w:pPr>
            <w:r w:rsidRPr="00133D06">
              <w:rPr>
                <w:rFonts w:ascii="Times New Roman" w:eastAsia="Times New Roman" w:hAnsi="Times New Roman" w:cs="Times New Roman"/>
                <w:color w:val="000000"/>
                <w:sz w:val="22"/>
                <w:szCs w:val="24"/>
              </w:rPr>
              <w:t>«Творческие люди»</w:t>
            </w:r>
          </w:p>
        </w:tc>
        <w:tc>
          <w:tcPr>
            <w:tcW w:w="3333" w:type="dxa"/>
            <w:vMerge/>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tcPr>
          <w:p w:rsidR="00133D06" w:rsidRPr="00133D06" w:rsidRDefault="00133D06" w:rsidP="00133D06">
            <w:pPr>
              <w:pStyle w:val="16"/>
              <w:widowControl w:val="0"/>
              <w:pBdr>
                <w:top w:val="nil"/>
                <w:left w:val="nil"/>
                <w:bottom w:val="nil"/>
                <w:right w:val="nil"/>
                <w:between w:val="nil"/>
              </w:pBdr>
              <w:rPr>
                <w:rFonts w:ascii="Times New Roman" w:eastAsia="Times New Roman" w:hAnsi="Times New Roman" w:cs="Times New Roman"/>
                <w:color w:val="000000"/>
                <w:sz w:val="22"/>
                <w:szCs w:val="24"/>
              </w:rPr>
            </w:pPr>
          </w:p>
        </w:tc>
      </w:tr>
      <w:tr w:rsidR="00133D06" w:rsidTr="00133D06">
        <w:tc>
          <w:tcPr>
            <w:tcW w:w="2169" w:type="dxa"/>
            <w:vMerge/>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tcPr>
          <w:p w:rsidR="00133D06" w:rsidRPr="00133D06" w:rsidRDefault="00133D06" w:rsidP="00133D06">
            <w:pPr>
              <w:pStyle w:val="16"/>
              <w:widowControl w:val="0"/>
              <w:pBdr>
                <w:top w:val="nil"/>
                <w:left w:val="nil"/>
                <w:bottom w:val="nil"/>
                <w:right w:val="nil"/>
                <w:between w:val="nil"/>
              </w:pBdr>
              <w:rPr>
                <w:rFonts w:ascii="Times New Roman" w:eastAsia="Times New Roman" w:hAnsi="Times New Roman" w:cs="Times New Roman"/>
                <w:color w:val="000000"/>
                <w:sz w:val="22"/>
                <w:szCs w:val="24"/>
              </w:rPr>
            </w:pPr>
          </w:p>
        </w:tc>
        <w:tc>
          <w:tcPr>
            <w:tcW w:w="3989"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tcPr>
          <w:p w:rsidR="00133D06" w:rsidRPr="00133D06"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4"/>
              </w:rPr>
            </w:pPr>
            <w:r w:rsidRPr="00133D06">
              <w:rPr>
                <w:rFonts w:ascii="Times New Roman" w:eastAsia="Times New Roman" w:hAnsi="Times New Roman" w:cs="Times New Roman"/>
                <w:color w:val="000000"/>
                <w:sz w:val="22"/>
                <w:szCs w:val="24"/>
              </w:rPr>
              <w:t>Федеральный проект</w:t>
            </w:r>
          </w:p>
          <w:p w:rsidR="00133D06" w:rsidRPr="00133D06"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4"/>
              </w:rPr>
            </w:pPr>
            <w:r w:rsidRPr="00133D06">
              <w:rPr>
                <w:rFonts w:ascii="Times New Roman" w:eastAsia="Times New Roman" w:hAnsi="Times New Roman" w:cs="Times New Roman"/>
                <w:color w:val="000000"/>
                <w:sz w:val="22"/>
                <w:szCs w:val="24"/>
              </w:rPr>
              <w:t>«Формирование комфортной городской среды»</w:t>
            </w:r>
          </w:p>
        </w:tc>
        <w:tc>
          <w:tcPr>
            <w:tcW w:w="3333" w:type="dxa"/>
            <w:vMerge/>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tcPr>
          <w:p w:rsidR="00133D06" w:rsidRPr="00133D06" w:rsidRDefault="00133D06" w:rsidP="00133D06">
            <w:pPr>
              <w:pStyle w:val="16"/>
              <w:widowControl w:val="0"/>
              <w:pBdr>
                <w:top w:val="nil"/>
                <w:left w:val="nil"/>
                <w:bottom w:val="nil"/>
                <w:right w:val="nil"/>
                <w:between w:val="nil"/>
              </w:pBdr>
              <w:rPr>
                <w:rFonts w:ascii="Times New Roman" w:eastAsia="Times New Roman" w:hAnsi="Times New Roman" w:cs="Times New Roman"/>
                <w:color w:val="000000"/>
                <w:sz w:val="22"/>
                <w:szCs w:val="24"/>
              </w:rPr>
            </w:pPr>
          </w:p>
        </w:tc>
      </w:tr>
      <w:tr w:rsidR="00133D06" w:rsidTr="00133D06">
        <w:tc>
          <w:tcPr>
            <w:tcW w:w="2169" w:type="dxa"/>
            <w:vMerge/>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tcPr>
          <w:p w:rsidR="00133D06" w:rsidRPr="00133D06" w:rsidRDefault="00133D06" w:rsidP="00133D06">
            <w:pPr>
              <w:pStyle w:val="16"/>
              <w:widowControl w:val="0"/>
              <w:pBdr>
                <w:top w:val="nil"/>
                <w:left w:val="nil"/>
                <w:bottom w:val="nil"/>
                <w:right w:val="nil"/>
                <w:between w:val="nil"/>
              </w:pBdr>
              <w:rPr>
                <w:rFonts w:ascii="Times New Roman" w:eastAsia="Times New Roman" w:hAnsi="Times New Roman" w:cs="Times New Roman"/>
                <w:color w:val="000000"/>
                <w:sz w:val="22"/>
                <w:szCs w:val="24"/>
              </w:rPr>
            </w:pPr>
          </w:p>
        </w:tc>
        <w:tc>
          <w:tcPr>
            <w:tcW w:w="3989"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tcPr>
          <w:p w:rsidR="00133D06" w:rsidRPr="00133D06"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4"/>
              </w:rPr>
            </w:pPr>
            <w:r w:rsidRPr="00133D06">
              <w:rPr>
                <w:rFonts w:ascii="Times New Roman" w:eastAsia="Times New Roman" w:hAnsi="Times New Roman" w:cs="Times New Roman"/>
                <w:color w:val="000000"/>
                <w:sz w:val="22"/>
                <w:szCs w:val="24"/>
              </w:rPr>
              <w:t>Федеральный проект</w:t>
            </w:r>
          </w:p>
          <w:p w:rsidR="00133D06" w:rsidRPr="00133D06"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4"/>
              </w:rPr>
            </w:pPr>
            <w:r w:rsidRPr="00133D06">
              <w:rPr>
                <w:rFonts w:ascii="Times New Roman" w:eastAsia="Times New Roman" w:hAnsi="Times New Roman" w:cs="Times New Roman"/>
                <w:color w:val="000000"/>
                <w:sz w:val="22"/>
                <w:szCs w:val="24"/>
              </w:rPr>
              <w:t xml:space="preserve">«Сохранение уникальных </w:t>
            </w:r>
          </w:p>
          <w:p w:rsidR="00133D06" w:rsidRPr="00133D06"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4"/>
              </w:rPr>
            </w:pPr>
            <w:r w:rsidRPr="00133D06">
              <w:rPr>
                <w:rFonts w:ascii="Times New Roman" w:eastAsia="Times New Roman" w:hAnsi="Times New Roman" w:cs="Times New Roman"/>
                <w:color w:val="000000"/>
                <w:sz w:val="22"/>
                <w:szCs w:val="24"/>
              </w:rPr>
              <w:t>водных объектов»</w:t>
            </w:r>
          </w:p>
        </w:tc>
        <w:tc>
          <w:tcPr>
            <w:tcW w:w="3333" w:type="dxa"/>
            <w:vMerge/>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tcPr>
          <w:p w:rsidR="00133D06" w:rsidRPr="00133D06" w:rsidRDefault="00133D06" w:rsidP="00133D06">
            <w:pPr>
              <w:pStyle w:val="16"/>
              <w:widowControl w:val="0"/>
              <w:pBdr>
                <w:top w:val="nil"/>
                <w:left w:val="nil"/>
                <w:bottom w:val="nil"/>
                <w:right w:val="nil"/>
                <w:between w:val="nil"/>
              </w:pBdr>
              <w:rPr>
                <w:rFonts w:ascii="Times New Roman" w:eastAsia="Times New Roman" w:hAnsi="Times New Roman" w:cs="Times New Roman"/>
                <w:color w:val="000000"/>
                <w:sz w:val="22"/>
                <w:szCs w:val="24"/>
              </w:rPr>
            </w:pPr>
          </w:p>
        </w:tc>
      </w:tr>
      <w:tr w:rsidR="00133D06" w:rsidTr="00133D06">
        <w:tc>
          <w:tcPr>
            <w:tcW w:w="2169" w:type="dxa"/>
            <w:vMerge/>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tcPr>
          <w:p w:rsidR="00133D06" w:rsidRPr="00133D06" w:rsidRDefault="00133D06" w:rsidP="00133D06">
            <w:pPr>
              <w:pStyle w:val="16"/>
              <w:widowControl w:val="0"/>
              <w:pBdr>
                <w:top w:val="nil"/>
                <w:left w:val="nil"/>
                <w:bottom w:val="nil"/>
                <w:right w:val="nil"/>
                <w:between w:val="nil"/>
              </w:pBdr>
              <w:rPr>
                <w:rFonts w:ascii="Times New Roman" w:eastAsia="Times New Roman" w:hAnsi="Times New Roman" w:cs="Times New Roman"/>
                <w:color w:val="000000"/>
                <w:sz w:val="22"/>
                <w:szCs w:val="24"/>
              </w:rPr>
            </w:pPr>
          </w:p>
        </w:tc>
        <w:tc>
          <w:tcPr>
            <w:tcW w:w="3989"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tcPr>
          <w:p w:rsidR="00133D06" w:rsidRPr="00133D06" w:rsidRDefault="00133D06" w:rsidP="00133D06">
            <w:pPr>
              <w:pStyle w:val="16"/>
              <w:pBdr>
                <w:top w:val="nil"/>
                <w:left w:val="nil"/>
                <w:bottom w:val="nil"/>
                <w:right w:val="nil"/>
                <w:between w:val="nil"/>
              </w:pBdr>
              <w:rPr>
                <w:rFonts w:ascii="Times New Roman" w:eastAsia="Times New Roman" w:hAnsi="Times New Roman" w:cs="Times New Roman"/>
                <w:color w:val="000000"/>
                <w:sz w:val="22"/>
                <w:szCs w:val="24"/>
              </w:rPr>
            </w:pPr>
            <w:r w:rsidRPr="00133D06">
              <w:rPr>
                <w:rFonts w:ascii="Times New Roman" w:eastAsia="Times New Roman" w:hAnsi="Times New Roman" w:cs="Times New Roman"/>
                <w:color w:val="000000"/>
                <w:sz w:val="22"/>
                <w:szCs w:val="24"/>
              </w:rPr>
              <w:t>Федеральный проект «Модернизация сферы социального обслуживания и развитие сектора негосударственных организаций в сфере оказания социальных услуг»</w:t>
            </w:r>
          </w:p>
        </w:tc>
        <w:tc>
          <w:tcPr>
            <w:tcW w:w="3333" w:type="dxa"/>
            <w:tcBorders>
              <w:top w:val="single" w:sz="6" w:space="0" w:color="000000"/>
              <w:left w:val="single" w:sz="6" w:space="0" w:color="000000"/>
              <w:bottom w:val="single" w:sz="6" w:space="0" w:color="000000"/>
              <w:right w:val="single" w:sz="6" w:space="0" w:color="000000"/>
            </w:tcBorders>
            <w:shd w:val="clear" w:color="auto" w:fill="FFFFFF"/>
            <w:tcMar>
              <w:top w:w="90" w:type="dxa"/>
              <w:left w:w="60" w:type="dxa"/>
              <w:bottom w:w="90" w:type="dxa"/>
              <w:right w:w="60" w:type="dxa"/>
            </w:tcMar>
          </w:tcPr>
          <w:p w:rsidR="00133D06" w:rsidRPr="00133D06" w:rsidRDefault="00133D06" w:rsidP="00133D06">
            <w:pPr>
              <w:pStyle w:val="16"/>
              <w:pBdr>
                <w:top w:val="nil"/>
                <w:left w:val="nil"/>
                <w:bottom w:val="nil"/>
                <w:right w:val="nil"/>
                <w:between w:val="nil"/>
              </w:pBdr>
              <w:rPr>
                <w:rFonts w:ascii="Times New Roman" w:eastAsia="Times New Roman" w:hAnsi="Times New Roman" w:cs="Times New Roman"/>
                <w:color w:val="000000"/>
                <w:sz w:val="22"/>
                <w:szCs w:val="24"/>
              </w:rPr>
            </w:pPr>
            <w:r w:rsidRPr="00133D06">
              <w:rPr>
                <w:rFonts w:ascii="Times New Roman" w:eastAsia="Times New Roman" w:hAnsi="Times New Roman" w:cs="Times New Roman"/>
                <w:color w:val="000000"/>
                <w:sz w:val="22"/>
                <w:szCs w:val="24"/>
              </w:rPr>
              <w:t>7. Осуществление государственной поддержки социально-ориентированных некоммерческих организаций</w:t>
            </w:r>
          </w:p>
        </w:tc>
      </w:tr>
    </w:tbl>
    <w:p w:rsidR="00133D06" w:rsidRDefault="00133D06" w:rsidP="00133D06">
      <w:pPr>
        <w:pStyle w:val="16"/>
        <w:shd w:val="clear" w:color="auto" w:fill="FFFFFF"/>
        <w:spacing w:line="276" w:lineRule="auto"/>
        <w:ind w:firstLine="540"/>
        <w:jc w:val="both"/>
        <w:rPr>
          <w:rFonts w:ascii="Times New Roman" w:eastAsia="Times New Roman" w:hAnsi="Times New Roman" w:cs="Times New Roman"/>
          <w:sz w:val="28"/>
          <w:szCs w:val="28"/>
        </w:rPr>
      </w:pP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rPr>
        <w:t xml:space="preserve">Указом Президента Российской Федерации от 4 февраля 2021 года № 68 утвержден обновленный Перечень показателей для оценки эффективности деятельности высших должностных лиц (руководителей высших исполнительных органов государственной власти) субъектов Российской </w:t>
      </w:r>
      <w:r>
        <w:rPr>
          <w:rFonts w:ascii="Times New Roman" w:eastAsia="Times New Roman" w:hAnsi="Times New Roman" w:cs="Times New Roman"/>
          <w:sz w:val="28"/>
          <w:szCs w:val="28"/>
        </w:rPr>
        <w:lastRenderedPageBreak/>
        <w:t xml:space="preserve">Федерации и деятельности органов исполнительной власти субъектов Российской Федерации. Один из показателей перечня – доля граждан, занимающихся добровольческой (волонтерской) деятельностью. Таким образом, поддержка волонтерства является общей сквозной целью для системы государственного управления. </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Поддержка развития добровольческого (волонтёрского) движения реализуется также в рамках исполнения Указа Президента Российской Федерации от 7 мая 2018 г. № 204, плана реализации Концепции развития добровольчества (волонтерства) в Российской Федерации до 2025 года. </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Основные направления поддержки: </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 финансовая, грантовая поддержка на осуществление проектов; </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образовательная и методическая поддержка;</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 информационная поддержка; </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 создание и развитие цифровой инфраструктуры для развития добровольчества. </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За 2021 год охват волонтерством вырос на треть в Российской Федерации: </w:t>
      </w:r>
    </w:p>
    <w:tbl>
      <w:tblPr>
        <w:tblStyle w:val="320"/>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39"/>
        <w:gridCol w:w="2780"/>
        <w:gridCol w:w="3010"/>
      </w:tblGrid>
      <w:tr w:rsidR="00133D06" w:rsidTr="00133D06">
        <w:trPr>
          <w:jc w:val="center"/>
        </w:trPr>
        <w:tc>
          <w:tcPr>
            <w:tcW w:w="3239" w:type="dxa"/>
            <w:shd w:val="clear" w:color="auto" w:fill="auto"/>
            <w:tcMar>
              <w:top w:w="100" w:type="dxa"/>
              <w:left w:w="100" w:type="dxa"/>
              <w:bottom w:w="100" w:type="dxa"/>
              <w:right w:w="100" w:type="dxa"/>
            </w:tcMar>
          </w:tcPr>
          <w:p w:rsidR="00133D06" w:rsidRPr="00F1353C" w:rsidRDefault="00133D06" w:rsidP="00133D06">
            <w:pPr>
              <w:pStyle w:val="16"/>
              <w:widowControl w:val="0"/>
              <w:pBdr>
                <w:top w:val="nil"/>
                <w:left w:val="nil"/>
                <w:bottom w:val="nil"/>
                <w:right w:val="nil"/>
                <w:between w:val="nil"/>
              </w:pBdr>
              <w:ind w:hanging="18"/>
              <w:jc w:val="both"/>
              <w:rPr>
                <w:rFonts w:ascii="Times New Roman" w:eastAsia="Times New Roman" w:hAnsi="Times New Roman" w:cs="Times New Roman"/>
                <w:sz w:val="24"/>
                <w:szCs w:val="28"/>
              </w:rPr>
            </w:pPr>
          </w:p>
        </w:tc>
        <w:tc>
          <w:tcPr>
            <w:tcW w:w="2780" w:type="dxa"/>
            <w:shd w:val="clear" w:color="auto" w:fill="auto"/>
            <w:tcMar>
              <w:top w:w="100" w:type="dxa"/>
              <w:left w:w="100" w:type="dxa"/>
              <w:bottom w:w="100" w:type="dxa"/>
              <w:right w:w="100" w:type="dxa"/>
            </w:tcMar>
          </w:tcPr>
          <w:p w:rsidR="00133D06" w:rsidRPr="00F1353C" w:rsidRDefault="00133D06" w:rsidP="0070194F">
            <w:pPr>
              <w:pStyle w:val="16"/>
              <w:widowControl w:val="0"/>
              <w:pBdr>
                <w:top w:val="nil"/>
                <w:left w:val="nil"/>
                <w:bottom w:val="nil"/>
                <w:right w:val="nil"/>
                <w:between w:val="nil"/>
              </w:pBdr>
              <w:jc w:val="center"/>
              <w:rPr>
                <w:rFonts w:ascii="Times New Roman" w:eastAsia="Times New Roman" w:hAnsi="Times New Roman" w:cs="Times New Roman"/>
                <w:b/>
                <w:sz w:val="24"/>
                <w:szCs w:val="28"/>
              </w:rPr>
            </w:pPr>
            <w:r w:rsidRPr="00F1353C">
              <w:rPr>
                <w:rFonts w:ascii="Times New Roman" w:eastAsia="Times New Roman" w:hAnsi="Times New Roman" w:cs="Times New Roman"/>
                <w:b/>
                <w:sz w:val="24"/>
                <w:szCs w:val="28"/>
              </w:rPr>
              <w:t>За 2021 год</w:t>
            </w:r>
          </w:p>
        </w:tc>
        <w:tc>
          <w:tcPr>
            <w:tcW w:w="3010" w:type="dxa"/>
            <w:shd w:val="clear" w:color="auto" w:fill="auto"/>
            <w:tcMar>
              <w:top w:w="100" w:type="dxa"/>
              <w:left w:w="100" w:type="dxa"/>
              <w:bottom w:w="100" w:type="dxa"/>
              <w:right w:w="100" w:type="dxa"/>
            </w:tcMar>
          </w:tcPr>
          <w:p w:rsidR="00133D06" w:rsidRPr="00F1353C" w:rsidRDefault="00133D06" w:rsidP="0070194F">
            <w:pPr>
              <w:pStyle w:val="16"/>
              <w:widowControl w:val="0"/>
              <w:pBdr>
                <w:top w:val="nil"/>
                <w:left w:val="nil"/>
                <w:bottom w:val="nil"/>
                <w:right w:val="nil"/>
                <w:between w:val="nil"/>
              </w:pBdr>
              <w:jc w:val="center"/>
              <w:rPr>
                <w:rFonts w:ascii="Times New Roman" w:eastAsia="Times New Roman" w:hAnsi="Times New Roman" w:cs="Times New Roman"/>
                <w:b/>
                <w:sz w:val="24"/>
                <w:szCs w:val="28"/>
              </w:rPr>
            </w:pPr>
            <w:r w:rsidRPr="00F1353C">
              <w:rPr>
                <w:rFonts w:ascii="Times New Roman" w:eastAsia="Times New Roman" w:hAnsi="Times New Roman" w:cs="Times New Roman"/>
                <w:b/>
                <w:sz w:val="24"/>
                <w:szCs w:val="28"/>
              </w:rPr>
              <w:t xml:space="preserve">Всего за период </w:t>
            </w:r>
          </w:p>
          <w:p w:rsidR="00133D06" w:rsidRPr="00F1353C" w:rsidRDefault="00133D06" w:rsidP="0070194F">
            <w:pPr>
              <w:pStyle w:val="16"/>
              <w:widowControl w:val="0"/>
              <w:pBdr>
                <w:top w:val="nil"/>
                <w:left w:val="nil"/>
                <w:bottom w:val="nil"/>
                <w:right w:val="nil"/>
                <w:between w:val="nil"/>
              </w:pBdr>
              <w:jc w:val="center"/>
              <w:rPr>
                <w:rFonts w:ascii="Times New Roman" w:eastAsia="Times New Roman" w:hAnsi="Times New Roman" w:cs="Times New Roman"/>
                <w:b/>
                <w:sz w:val="24"/>
                <w:szCs w:val="28"/>
              </w:rPr>
            </w:pPr>
            <w:r w:rsidRPr="00F1353C">
              <w:rPr>
                <w:rFonts w:ascii="Times New Roman" w:eastAsia="Times New Roman" w:hAnsi="Times New Roman" w:cs="Times New Roman"/>
                <w:b/>
                <w:sz w:val="24"/>
                <w:szCs w:val="28"/>
              </w:rPr>
              <w:t>с 2018 по 2021 гг.</w:t>
            </w:r>
          </w:p>
        </w:tc>
      </w:tr>
      <w:tr w:rsidR="00133D06" w:rsidTr="00133D06">
        <w:trPr>
          <w:jc w:val="center"/>
        </w:trPr>
        <w:tc>
          <w:tcPr>
            <w:tcW w:w="3239" w:type="dxa"/>
            <w:shd w:val="clear" w:color="auto" w:fill="auto"/>
            <w:tcMar>
              <w:top w:w="100" w:type="dxa"/>
              <w:left w:w="100" w:type="dxa"/>
              <w:bottom w:w="100" w:type="dxa"/>
              <w:right w:w="100" w:type="dxa"/>
            </w:tcMar>
          </w:tcPr>
          <w:p w:rsidR="00133D06" w:rsidRPr="00F1353C" w:rsidRDefault="00133D06" w:rsidP="00133D06">
            <w:pPr>
              <w:pStyle w:val="16"/>
              <w:widowControl w:val="0"/>
              <w:pBdr>
                <w:top w:val="nil"/>
                <w:left w:val="nil"/>
                <w:bottom w:val="nil"/>
                <w:right w:val="nil"/>
                <w:between w:val="nil"/>
              </w:pBdr>
              <w:ind w:hanging="18"/>
              <w:jc w:val="center"/>
              <w:rPr>
                <w:rFonts w:ascii="Times New Roman" w:eastAsia="Times New Roman" w:hAnsi="Times New Roman" w:cs="Times New Roman"/>
                <w:b/>
                <w:sz w:val="24"/>
                <w:szCs w:val="28"/>
              </w:rPr>
            </w:pPr>
            <w:r w:rsidRPr="00F1353C">
              <w:rPr>
                <w:rFonts w:ascii="Times New Roman" w:eastAsia="Times New Roman" w:hAnsi="Times New Roman" w:cs="Times New Roman"/>
                <w:b/>
                <w:sz w:val="24"/>
                <w:szCs w:val="28"/>
              </w:rPr>
              <w:t>Организаторы</w:t>
            </w:r>
          </w:p>
        </w:tc>
        <w:tc>
          <w:tcPr>
            <w:tcW w:w="2780" w:type="dxa"/>
            <w:shd w:val="clear" w:color="auto" w:fill="auto"/>
            <w:tcMar>
              <w:top w:w="100" w:type="dxa"/>
              <w:left w:w="100" w:type="dxa"/>
              <w:bottom w:w="100" w:type="dxa"/>
              <w:right w:w="100" w:type="dxa"/>
            </w:tcMar>
          </w:tcPr>
          <w:p w:rsidR="00133D06" w:rsidRPr="00F1353C" w:rsidRDefault="00133D06" w:rsidP="00133D06">
            <w:pPr>
              <w:pStyle w:val="16"/>
              <w:widowControl w:val="0"/>
              <w:pBdr>
                <w:top w:val="nil"/>
                <w:left w:val="nil"/>
                <w:bottom w:val="nil"/>
                <w:right w:val="nil"/>
                <w:between w:val="nil"/>
              </w:pBdr>
              <w:ind w:hanging="18"/>
              <w:jc w:val="center"/>
              <w:rPr>
                <w:rFonts w:ascii="Times New Roman" w:eastAsia="Times New Roman" w:hAnsi="Times New Roman" w:cs="Times New Roman"/>
                <w:sz w:val="24"/>
                <w:szCs w:val="28"/>
              </w:rPr>
            </w:pPr>
            <w:r w:rsidRPr="00F1353C">
              <w:rPr>
                <w:rFonts w:ascii="Times New Roman" w:eastAsia="Times New Roman" w:hAnsi="Times New Roman" w:cs="Times New Roman"/>
                <w:sz w:val="24"/>
                <w:szCs w:val="28"/>
              </w:rPr>
              <w:t>10303</w:t>
            </w:r>
          </w:p>
        </w:tc>
        <w:tc>
          <w:tcPr>
            <w:tcW w:w="3010" w:type="dxa"/>
            <w:shd w:val="clear" w:color="auto" w:fill="auto"/>
            <w:tcMar>
              <w:top w:w="100" w:type="dxa"/>
              <w:left w:w="100" w:type="dxa"/>
              <w:bottom w:w="100" w:type="dxa"/>
              <w:right w:w="100" w:type="dxa"/>
            </w:tcMar>
          </w:tcPr>
          <w:p w:rsidR="00133D06" w:rsidRPr="00F1353C" w:rsidRDefault="00133D06" w:rsidP="00133D06">
            <w:pPr>
              <w:pStyle w:val="16"/>
              <w:widowControl w:val="0"/>
              <w:pBdr>
                <w:top w:val="nil"/>
                <w:left w:val="nil"/>
                <w:bottom w:val="nil"/>
                <w:right w:val="nil"/>
                <w:between w:val="nil"/>
              </w:pBdr>
              <w:ind w:hanging="18"/>
              <w:jc w:val="center"/>
              <w:rPr>
                <w:rFonts w:ascii="Times New Roman" w:eastAsia="Times New Roman" w:hAnsi="Times New Roman" w:cs="Times New Roman"/>
                <w:sz w:val="24"/>
                <w:szCs w:val="28"/>
              </w:rPr>
            </w:pPr>
            <w:r w:rsidRPr="00F1353C">
              <w:rPr>
                <w:rFonts w:ascii="Times New Roman" w:eastAsia="Times New Roman" w:hAnsi="Times New Roman" w:cs="Times New Roman"/>
                <w:sz w:val="24"/>
                <w:szCs w:val="28"/>
              </w:rPr>
              <w:t>34049</w:t>
            </w:r>
          </w:p>
        </w:tc>
      </w:tr>
      <w:tr w:rsidR="00133D06" w:rsidTr="00133D06">
        <w:trPr>
          <w:jc w:val="center"/>
        </w:trPr>
        <w:tc>
          <w:tcPr>
            <w:tcW w:w="3239" w:type="dxa"/>
            <w:shd w:val="clear" w:color="auto" w:fill="auto"/>
            <w:tcMar>
              <w:top w:w="100" w:type="dxa"/>
              <w:left w:w="100" w:type="dxa"/>
              <w:bottom w:w="100" w:type="dxa"/>
              <w:right w:w="100" w:type="dxa"/>
            </w:tcMar>
          </w:tcPr>
          <w:p w:rsidR="00133D06" w:rsidRPr="00F1353C" w:rsidRDefault="00133D06" w:rsidP="00133D06">
            <w:pPr>
              <w:pStyle w:val="16"/>
              <w:widowControl w:val="0"/>
              <w:pBdr>
                <w:top w:val="nil"/>
                <w:left w:val="nil"/>
                <w:bottom w:val="nil"/>
                <w:right w:val="nil"/>
                <w:between w:val="nil"/>
              </w:pBdr>
              <w:ind w:hanging="18"/>
              <w:jc w:val="center"/>
              <w:rPr>
                <w:rFonts w:ascii="Times New Roman" w:eastAsia="Times New Roman" w:hAnsi="Times New Roman" w:cs="Times New Roman"/>
                <w:b/>
                <w:sz w:val="24"/>
                <w:szCs w:val="28"/>
              </w:rPr>
            </w:pPr>
            <w:r w:rsidRPr="00F1353C">
              <w:rPr>
                <w:rFonts w:ascii="Times New Roman" w:eastAsia="Times New Roman" w:hAnsi="Times New Roman" w:cs="Times New Roman"/>
                <w:b/>
                <w:sz w:val="24"/>
                <w:szCs w:val="28"/>
              </w:rPr>
              <w:t>Волонтеры</w:t>
            </w:r>
          </w:p>
        </w:tc>
        <w:tc>
          <w:tcPr>
            <w:tcW w:w="2780" w:type="dxa"/>
            <w:shd w:val="clear" w:color="auto" w:fill="auto"/>
            <w:tcMar>
              <w:top w:w="100" w:type="dxa"/>
              <w:left w:w="100" w:type="dxa"/>
              <w:bottom w:w="100" w:type="dxa"/>
              <w:right w:w="100" w:type="dxa"/>
            </w:tcMar>
          </w:tcPr>
          <w:p w:rsidR="00133D06" w:rsidRPr="00F1353C" w:rsidRDefault="00133D06" w:rsidP="00133D06">
            <w:pPr>
              <w:pStyle w:val="16"/>
              <w:widowControl w:val="0"/>
              <w:pBdr>
                <w:top w:val="nil"/>
                <w:left w:val="nil"/>
                <w:bottom w:val="nil"/>
                <w:right w:val="nil"/>
                <w:between w:val="nil"/>
              </w:pBdr>
              <w:ind w:hanging="18"/>
              <w:jc w:val="center"/>
              <w:rPr>
                <w:rFonts w:ascii="Times New Roman" w:eastAsia="Times New Roman" w:hAnsi="Times New Roman" w:cs="Times New Roman"/>
                <w:sz w:val="24"/>
                <w:szCs w:val="28"/>
              </w:rPr>
            </w:pPr>
            <w:r w:rsidRPr="00F1353C">
              <w:rPr>
                <w:rFonts w:ascii="Times New Roman" w:eastAsia="Times New Roman" w:hAnsi="Times New Roman" w:cs="Times New Roman"/>
                <w:sz w:val="24"/>
                <w:szCs w:val="28"/>
              </w:rPr>
              <w:t>843 308</w:t>
            </w:r>
          </w:p>
        </w:tc>
        <w:tc>
          <w:tcPr>
            <w:tcW w:w="3010" w:type="dxa"/>
            <w:shd w:val="clear" w:color="auto" w:fill="auto"/>
            <w:tcMar>
              <w:top w:w="100" w:type="dxa"/>
              <w:left w:w="100" w:type="dxa"/>
              <w:bottom w:w="100" w:type="dxa"/>
              <w:right w:w="100" w:type="dxa"/>
            </w:tcMar>
          </w:tcPr>
          <w:p w:rsidR="00133D06" w:rsidRPr="00F1353C" w:rsidRDefault="00133D06" w:rsidP="00133D06">
            <w:pPr>
              <w:pStyle w:val="16"/>
              <w:widowControl w:val="0"/>
              <w:pBdr>
                <w:top w:val="nil"/>
                <w:left w:val="nil"/>
                <w:bottom w:val="nil"/>
                <w:right w:val="nil"/>
                <w:between w:val="nil"/>
              </w:pBdr>
              <w:ind w:hanging="18"/>
              <w:jc w:val="center"/>
              <w:rPr>
                <w:rFonts w:ascii="Times New Roman" w:eastAsia="Times New Roman" w:hAnsi="Times New Roman" w:cs="Times New Roman"/>
                <w:sz w:val="24"/>
                <w:szCs w:val="28"/>
              </w:rPr>
            </w:pPr>
            <w:r w:rsidRPr="00F1353C">
              <w:rPr>
                <w:rFonts w:ascii="Times New Roman" w:eastAsia="Times New Roman" w:hAnsi="Times New Roman" w:cs="Times New Roman"/>
                <w:sz w:val="24"/>
                <w:szCs w:val="28"/>
              </w:rPr>
              <w:t>2 995 579</w:t>
            </w:r>
          </w:p>
        </w:tc>
      </w:tr>
      <w:tr w:rsidR="00133D06" w:rsidTr="00133D06">
        <w:trPr>
          <w:jc w:val="center"/>
        </w:trPr>
        <w:tc>
          <w:tcPr>
            <w:tcW w:w="3239" w:type="dxa"/>
            <w:shd w:val="clear" w:color="auto" w:fill="auto"/>
            <w:tcMar>
              <w:top w:w="100" w:type="dxa"/>
              <w:left w:w="100" w:type="dxa"/>
              <w:bottom w:w="100" w:type="dxa"/>
              <w:right w:w="100" w:type="dxa"/>
            </w:tcMar>
          </w:tcPr>
          <w:p w:rsidR="00133D06" w:rsidRPr="00F1353C" w:rsidRDefault="00133D06" w:rsidP="00133D06">
            <w:pPr>
              <w:pStyle w:val="16"/>
              <w:widowControl w:val="0"/>
              <w:pBdr>
                <w:top w:val="nil"/>
                <w:left w:val="nil"/>
                <w:bottom w:val="nil"/>
                <w:right w:val="nil"/>
                <w:between w:val="nil"/>
              </w:pBdr>
              <w:ind w:hanging="18"/>
              <w:jc w:val="center"/>
              <w:rPr>
                <w:rFonts w:ascii="Times New Roman" w:eastAsia="Times New Roman" w:hAnsi="Times New Roman" w:cs="Times New Roman"/>
                <w:b/>
                <w:sz w:val="24"/>
                <w:szCs w:val="28"/>
              </w:rPr>
            </w:pPr>
            <w:r w:rsidRPr="00F1353C">
              <w:rPr>
                <w:rFonts w:ascii="Times New Roman" w:eastAsia="Times New Roman" w:hAnsi="Times New Roman" w:cs="Times New Roman"/>
                <w:b/>
                <w:sz w:val="24"/>
                <w:szCs w:val="28"/>
              </w:rPr>
              <w:t>Мероприятия</w:t>
            </w:r>
          </w:p>
        </w:tc>
        <w:tc>
          <w:tcPr>
            <w:tcW w:w="2780" w:type="dxa"/>
            <w:shd w:val="clear" w:color="auto" w:fill="auto"/>
            <w:tcMar>
              <w:top w:w="100" w:type="dxa"/>
              <w:left w:w="100" w:type="dxa"/>
              <w:bottom w:w="100" w:type="dxa"/>
              <w:right w:w="100" w:type="dxa"/>
            </w:tcMar>
          </w:tcPr>
          <w:p w:rsidR="00133D06" w:rsidRPr="00F1353C" w:rsidRDefault="00133D06" w:rsidP="00133D06">
            <w:pPr>
              <w:pStyle w:val="16"/>
              <w:widowControl w:val="0"/>
              <w:pBdr>
                <w:top w:val="nil"/>
                <w:left w:val="nil"/>
                <w:bottom w:val="nil"/>
                <w:right w:val="nil"/>
                <w:between w:val="nil"/>
              </w:pBdr>
              <w:ind w:hanging="18"/>
              <w:jc w:val="center"/>
              <w:rPr>
                <w:rFonts w:ascii="Times New Roman" w:eastAsia="Times New Roman" w:hAnsi="Times New Roman" w:cs="Times New Roman"/>
                <w:sz w:val="24"/>
                <w:szCs w:val="28"/>
              </w:rPr>
            </w:pPr>
            <w:r w:rsidRPr="00F1353C">
              <w:rPr>
                <w:rFonts w:ascii="Times New Roman" w:eastAsia="Times New Roman" w:hAnsi="Times New Roman" w:cs="Times New Roman"/>
                <w:sz w:val="24"/>
                <w:szCs w:val="28"/>
              </w:rPr>
              <w:t>70 523</w:t>
            </w:r>
          </w:p>
        </w:tc>
        <w:tc>
          <w:tcPr>
            <w:tcW w:w="3010" w:type="dxa"/>
            <w:shd w:val="clear" w:color="auto" w:fill="auto"/>
            <w:tcMar>
              <w:top w:w="100" w:type="dxa"/>
              <w:left w:w="100" w:type="dxa"/>
              <w:bottom w:w="100" w:type="dxa"/>
              <w:right w:w="100" w:type="dxa"/>
            </w:tcMar>
          </w:tcPr>
          <w:p w:rsidR="00133D06" w:rsidRPr="00F1353C" w:rsidRDefault="00133D06" w:rsidP="00133D06">
            <w:pPr>
              <w:pStyle w:val="16"/>
              <w:widowControl w:val="0"/>
              <w:pBdr>
                <w:top w:val="nil"/>
                <w:left w:val="nil"/>
                <w:bottom w:val="nil"/>
                <w:right w:val="nil"/>
                <w:between w:val="nil"/>
              </w:pBdr>
              <w:ind w:hanging="18"/>
              <w:jc w:val="center"/>
              <w:rPr>
                <w:rFonts w:ascii="Times New Roman" w:eastAsia="Times New Roman" w:hAnsi="Times New Roman" w:cs="Times New Roman"/>
                <w:sz w:val="24"/>
                <w:szCs w:val="28"/>
              </w:rPr>
            </w:pPr>
            <w:r w:rsidRPr="00F1353C">
              <w:rPr>
                <w:rFonts w:ascii="Times New Roman" w:eastAsia="Times New Roman" w:hAnsi="Times New Roman" w:cs="Times New Roman"/>
                <w:sz w:val="24"/>
                <w:szCs w:val="28"/>
              </w:rPr>
              <w:t>192 144</w:t>
            </w:r>
          </w:p>
        </w:tc>
      </w:tr>
      <w:tr w:rsidR="00133D06" w:rsidTr="00133D06">
        <w:trPr>
          <w:jc w:val="center"/>
        </w:trPr>
        <w:tc>
          <w:tcPr>
            <w:tcW w:w="3239" w:type="dxa"/>
            <w:shd w:val="clear" w:color="auto" w:fill="auto"/>
            <w:tcMar>
              <w:top w:w="100" w:type="dxa"/>
              <w:left w:w="100" w:type="dxa"/>
              <w:bottom w:w="100" w:type="dxa"/>
              <w:right w:w="100" w:type="dxa"/>
            </w:tcMar>
          </w:tcPr>
          <w:p w:rsidR="00133D06" w:rsidRPr="00F1353C" w:rsidRDefault="00133D06" w:rsidP="00133D06">
            <w:pPr>
              <w:pStyle w:val="16"/>
              <w:widowControl w:val="0"/>
              <w:pBdr>
                <w:top w:val="nil"/>
                <w:left w:val="nil"/>
                <w:bottom w:val="nil"/>
                <w:right w:val="nil"/>
                <w:between w:val="nil"/>
              </w:pBdr>
              <w:ind w:hanging="18"/>
              <w:jc w:val="center"/>
              <w:rPr>
                <w:rFonts w:ascii="Times New Roman" w:eastAsia="Times New Roman" w:hAnsi="Times New Roman" w:cs="Times New Roman"/>
                <w:b/>
                <w:sz w:val="24"/>
                <w:szCs w:val="28"/>
              </w:rPr>
            </w:pPr>
            <w:r w:rsidRPr="00F1353C">
              <w:rPr>
                <w:rFonts w:ascii="Times New Roman" w:eastAsia="Times New Roman" w:hAnsi="Times New Roman" w:cs="Times New Roman"/>
                <w:b/>
                <w:sz w:val="24"/>
                <w:szCs w:val="28"/>
              </w:rPr>
              <w:t>Проекты</w:t>
            </w:r>
          </w:p>
        </w:tc>
        <w:tc>
          <w:tcPr>
            <w:tcW w:w="2780" w:type="dxa"/>
            <w:shd w:val="clear" w:color="auto" w:fill="auto"/>
            <w:tcMar>
              <w:top w:w="100" w:type="dxa"/>
              <w:left w:w="100" w:type="dxa"/>
              <w:bottom w:w="100" w:type="dxa"/>
              <w:right w:w="100" w:type="dxa"/>
            </w:tcMar>
          </w:tcPr>
          <w:p w:rsidR="00133D06" w:rsidRPr="00F1353C" w:rsidRDefault="00133D06" w:rsidP="00133D06">
            <w:pPr>
              <w:pStyle w:val="16"/>
              <w:widowControl w:val="0"/>
              <w:pBdr>
                <w:top w:val="nil"/>
                <w:left w:val="nil"/>
                <w:bottom w:val="nil"/>
                <w:right w:val="nil"/>
                <w:between w:val="nil"/>
              </w:pBdr>
              <w:ind w:hanging="18"/>
              <w:jc w:val="center"/>
              <w:rPr>
                <w:rFonts w:ascii="Times New Roman" w:eastAsia="Times New Roman" w:hAnsi="Times New Roman" w:cs="Times New Roman"/>
                <w:sz w:val="24"/>
                <w:szCs w:val="28"/>
              </w:rPr>
            </w:pPr>
            <w:r w:rsidRPr="00F1353C">
              <w:rPr>
                <w:rFonts w:ascii="Times New Roman" w:eastAsia="Times New Roman" w:hAnsi="Times New Roman" w:cs="Times New Roman"/>
                <w:sz w:val="24"/>
                <w:szCs w:val="28"/>
              </w:rPr>
              <w:t>10 661</w:t>
            </w:r>
          </w:p>
        </w:tc>
        <w:tc>
          <w:tcPr>
            <w:tcW w:w="3010" w:type="dxa"/>
            <w:shd w:val="clear" w:color="auto" w:fill="auto"/>
            <w:tcMar>
              <w:top w:w="100" w:type="dxa"/>
              <w:left w:w="100" w:type="dxa"/>
              <w:bottom w:w="100" w:type="dxa"/>
              <w:right w:w="100" w:type="dxa"/>
            </w:tcMar>
          </w:tcPr>
          <w:p w:rsidR="00133D06" w:rsidRPr="00F1353C" w:rsidRDefault="00133D06" w:rsidP="00133D06">
            <w:pPr>
              <w:pStyle w:val="16"/>
              <w:widowControl w:val="0"/>
              <w:pBdr>
                <w:top w:val="nil"/>
                <w:left w:val="nil"/>
                <w:bottom w:val="nil"/>
                <w:right w:val="nil"/>
                <w:between w:val="nil"/>
              </w:pBdr>
              <w:ind w:hanging="18"/>
              <w:jc w:val="center"/>
              <w:rPr>
                <w:rFonts w:ascii="Times New Roman" w:eastAsia="Times New Roman" w:hAnsi="Times New Roman" w:cs="Times New Roman"/>
                <w:sz w:val="24"/>
                <w:szCs w:val="28"/>
              </w:rPr>
            </w:pPr>
            <w:r w:rsidRPr="00F1353C">
              <w:rPr>
                <w:rFonts w:ascii="Times New Roman" w:eastAsia="Times New Roman" w:hAnsi="Times New Roman" w:cs="Times New Roman"/>
                <w:sz w:val="24"/>
                <w:szCs w:val="28"/>
              </w:rPr>
              <w:t>55 766</w:t>
            </w:r>
          </w:p>
        </w:tc>
      </w:tr>
      <w:tr w:rsidR="00133D06" w:rsidTr="00133D06">
        <w:trPr>
          <w:jc w:val="center"/>
        </w:trPr>
        <w:tc>
          <w:tcPr>
            <w:tcW w:w="3239" w:type="dxa"/>
            <w:shd w:val="clear" w:color="auto" w:fill="auto"/>
            <w:tcMar>
              <w:top w:w="100" w:type="dxa"/>
              <w:left w:w="100" w:type="dxa"/>
              <w:bottom w:w="100" w:type="dxa"/>
              <w:right w:w="100" w:type="dxa"/>
            </w:tcMar>
          </w:tcPr>
          <w:p w:rsidR="00133D06" w:rsidRPr="00F1353C" w:rsidRDefault="00133D06" w:rsidP="00133D06">
            <w:pPr>
              <w:pStyle w:val="16"/>
              <w:widowControl w:val="0"/>
              <w:pBdr>
                <w:top w:val="nil"/>
                <w:left w:val="nil"/>
                <w:bottom w:val="nil"/>
                <w:right w:val="nil"/>
                <w:between w:val="nil"/>
              </w:pBdr>
              <w:ind w:hanging="18"/>
              <w:jc w:val="center"/>
              <w:rPr>
                <w:rFonts w:ascii="Times New Roman" w:eastAsia="Times New Roman" w:hAnsi="Times New Roman" w:cs="Times New Roman"/>
                <w:b/>
                <w:sz w:val="24"/>
                <w:szCs w:val="28"/>
              </w:rPr>
            </w:pPr>
            <w:r w:rsidRPr="00F1353C">
              <w:rPr>
                <w:rFonts w:ascii="Times New Roman" w:eastAsia="Times New Roman" w:hAnsi="Times New Roman" w:cs="Times New Roman"/>
                <w:b/>
                <w:sz w:val="24"/>
                <w:szCs w:val="28"/>
              </w:rPr>
              <w:t>Обучено в</w:t>
            </w:r>
          </w:p>
          <w:p w:rsidR="00133D06" w:rsidRPr="00F1353C" w:rsidRDefault="00133D06" w:rsidP="00133D06">
            <w:pPr>
              <w:pStyle w:val="16"/>
              <w:widowControl w:val="0"/>
              <w:pBdr>
                <w:top w:val="nil"/>
                <w:left w:val="nil"/>
                <w:bottom w:val="nil"/>
                <w:right w:val="nil"/>
                <w:between w:val="nil"/>
              </w:pBdr>
              <w:ind w:hanging="18"/>
              <w:jc w:val="center"/>
              <w:rPr>
                <w:rFonts w:ascii="Times New Roman" w:eastAsia="Times New Roman" w:hAnsi="Times New Roman" w:cs="Times New Roman"/>
                <w:b/>
                <w:sz w:val="24"/>
                <w:szCs w:val="28"/>
              </w:rPr>
            </w:pPr>
            <w:r w:rsidRPr="00F1353C">
              <w:rPr>
                <w:rFonts w:ascii="Times New Roman" w:eastAsia="Times New Roman" w:hAnsi="Times New Roman" w:cs="Times New Roman"/>
                <w:b/>
                <w:sz w:val="24"/>
                <w:szCs w:val="28"/>
              </w:rPr>
              <w:t>«Добро. Университете»</w:t>
            </w:r>
          </w:p>
        </w:tc>
        <w:tc>
          <w:tcPr>
            <w:tcW w:w="2780" w:type="dxa"/>
            <w:shd w:val="clear" w:color="auto" w:fill="auto"/>
            <w:tcMar>
              <w:top w:w="100" w:type="dxa"/>
              <w:left w:w="100" w:type="dxa"/>
              <w:bottom w:w="100" w:type="dxa"/>
              <w:right w:w="100" w:type="dxa"/>
            </w:tcMar>
          </w:tcPr>
          <w:p w:rsidR="00133D06" w:rsidRPr="00F1353C" w:rsidRDefault="00133D06" w:rsidP="00133D06">
            <w:pPr>
              <w:pStyle w:val="16"/>
              <w:widowControl w:val="0"/>
              <w:pBdr>
                <w:top w:val="nil"/>
                <w:left w:val="nil"/>
                <w:bottom w:val="nil"/>
                <w:right w:val="nil"/>
                <w:between w:val="nil"/>
              </w:pBdr>
              <w:ind w:hanging="18"/>
              <w:jc w:val="center"/>
              <w:rPr>
                <w:rFonts w:ascii="Times New Roman" w:eastAsia="Times New Roman" w:hAnsi="Times New Roman" w:cs="Times New Roman"/>
                <w:sz w:val="24"/>
                <w:szCs w:val="28"/>
              </w:rPr>
            </w:pPr>
            <w:r w:rsidRPr="00F1353C">
              <w:rPr>
                <w:rFonts w:ascii="Times New Roman" w:eastAsia="Times New Roman" w:hAnsi="Times New Roman" w:cs="Times New Roman"/>
                <w:sz w:val="24"/>
                <w:szCs w:val="28"/>
              </w:rPr>
              <w:t>103 661</w:t>
            </w:r>
          </w:p>
        </w:tc>
        <w:tc>
          <w:tcPr>
            <w:tcW w:w="3010" w:type="dxa"/>
            <w:shd w:val="clear" w:color="auto" w:fill="auto"/>
            <w:tcMar>
              <w:top w:w="100" w:type="dxa"/>
              <w:left w:w="100" w:type="dxa"/>
              <w:bottom w:w="100" w:type="dxa"/>
              <w:right w:w="100" w:type="dxa"/>
            </w:tcMar>
          </w:tcPr>
          <w:p w:rsidR="00133D06" w:rsidRPr="00F1353C" w:rsidRDefault="00133D06" w:rsidP="00133D06">
            <w:pPr>
              <w:pStyle w:val="16"/>
              <w:widowControl w:val="0"/>
              <w:pBdr>
                <w:top w:val="nil"/>
                <w:left w:val="nil"/>
                <w:bottom w:val="nil"/>
                <w:right w:val="nil"/>
                <w:between w:val="nil"/>
              </w:pBdr>
              <w:ind w:hanging="18"/>
              <w:jc w:val="center"/>
              <w:rPr>
                <w:rFonts w:ascii="Times New Roman" w:eastAsia="Times New Roman" w:hAnsi="Times New Roman" w:cs="Times New Roman"/>
                <w:sz w:val="24"/>
                <w:szCs w:val="28"/>
              </w:rPr>
            </w:pPr>
            <w:r w:rsidRPr="00F1353C">
              <w:rPr>
                <w:rFonts w:ascii="Times New Roman" w:eastAsia="Times New Roman" w:hAnsi="Times New Roman" w:cs="Times New Roman"/>
                <w:sz w:val="24"/>
                <w:szCs w:val="28"/>
              </w:rPr>
              <w:t>296 265</w:t>
            </w:r>
          </w:p>
        </w:tc>
      </w:tr>
    </w:tbl>
    <w:p w:rsidR="00133D06" w:rsidRDefault="00133D06" w:rsidP="00133D06">
      <w:pPr>
        <w:pStyle w:val="16"/>
        <w:shd w:val="clear" w:color="auto" w:fill="FFFFFF"/>
        <w:spacing w:line="276" w:lineRule="auto"/>
        <w:ind w:firstLine="573"/>
        <w:jc w:val="both"/>
        <w:rPr>
          <w:rFonts w:ascii="Times New Roman" w:eastAsia="Times New Roman" w:hAnsi="Times New Roman" w:cs="Times New Roman"/>
          <w:sz w:val="28"/>
          <w:szCs w:val="28"/>
          <w:shd w:val="clear" w:color="auto" w:fill="FEFEFE"/>
        </w:rPr>
      </w:pP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На платформе добро.ру зарегистрировано уже более трех миллионов добровольцев. </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Акция #МыВместе вышла за пределы России и объединила активистов ближнего и дальнего зарубежья. </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18 мая 2021 года по итогам встречи Президента России Владимира Путина с представителями волонтерского сообщества была учреждена международная Премия «Мы вместе». Премия призвана поддержать социальные инициативы, направленные на помощь людям и улучшение качества их жизни. </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Вручение премии прошло в начале декабря 2021 года на площадке первого Международного форума гражданского участия #МыВместе, объединившего участников из 40 стран. В 2021 году прошла Генеральная конференция под эгидой Организации Объединенных Наций по вопросам образования, науки и культуры ЮНЕСКО (UNESCO). </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«Мы Вместе» – уникальная российская инициатива, которая дает возможность реализовать на практике собственные социальные проекты </w:t>
      </w:r>
      <w:r>
        <w:rPr>
          <w:rFonts w:ascii="Times New Roman" w:eastAsia="Times New Roman" w:hAnsi="Times New Roman" w:cs="Times New Roman"/>
          <w:sz w:val="28"/>
          <w:szCs w:val="28"/>
          <w:shd w:val="clear" w:color="auto" w:fill="FEFEFE"/>
        </w:rPr>
        <w:lastRenderedPageBreak/>
        <w:t xml:space="preserve">простым людям, организациям некоммерческого сектора и представителям бизнес-сообщества. </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В 2021 году претендовать на премию смогли граждане любых стран и национальностей. Это стало мировой инициативой России в области общественной солидарности, площадкой для концентрации общих усилий в решении глобальных проблем. </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59 стран-участниц, 429 проектов социальной направленности, общий грантовый фонд около 7680000 рублей – это лишь начало грандиозного проекта мирового масштаба, реализация которого планируется на ежегодной основе. В состав Международного организационного комитета входят 17 человек: руководители международных объединений, организаций из сфер бизнеса, медицины, образования и добровольчества, в том числе из программы добровольцев ООН, Международной ассоциации волонтерских усилий, Международной федерации обществ Красного Креста и Красного Полумесяца, Молодежного форума Организации исламского сотрудничества. </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sidRPr="00ED093A">
        <w:rPr>
          <w:rFonts w:ascii="Times New Roman" w:eastAsia="Times New Roman" w:hAnsi="Times New Roman" w:cs="Times New Roman"/>
          <w:sz w:val="28"/>
          <w:szCs w:val="28"/>
          <w:shd w:val="clear" w:color="auto" w:fill="FEFEFE"/>
        </w:rPr>
        <w:t xml:space="preserve">Начато создание международного «Добро.Центр» на Байкале. Он призван стать центром экологического волонтерства. Центр </w:t>
      </w:r>
      <w:r>
        <w:rPr>
          <w:rFonts w:ascii="Times New Roman" w:eastAsia="Times New Roman" w:hAnsi="Times New Roman" w:cs="Times New Roman"/>
          <w:sz w:val="28"/>
          <w:szCs w:val="28"/>
          <w:shd w:val="clear" w:color="auto" w:fill="FEFEFE"/>
        </w:rPr>
        <w:t xml:space="preserve">строится в </w:t>
      </w:r>
      <w:r w:rsidRPr="00ED093A">
        <w:rPr>
          <w:rFonts w:ascii="Times New Roman" w:eastAsia="Times New Roman" w:hAnsi="Times New Roman" w:cs="Times New Roman"/>
          <w:sz w:val="28"/>
          <w:szCs w:val="28"/>
          <w:shd w:val="clear" w:color="auto" w:fill="FEFEFE"/>
        </w:rPr>
        <w:t>рамках соглашения о стратегическом сотрудничестве между Ассоциацией волонтерских центров, Центром развития Байкальского региона и ВЭБ.РФ</w:t>
      </w:r>
      <w:r w:rsidRPr="00D3069F">
        <w:rPr>
          <w:rFonts w:ascii="Times New Roman" w:eastAsia="Times New Roman" w:hAnsi="Times New Roman" w:cs="Times New Roman"/>
          <w:sz w:val="28"/>
          <w:szCs w:val="28"/>
          <w:shd w:val="clear" w:color="auto" w:fill="FEFEFE"/>
        </w:rPr>
        <w:t>.</w:t>
      </w:r>
    </w:p>
    <w:p w:rsidR="00133D06" w:rsidRDefault="00133D06" w:rsidP="00133D06">
      <w:pPr>
        <w:pStyle w:val="16"/>
        <w:shd w:val="clear" w:color="auto" w:fill="FFFFFF"/>
        <w:ind w:firstLine="709"/>
        <w:jc w:val="both"/>
        <w:rPr>
          <w:color w:val="1E2229"/>
          <w:sz w:val="30"/>
          <w:szCs w:val="30"/>
          <w:shd w:val="clear" w:color="auto" w:fill="F3F3F2"/>
        </w:rPr>
      </w:pPr>
      <w:r>
        <w:rPr>
          <w:rFonts w:ascii="Times New Roman" w:eastAsia="Times New Roman" w:hAnsi="Times New Roman" w:cs="Times New Roman"/>
          <w:sz w:val="28"/>
          <w:szCs w:val="28"/>
          <w:shd w:val="clear" w:color="auto" w:fill="FEFEFE"/>
        </w:rPr>
        <w:t xml:space="preserve">Целый ряд представителей движения #МыВместе успешно участвовали в кампании по выборам депутатов Государственной Думы и теперь выступают с законодательными инициативами по поддержке добровольческой (волонтерской) </w:t>
      </w:r>
      <w:r>
        <w:rPr>
          <w:rFonts w:ascii="Times New Roman" w:eastAsia="Times New Roman" w:hAnsi="Times New Roman" w:cs="Times New Roman"/>
          <w:sz w:val="28"/>
          <w:szCs w:val="28"/>
        </w:rPr>
        <w:t>деятельности. Председатель Комитета по молодежной политике А. Метелев, в частности, предложил ввести обязательное страхование жизни добровольцев, которые тушат пожары, разбирают завалы после наводнений и т.д. Эту инициативу поддержал Президент Владимир Путин, выступая на Международном форуме #МЫВМЕСТЕ и награждая «Волонтера года». Инициатива представляется важной, в том числе для Амурской области, где добровольческому сообществу нередко приходится бороться с последствиями паводков и лесных пожаров.</w:t>
      </w:r>
      <w:r>
        <w:rPr>
          <w:color w:val="1E2229"/>
          <w:sz w:val="30"/>
          <w:szCs w:val="30"/>
          <w:shd w:val="clear" w:color="auto" w:fill="F3F3F2"/>
        </w:rPr>
        <w:t xml:space="preserve"> </w:t>
      </w:r>
    </w:p>
    <w:p w:rsidR="00133D06" w:rsidRPr="00C55B3F" w:rsidRDefault="00133D06" w:rsidP="00133D06">
      <w:pPr>
        <w:pStyle w:val="rtejustify"/>
        <w:shd w:val="clear" w:color="auto" w:fill="FFFFFF"/>
        <w:spacing w:before="0" w:beforeAutospacing="0" w:after="0" w:afterAutospacing="0"/>
        <w:ind w:firstLine="709"/>
        <w:jc w:val="both"/>
        <w:rPr>
          <w:rFonts w:ascii="Montserrat" w:hAnsi="Montserrat"/>
          <w:color w:val="000000"/>
          <w:sz w:val="28"/>
          <w:szCs w:val="28"/>
        </w:rPr>
      </w:pPr>
      <w:r w:rsidRPr="00306CDB">
        <w:rPr>
          <w:rFonts w:ascii="Montserrat" w:hAnsi="Montserrat"/>
          <w:color w:val="000000"/>
          <w:sz w:val="28"/>
          <w:szCs w:val="28"/>
        </w:rPr>
        <w:t>В июле 2021 года Уполномоченный по правам ребенка при Президенте России А. Кузнецова и губернатор Амурской области В</w:t>
      </w:r>
      <w:r>
        <w:rPr>
          <w:rFonts w:ascii="Montserrat" w:hAnsi="Montserrat"/>
          <w:color w:val="000000"/>
          <w:sz w:val="28"/>
          <w:szCs w:val="28"/>
        </w:rPr>
        <w:t>.</w:t>
      </w:r>
      <w:r w:rsidRPr="00306CDB">
        <w:rPr>
          <w:rFonts w:ascii="Montserrat" w:hAnsi="Montserrat"/>
          <w:color w:val="000000"/>
          <w:sz w:val="28"/>
          <w:szCs w:val="28"/>
        </w:rPr>
        <w:t xml:space="preserve"> Орлов в Благовещенске встретились с волонтерами регионального штаба акции «Мы вместе». </w:t>
      </w:r>
      <w:r w:rsidRPr="00C55B3F">
        <w:rPr>
          <w:rFonts w:ascii="Montserrat" w:hAnsi="Montserrat"/>
          <w:color w:val="000000"/>
          <w:sz w:val="28"/>
          <w:szCs w:val="28"/>
        </w:rPr>
        <w:t xml:space="preserve">Он объединяет несколько добровольческих организаций области. Среди активных участников работы штаба </w:t>
      </w:r>
      <w:r>
        <w:rPr>
          <w:rFonts w:ascii="Montserrat" w:hAnsi="Montserrat"/>
          <w:color w:val="000000"/>
          <w:sz w:val="28"/>
          <w:szCs w:val="28"/>
        </w:rPr>
        <w:t xml:space="preserve">- </w:t>
      </w:r>
      <w:r w:rsidRPr="00C55B3F">
        <w:rPr>
          <w:rFonts w:ascii="Montserrat" w:hAnsi="Montserrat"/>
          <w:color w:val="000000"/>
          <w:sz w:val="28"/>
          <w:szCs w:val="28"/>
        </w:rPr>
        <w:t>участники команды «Молодежка ОНФ». Встреча прошла на площадке регионального отделения Общероссийского народного фронта в Амурской области. Главной темой встречи стала помощь добровольцев жителям, пострадавшим от наводнения. В 2021 году в регионе из-за сильного паводка подтопленными оказались сотни домов. О своей работе в зоне ЧС детскому омбудсмену рассказали участники «Молодежки ОНФ» в Амурской области. В этом направлении команда провела огромную работу. Сначала добровольцы помогали строить дамбы в Благовещенске, затем вместе с местными жителями, сотрудниками МЧС и волонтерами спасали от большой воды село </w:t>
      </w:r>
      <w:r>
        <w:rPr>
          <w:rFonts w:ascii="Montserrat" w:hAnsi="Montserrat"/>
          <w:color w:val="000000"/>
          <w:sz w:val="28"/>
          <w:szCs w:val="28"/>
        </w:rPr>
        <w:t>Владимировка.</w:t>
      </w:r>
      <w:r w:rsidRPr="00C55B3F">
        <w:rPr>
          <w:rFonts w:ascii="Montserrat" w:hAnsi="Montserrat"/>
          <w:color w:val="000000"/>
          <w:sz w:val="28"/>
          <w:szCs w:val="28"/>
        </w:rPr>
        <w:t xml:space="preserve"> </w:t>
      </w:r>
      <w:r>
        <w:rPr>
          <w:rFonts w:ascii="Montserrat" w:hAnsi="Montserrat"/>
          <w:color w:val="000000"/>
          <w:sz w:val="28"/>
          <w:szCs w:val="28"/>
        </w:rPr>
        <w:t>Б</w:t>
      </w:r>
      <w:r w:rsidRPr="00C55B3F">
        <w:rPr>
          <w:rFonts w:ascii="Montserrat" w:hAnsi="Montserrat"/>
          <w:color w:val="000000"/>
          <w:sz w:val="28"/>
          <w:szCs w:val="28"/>
        </w:rPr>
        <w:t xml:space="preserve">ыла оказана </w:t>
      </w:r>
      <w:r w:rsidRPr="00C55B3F">
        <w:rPr>
          <w:rFonts w:ascii="Montserrat" w:hAnsi="Montserrat"/>
          <w:color w:val="000000"/>
          <w:sz w:val="28"/>
          <w:szCs w:val="28"/>
        </w:rPr>
        <w:lastRenderedPageBreak/>
        <w:t xml:space="preserve">адресная помощь жителям </w:t>
      </w:r>
      <w:r>
        <w:rPr>
          <w:rFonts w:ascii="Montserrat" w:hAnsi="Montserrat"/>
          <w:color w:val="000000"/>
          <w:sz w:val="28"/>
          <w:szCs w:val="28"/>
        </w:rPr>
        <w:t xml:space="preserve">сел </w:t>
      </w:r>
      <w:r w:rsidRPr="00C55B3F">
        <w:rPr>
          <w:rFonts w:ascii="Montserrat" w:hAnsi="Montserrat"/>
          <w:color w:val="000000"/>
          <w:sz w:val="28"/>
          <w:szCs w:val="28"/>
        </w:rPr>
        <w:t>Сергеевка</w:t>
      </w:r>
      <w:r>
        <w:rPr>
          <w:rFonts w:ascii="Montserrat" w:hAnsi="Montserrat"/>
          <w:color w:val="000000"/>
          <w:sz w:val="28"/>
          <w:szCs w:val="28"/>
        </w:rPr>
        <w:t xml:space="preserve"> и</w:t>
      </w:r>
      <w:r>
        <w:rPr>
          <w:rStyle w:val="af5"/>
          <w:rFonts w:ascii="Calibri" w:eastAsia="Calibri" w:hAnsi="Calibri" w:cs="Calibri"/>
        </w:rPr>
        <w:t xml:space="preserve"> </w:t>
      </w:r>
      <w:r w:rsidRPr="00C55B3F">
        <w:rPr>
          <w:rFonts w:ascii="Montserrat" w:hAnsi="Montserrat"/>
          <w:color w:val="000000"/>
          <w:sz w:val="28"/>
          <w:szCs w:val="28"/>
        </w:rPr>
        <w:t>Игнатьево – </w:t>
      </w:r>
      <w:r>
        <w:rPr>
          <w:rFonts w:ascii="Montserrat" w:hAnsi="Montserrat"/>
          <w:color w:val="000000"/>
          <w:sz w:val="28"/>
          <w:szCs w:val="28"/>
        </w:rPr>
        <w:t xml:space="preserve">уборка </w:t>
      </w:r>
      <w:r w:rsidRPr="00C55B3F">
        <w:rPr>
          <w:rFonts w:ascii="Montserrat" w:hAnsi="Montserrat"/>
          <w:color w:val="000000"/>
          <w:sz w:val="28"/>
          <w:szCs w:val="28"/>
        </w:rPr>
        <w:t>мокрой мебели, вещей,</w:t>
      </w:r>
      <w:r>
        <w:rPr>
          <w:rFonts w:ascii="Montserrat" w:hAnsi="Montserrat"/>
          <w:color w:val="000000"/>
          <w:sz w:val="28"/>
          <w:szCs w:val="28"/>
        </w:rPr>
        <w:t xml:space="preserve"> дворов</w:t>
      </w:r>
      <w:r w:rsidRPr="00C55B3F">
        <w:rPr>
          <w:rFonts w:ascii="Montserrat" w:hAnsi="Montserrat"/>
          <w:color w:val="000000"/>
          <w:sz w:val="28"/>
          <w:szCs w:val="28"/>
        </w:rPr>
        <w:t xml:space="preserve">. </w:t>
      </w:r>
    </w:p>
    <w:p w:rsidR="00133D06" w:rsidRPr="00C55B3F" w:rsidRDefault="00133D06" w:rsidP="00133D06">
      <w:pPr>
        <w:pStyle w:val="rtejustify"/>
        <w:shd w:val="clear" w:color="auto" w:fill="FFFFFF"/>
        <w:spacing w:before="0" w:beforeAutospacing="0" w:after="0" w:afterAutospacing="0"/>
        <w:ind w:firstLine="709"/>
        <w:jc w:val="both"/>
        <w:rPr>
          <w:rFonts w:ascii="Montserrat" w:hAnsi="Montserrat"/>
          <w:color w:val="000000"/>
          <w:sz w:val="28"/>
          <w:szCs w:val="28"/>
        </w:rPr>
      </w:pPr>
      <w:r w:rsidRPr="00C55B3F">
        <w:rPr>
          <w:rFonts w:ascii="Montserrat" w:hAnsi="Montserrat"/>
          <w:color w:val="000000"/>
          <w:sz w:val="28"/>
          <w:szCs w:val="28"/>
        </w:rPr>
        <w:t xml:space="preserve">Всего в условиях ЧС в Амурской области населению помогали более трех тысяч волонтеров. </w:t>
      </w:r>
    </w:p>
    <w:p w:rsidR="00133D06" w:rsidRPr="00C55B3F" w:rsidRDefault="00133D06" w:rsidP="00133D06">
      <w:pPr>
        <w:pStyle w:val="rtejustify"/>
        <w:shd w:val="clear" w:color="auto" w:fill="FFFFFF"/>
        <w:spacing w:before="0" w:beforeAutospacing="0" w:after="0" w:afterAutospacing="0"/>
        <w:ind w:firstLine="709"/>
        <w:jc w:val="both"/>
        <w:rPr>
          <w:rFonts w:ascii="Montserrat" w:hAnsi="Montserrat"/>
          <w:color w:val="000000"/>
          <w:sz w:val="28"/>
          <w:szCs w:val="28"/>
        </w:rPr>
      </w:pPr>
      <w:r>
        <w:rPr>
          <w:rFonts w:ascii="Montserrat" w:hAnsi="Montserrat"/>
          <w:color w:val="000000"/>
          <w:sz w:val="28"/>
          <w:szCs w:val="28"/>
        </w:rPr>
        <w:t>На</w:t>
      </w:r>
      <w:r w:rsidRPr="00C55B3F">
        <w:rPr>
          <w:rFonts w:ascii="Montserrat" w:hAnsi="Montserrat"/>
          <w:color w:val="000000"/>
          <w:sz w:val="28"/>
          <w:szCs w:val="28"/>
        </w:rPr>
        <w:t xml:space="preserve"> встрече учас</w:t>
      </w:r>
      <w:r>
        <w:rPr>
          <w:rFonts w:ascii="Montserrat" w:hAnsi="Montserrat"/>
          <w:color w:val="000000"/>
          <w:sz w:val="28"/>
          <w:szCs w:val="28"/>
        </w:rPr>
        <w:t>тники «Молодежки ОНФ» рассказали</w:t>
      </w:r>
      <w:r w:rsidRPr="00C55B3F">
        <w:rPr>
          <w:rFonts w:ascii="Montserrat" w:hAnsi="Montserrat"/>
          <w:color w:val="000000"/>
          <w:sz w:val="28"/>
          <w:szCs w:val="28"/>
        </w:rPr>
        <w:t xml:space="preserve"> о своей работе совместно с уполномоченным по правам ребенка в Амурской области в рамках акции «Безопасность детства».</w:t>
      </w:r>
    </w:p>
    <w:p w:rsidR="00133D06" w:rsidRPr="00C55B3F" w:rsidRDefault="00133D06" w:rsidP="00133D06">
      <w:pPr>
        <w:pStyle w:val="rtejustify"/>
        <w:shd w:val="clear" w:color="auto" w:fill="FFFFFF"/>
        <w:spacing w:before="0" w:beforeAutospacing="0" w:after="0" w:afterAutospacing="0"/>
        <w:ind w:firstLine="709"/>
        <w:jc w:val="both"/>
        <w:rPr>
          <w:rFonts w:ascii="Montserrat" w:hAnsi="Montserrat"/>
          <w:color w:val="000000"/>
          <w:sz w:val="28"/>
          <w:szCs w:val="28"/>
        </w:rPr>
      </w:pPr>
      <w:r w:rsidRPr="00C55B3F">
        <w:rPr>
          <w:rFonts w:ascii="Montserrat" w:hAnsi="Montserrat"/>
          <w:color w:val="000000"/>
          <w:sz w:val="28"/>
          <w:szCs w:val="28"/>
        </w:rPr>
        <w:t xml:space="preserve">В завершение встречи уполномоченный по правам ребенка при Президенте России </w:t>
      </w:r>
      <w:r>
        <w:rPr>
          <w:rFonts w:ascii="Montserrat" w:hAnsi="Montserrat"/>
          <w:color w:val="000000"/>
          <w:sz w:val="28"/>
          <w:szCs w:val="28"/>
        </w:rPr>
        <w:t xml:space="preserve">А. </w:t>
      </w:r>
      <w:r w:rsidRPr="00C55B3F">
        <w:rPr>
          <w:rFonts w:ascii="Montserrat" w:hAnsi="Montserrat"/>
          <w:color w:val="000000"/>
          <w:sz w:val="28"/>
          <w:szCs w:val="28"/>
        </w:rPr>
        <w:t>Кузнецова вручила добровольческим организациям благодарственные письма за работу в зоне ЧС.</w:t>
      </w:r>
    </w:p>
    <w:p w:rsidR="00133D06" w:rsidRPr="00C55B3F" w:rsidRDefault="00133D06" w:rsidP="00133D06">
      <w:pPr>
        <w:pStyle w:val="16"/>
        <w:shd w:val="clear" w:color="auto" w:fill="FFFFFF"/>
        <w:ind w:firstLine="709"/>
        <w:jc w:val="both"/>
        <w:rPr>
          <w:color w:val="1E2229"/>
          <w:sz w:val="28"/>
          <w:szCs w:val="28"/>
          <w:shd w:val="clear" w:color="auto" w:fill="F3F3F2"/>
        </w:rPr>
      </w:pP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b/>
          <w:color w:val="000000"/>
          <w:sz w:val="28"/>
          <w:szCs w:val="28"/>
        </w:rPr>
      </w:pPr>
      <w:bookmarkStart w:id="8" w:name="_2p2csry" w:colFirst="0" w:colLast="0"/>
      <w:bookmarkEnd w:id="8"/>
      <w:r>
        <w:rPr>
          <w:rFonts w:ascii="Times New Roman" w:eastAsia="Times New Roman" w:hAnsi="Times New Roman" w:cs="Times New Roman"/>
          <w:b/>
          <w:color w:val="000000"/>
          <w:sz w:val="28"/>
          <w:szCs w:val="28"/>
        </w:rPr>
        <w:t>1.3. Основы региональной политики по стимулированию развития гражданского общества</w:t>
      </w:r>
    </w:p>
    <w:p w:rsidR="00133D06" w:rsidRDefault="00133D06" w:rsidP="00133D06">
      <w:pPr>
        <w:pStyle w:val="16"/>
        <w:widowControl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Правительство Амурской области оказывает финансовую, имущественную, информационную, консультационную поддержку некоммерческим организациям региона, а также поддержку в области подготовки, обучения, повышения квалификации руководителей и работников социально ориентированных некоммерческих организаций (СОНКО). </w:t>
      </w:r>
    </w:p>
    <w:p w:rsidR="00133D06" w:rsidRDefault="00133D06" w:rsidP="00133D06">
      <w:pPr>
        <w:pStyle w:val="16"/>
        <w:widowControl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Меры поддержки субъектов гражданского общества установлены Законом Амурской области от 19.01.2005 № 418-ОЗ «О государственной поддержке молодежных и детских общественных объединений», а также заложены в рамках Закона Амурской области от 11.12.2020 № 651-ОЗ «Об областном бюджете на 2021 год и плановый период 2022 и 2023 годов».</w:t>
      </w:r>
    </w:p>
    <w:p w:rsidR="00133D06" w:rsidRDefault="00133D06" w:rsidP="00133D06">
      <w:pPr>
        <w:pStyle w:val="16"/>
        <w:widowControl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Одной из наиболее востребованных форм помощи НКО со стороны регионального правительства является финансовая поддержка.</w:t>
      </w:r>
    </w:p>
    <w:p w:rsidR="00133D06" w:rsidRDefault="00133D06" w:rsidP="00133D06">
      <w:pPr>
        <w:pStyle w:val="16"/>
        <w:widowControl w:val="0"/>
        <w:ind w:firstLine="709"/>
        <w:jc w:val="both"/>
        <w:rPr>
          <w:rFonts w:ascii="Times New Roman" w:eastAsia="Times New Roman" w:hAnsi="Times New Roman" w:cs="Times New Roman"/>
          <w:sz w:val="32"/>
          <w:szCs w:val="32"/>
        </w:rPr>
      </w:pPr>
    </w:p>
    <w:p w:rsidR="00133D06" w:rsidRPr="001824D1" w:rsidRDefault="00133D06" w:rsidP="00133D06">
      <w:pPr>
        <w:pStyle w:val="16"/>
        <w:spacing w:after="160" w:line="276" w:lineRule="auto"/>
        <w:ind w:firstLine="570"/>
        <w:jc w:val="center"/>
        <w:rPr>
          <w:rFonts w:ascii="Times New Roman" w:eastAsia="Times New Roman" w:hAnsi="Times New Roman" w:cs="Times New Roman"/>
          <w:b/>
          <w:sz w:val="26"/>
          <w:szCs w:val="26"/>
        </w:rPr>
      </w:pPr>
      <w:r w:rsidRPr="001824D1">
        <w:rPr>
          <w:rFonts w:ascii="Times New Roman" w:eastAsia="Times New Roman" w:hAnsi="Times New Roman" w:cs="Times New Roman"/>
          <w:b/>
          <w:sz w:val="26"/>
          <w:szCs w:val="26"/>
        </w:rPr>
        <w:t>В каких формах поддержки и развития со стороны органов власти нуждается Ваша организация? (несколько ответов)</w:t>
      </w:r>
    </w:p>
    <w:p w:rsidR="00133D06" w:rsidRDefault="00133D06" w:rsidP="00133D06">
      <w:pPr>
        <w:pStyle w:val="16"/>
        <w:widowControl w:val="0"/>
        <w:jc w:val="both"/>
        <w:rPr>
          <w:rFonts w:ascii="Times New Roman" w:eastAsia="Times New Roman" w:hAnsi="Times New Roman" w:cs="Times New Roman"/>
          <w:sz w:val="28"/>
          <w:szCs w:val="28"/>
        </w:rPr>
      </w:pPr>
      <w:r>
        <w:rPr>
          <w:noProof/>
        </w:rPr>
        <w:drawing>
          <wp:inline distT="0" distB="0" distL="0" distR="0" wp14:anchorId="42A088BC" wp14:editId="23AA6645">
            <wp:extent cx="6140450" cy="2635250"/>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33D06" w:rsidRDefault="00133D06" w:rsidP="00133D06">
      <w:pPr>
        <w:pStyle w:val="16"/>
        <w:widowControl w:val="0"/>
        <w:ind w:firstLine="709"/>
        <w:jc w:val="both"/>
        <w:rPr>
          <w:rFonts w:ascii="Times New Roman" w:eastAsia="Times New Roman" w:hAnsi="Times New Roman" w:cs="Times New Roman"/>
          <w:sz w:val="28"/>
          <w:szCs w:val="28"/>
        </w:rPr>
      </w:pPr>
    </w:p>
    <w:p w:rsidR="00133D06" w:rsidRDefault="00133D06" w:rsidP="00133D06">
      <w:pPr>
        <w:pStyle w:val="16"/>
        <w:widowControl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социально значимых проектов, реализуемых СОНКО, предполагается предоставление субсидий на конкурсной основе. В 2021 году данная поддержка </w:t>
      </w:r>
      <w:r>
        <w:rPr>
          <w:rFonts w:ascii="Times New Roman" w:eastAsia="Times New Roman" w:hAnsi="Times New Roman" w:cs="Times New Roman"/>
          <w:sz w:val="28"/>
          <w:szCs w:val="28"/>
        </w:rPr>
        <w:lastRenderedPageBreak/>
        <w:t>предоставлялась пятью региональными органами власти: министерством социальной защиты населения, министерством культуры и национальной политики, министерством образования и науки, министерством по физической культуре и спорту и министерством здравоохранения Амурской области.</w:t>
      </w:r>
    </w:p>
    <w:p w:rsidR="00133D06" w:rsidRDefault="00133D06" w:rsidP="00133D06">
      <w:pPr>
        <w:pStyle w:val="16"/>
        <w:widowControl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Общая сумма субсидий, предоставленных СОНКО из регионального бюджета в 2021 году составила 18,8 млн рублей (из них 2,5 млн рублей через конкурсы на гранты губернатора Амурской области, в которые также было привлечено федеральное и коммерческое софинансирование), что на 44,4 % больше по сравнению с поддержкой, предоставленной СОНКО в виде бюджетных субсидий в 2020 году (13 млн руб.).</w:t>
      </w:r>
    </w:p>
    <w:p w:rsidR="00133D06" w:rsidRDefault="00133D06" w:rsidP="00133D06">
      <w:pPr>
        <w:pStyle w:val="16"/>
        <w:widowControl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млн рублей распределены в рамках государственной программы Амурской области «Развитие системы социальной защиты населения Амурской области», утвержденной постановлением Правительства Амурской области от 25.09.2013 № 444, на реализацию мероприятия «Оказание финансовой поддержки деятельности СОНКО путем предоставления субсидий на реализацию социально значимых проектов». В проведенном министерством социальной защиты населения области конкурсе в 2021 году приняли участие 26 СОНКО, победителями стали 22 организации. Объем поддержки по сравнению с 2020 годом вырос на 50 % (2020 год – 2,5 млн рублей, число получателей – 25 СОНКО).</w:t>
      </w:r>
    </w:p>
    <w:p w:rsidR="00133D06" w:rsidRDefault="00133D06" w:rsidP="00133D06">
      <w:pPr>
        <w:pStyle w:val="16"/>
        <w:widowControl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Министерством культуры и национальной политики Амурской области в 2021 году проведен конкурс среди СОНКО Амурской области на реализацию проектов, направленных на укрепление общероссийского гражданского единства и гармонизацию межнациональных и межконфессиональных отношений. Конкурсный отбор был проведен в рамках государственной программы Амурской области «Развитие и сохранение культуры и искусства Амурской области», утвержденной постановлением Правительства Амурской области от 25.09.2013 № 443. Общая сумма выделенной субсидии составила 1 млн рублей. В конкурсе приняли участие 10 СОНКО, победителями стали 6 из них. В 2020 году объем поддержки также составлял 1 млн рублей, число получателей – 5.</w:t>
      </w:r>
    </w:p>
    <w:p w:rsidR="00133D06" w:rsidRDefault="00133D06" w:rsidP="00133D06">
      <w:pPr>
        <w:pStyle w:val="16"/>
        <w:widowControl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2021 году впервые министерством культуры и национальной политики области в соответствии с Порядком предоставления грантов некоммерческим организациям, осуществляющим деятельность в сфере культуры, утвержденным постановлением Правительства Амурской области от 19.11.2020 № 773, проводился конкурс на право получения гранта некоммерческими организациями, осуществляющими деятельность в сфере культуры, на общую сумму 1 млн рублей. На конкурс было подано 6 проектов, из них 4 стали победителями. </w:t>
      </w:r>
    </w:p>
    <w:p w:rsidR="00133D06" w:rsidRDefault="00133D06" w:rsidP="00133D06">
      <w:pPr>
        <w:pStyle w:val="16"/>
        <w:widowControl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Министерством образования и науки Амурской области в рамках подпрограммы «Вовлечение молодежи в социальную практику» госпрограммы «Развитие образования Амурской области», утвержденной постановлением Правительства области от 25.09.2013 № 448, в 2021 году проведен конкурс на предоставление грантов в форме субсидии из областного бюджета на реализацию социально значимых проектов на сумму 1,8 млн рублей. В </w:t>
      </w:r>
      <w:r>
        <w:rPr>
          <w:rFonts w:ascii="Times New Roman" w:eastAsia="Times New Roman" w:hAnsi="Times New Roman" w:cs="Times New Roman"/>
          <w:sz w:val="28"/>
          <w:szCs w:val="28"/>
        </w:rPr>
        <w:lastRenderedPageBreak/>
        <w:t>конкурсе приняли участие 8 некоммерческих молодежных организаций, из них 5 признаны победителями. По сравнению с 2020 годом сумма поддержки осталась неизменной, число победивших проектов в 2020 году - 7.</w:t>
      </w:r>
    </w:p>
    <w:p w:rsidR="00133D06" w:rsidRDefault="00133D06" w:rsidP="00133D06">
      <w:pPr>
        <w:pStyle w:val="16"/>
        <w:widowControl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Министерством по физической культуре и спорту Амурской области в рамках государственной программы «Развитие физической культуры и спорта на территории Амурской области», утвержденной постановлением Правительства Амурской области от 25.09.2013 № 451, на основании постановления Правительства Амурской области от 15.05.2018 </w:t>
      </w:r>
      <w:r>
        <w:rPr>
          <w:rFonts w:ascii="Times New Roman" w:eastAsia="Times New Roman" w:hAnsi="Times New Roman" w:cs="Times New Roman"/>
          <w:sz w:val="28"/>
          <w:szCs w:val="28"/>
        </w:rPr>
        <w:br/>
        <w:t xml:space="preserve">№ 229 «Об утверждении порядка оказания финансовой поддержки социально ориентированным некоммерческим организациям, осуществляющим деятельность в области физической культуры и спорта, путем предоставления субсидий на реализацию социально значимых проектов» на общую сумму в 1,2 млн рублей проведены конкурсы на право получения финансовой поддержки СОНКО в сфере физической культуры и спорта (приняли участие 8 СОНКО, поддержаны 6 проектов) и на право получения финансовой поддержки СОНКО, осуществляющим деятельность в сфере физической культуры и спорта, путем предоставления субсидий на организацию мероприятий Амурской области, включенных в календарный план официальных физкультурных и спортивных мероприятий Амурской области на 2021 год (приняли участие 2 СОНКО, поддержан 1 проект). По сравнению с 2020 годом сумма поддержки возросла на 200 тыс. рублей, а количество поддержанных проектов уменьшилось на один. </w:t>
      </w:r>
    </w:p>
    <w:p w:rsidR="00133D06" w:rsidRDefault="00133D06" w:rsidP="00133D06">
      <w:pPr>
        <w:pStyle w:val="16"/>
        <w:widowControl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рамках реализации регионального проекта «Формирование системы мотивации граждан к здоровому образу жизни, включая здоровое питание и отказ от вредных привычек (Амурская область)» национального проекта «Демография» постановлением Правительства Амурской области от 11.02.2021 № 72 утвержден Порядок оказания финансовой поддержки социально ориентированным некоммерческим организациям и волонтерским движениям путем предоставления субсидий на реализацию соответствующих целевых мероприятий. В 2021 году министерством здравоохранения области проведены конкурсы социально значимых проектов среди СОНКО и волонтерских движений на общую сумму 6,3 млн рублей. По результатам конкурсов победителями стали 16 некоммерческих организаций, реализующих социальные проекты. По сравнению с 2020 годом сумма распределяемой субсидии несколько уменьшилась, в 2020 году она составляла около 7 млн рублей, получили финансирование 19 проектов.</w:t>
      </w:r>
    </w:p>
    <w:p w:rsidR="00133D06" w:rsidRDefault="00133D06" w:rsidP="00133D06">
      <w:pPr>
        <w:pStyle w:val="16"/>
        <w:widowControl w:val="0"/>
        <w:ind w:firstLine="709"/>
        <w:jc w:val="both"/>
        <w:rPr>
          <w:rFonts w:ascii="Times New Roman" w:eastAsia="Times New Roman" w:hAnsi="Times New Roman" w:cs="Times New Roman"/>
          <w:sz w:val="28"/>
          <w:szCs w:val="28"/>
        </w:rPr>
      </w:pPr>
      <w:r w:rsidRPr="00A45026">
        <w:rPr>
          <w:rFonts w:ascii="Times New Roman" w:eastAsia="Times New Roman" w:hAnsi="Times New Roman" w:cs="Times New Roman"/>
          <w:sz w:val="28"/>
          <w:szCs w:val="28"/>
        </w:rPr>
        <w:t>Понимая необходимость увеличения</w:t>
      </w:r>
      <w:r>
        <w:rPr>
          <w:rFonts w:ascii="Times New Roman" w:eastAsia="Times New Roman" w:hAnsi="Times New Roman" w:cs="Times New Roman"/>
          <w:sz w:val="28"/>
          <w:szCs w:val="28"/>
        </w:rPr>
        <w:t xml:space="preserve"> мер финансовой поддержки некоммерческих организаций, в 2021 году Правительство Амурской области приняло участие в конкурсе на софинансирование расходов на оказание на конкурсной основе поддержки некоммерческим неправительственным организациям, проводимом Фондом президентских грантов в соответствии с Указом Президента Российской Федерации от 30.01.2019 № 30 «О грантах Президента Российской Федерации, предоставляемых на развитие гражданского общества». Ключевым условием являлось софинансирование бюджетов региональных конкурсов регионом в соотношении 50/50.</w:t>
      </w:r>
    </w:p>
    <w:p w:rsidR="00133D06" w:rsidRDefault="00133D06" w:rsidP="00133D06">
      <w:pPr>
        <w:pStyle w:val="16"/>
        <w:widowControl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феврале 2021 года губернатором Амурской области направлен </w:t>
      </w:r>
      <w:r>
        <w:rPr>
          <w:rFonts w:ascii="Times New Roman" w:eastAsia="Times New Roman" w:hAnsi="Times New Roman" w:cs="Times New Roman"/>
          <w:sz w:val="28"/>
          <w:szCs w:val="28"/>
        </w:rPr>
        <w:lastRenderedPageBreak/>
        <w:t xml:space="preserve">предварительный запрос на предоставление софинансирования. При этом сумма региональной поддержки составила 2,5 млн рублей, еще 2,5 млн рублей </w:t>
      </w:r>
      <w:r w:rsidRPr="009B4F64">
        <w:rPr>
          <w:rFonts w:ascii="Times New Roman" w:eastAsia="Times New Roman" w:hAnsi="Times New Roman" w:cs="Times New Roman"/>
          <w:sz w:val="28"/>
          <w:szCs w:val="28"/>
        </w:rPr>
        <w:t>в качестве привлеченных средств</w:t>
      </w:r>
      <w:r>
        <w:rPr>
          <w:rFonts w:ascii="Times New Roman" w:eastAsia="Times New Roman" w:hAnsi="Times New Roman" w:cs="Times New Roman"/>
          <w:sz w:val="28"/>
          <w:szCs w:val="28"/>
        </w:rPr>
        <w:t xml:space="preserve"> на поддержку СОНКО предоставлено ПАО «Сибур Холдинг». </w:t>
      </w:r>
    </w:p>
    <w:p w:rsidR="00133D06" w:rsidRDefault="00133D06" w:rsidP="00133D06">
      <w:pPr>
        <w:pStyle w:val="16"/>
        <w:widowControl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Решением Координационного комитета по проведению конкурса на предоставление грантов Президента Российской Федерации на развитие гражданского общества от 03 марта 2021 года Амурская область включена в число субъектов Российской Федерации, между которыми распределяются гранты Президента Российской Федерации на развитие гражданского общества, предоставляемые в целях софинансирования расходов на оказание поддержки некоммерческим организациям в 2021 году. Сумма софинансирования Фонда президентских грантов составила 5 млн рублей. Региональным оператором для организации проведения конкурса в Амурской области была определена автономная некоммерческая организация «Агентство развития гражданского общества».</w:t>
      </w:r>
    </w:p>
    <w:p w:rsidR="00133D06" w:rsidRDefault="00133D06" w:rsidP="00133D06">
      <w:pPr>
        <w:pStyle w:val="16"/>
        <w:widowControl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2021 году региональным оператором проведено 3 конкурса на предоставление грантов губернатора Амурской области на развитие гражданского общества на общую сумму 10 млн рублей. Участниками конкурсов стали 69 СОНКО, победителями признаны проекты 23 СОНКО. </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p>
    <w:p w:rsidR="00133D06" w:rsidRPr="0070194F" w:rsidRDefault="00133D06" w:rsidP="00133D06">
      <w:pPr>
        <w:pStyle w:val="16"/>
        <w:shd w:val="clear" w:color="auto" w:fill="FFFFFF"/>
        <w:ind w:firstLine="709"/>
        <w:jc w:val="both"/>
        <w:rPr>
          <w:rFonts w:ascii="Times New Roman" w:eastAsia="Times New Roman" w:hAnsi="Times New Roman" w:cs="Times New Roman"/>
          <w:b/>
          <w:sz w:val="28"/>
          <w:szCs w:val="28"/>
          <w:u w:val="single"/>
          <w:shd w:val="clear" w:color="auto" w:fill="FEFEFE"/>
        </w:rPr>
      </w:pPr>
      <w:r w:rsidRPr="0070194F">
        <w:rPr>
          <w:rFonts w:ascii="Times New Roman" w:eastAsia="Times New Roman" w:hAnsi="Times New Roman" w:cs="Times New Roman"/>
          <w:b/>
          <w:sz w:val="28"/>
          <w:szCs w:val="28"/>
          <w:u w:val="single"/>
          <w:shd w:val="clear" w:color="auto" w:fill="FEFEFE"/>
        </w:rPr>
        <w:t>В первом конкурсе в июле победили 10 НКО:</w:t>
      </w:r>
    </w:p>
    <w:p w:rsidR="00133D06" w:rsidRDefault="00133D06" w:rsidP="00DD48F6">
      <w:pPr>
        <w:pStyle w:val="16"/>
        <w:numPr>
          <w:ilvl w:val="0"/>
          <w:numId w:val="2"/>
        </w:numPr>
        <w:pBdr>
          <w:top w:val="nil"/>
          <w:left w:val="nil"/>
          <w:bottom w:val="nil"/>
          <w:right w:val="nil"/>
          <w:between w:val="nil"/>
        </w:pBdr>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Местная религиозная организация </w:t>
      </w:r>
      <w:r w:rsidR="000239F8">
        <w:rPr>
          <w:rFonts w:ascii="Times New Roman" w:eastAsia="Times New Roman" w:hAnsi="Times New Roman" w:cs="Times New Roman"/>
          <w:color w:val="000000"/>
          <w:sz w:val="28"/>
          <w:szCs w:val="28"/>
        </w:rPr>
        <w:t>Православный</w:t>
      </w:r>
      <w:r>
        <w:rPr>
          <w:rFonts w:ascii="Times New Roman" w:eastAsia="Times New Roman" w:hAnsi="Times New Roman" w:cs="Times New Roman"/>
          <w:color w:val="000000"/>
          <w:sz w:val="28"/>
          <w:szCs w:val="28"/>
        </w:rPr>
        <w:t xml:space="preserve"> приход храма в честь Рождества Христова </w:t>
      </w:r>
      <w:r w:rsidR="000239F8">
        <w:rPr>
          <w:rFonts w:ascii="Times New Roman" w:eastAsia="Times New Roman" w:hAnsi="Times New Roman" w:cs="Times New Roman"/>
          <w:color w:val="000000"/>
          <w:sz w:val="28"/>
          <w:szCs w:val="28"/>
        </w:rPr>
        <w:t>Православной</w:t>
      </w:r>
      <w:r>
        <w:rPr>
          <w:rFonts w:ascii="Times New Roman" w:eastAsia="Times New Roman" w:hAnsi="Times New Roman" w:cs="Times New Roman"/>
          <w:color w:val="000000"/>
          <w:sz w:val="28"/>
          <w:szCs w:val="28"/>
        </w:rPr>
        <w:t xml:space="preserve"> церкви (</w:t>
      </w:r>
      <w:r w:rsidR="000239F8">
        <w:rPr>
          <w:rFonts w:ascii="Times New Roman" w:eastAsia="Times New Roman" w:hAnsi="Times New Roman" w:cs="Times New Roman"/>
          <w:color w:val="000000"/>
          <w:sz w:val="28"/>
          <w:szCs w:val="28"/>
        </w:rPr>
        <w:t>Московский</w:t>
      </w:r>
      <w:r>
        <w:rPr>
          <w:rFonts w:ascii="Times New Roman" w:eastAsia="Times New Roman" w:hAnsi="Times New Roman" w:cs="Times New Roman"/>
          <w:color w:val="000000"/>
          <w:sz w:val="28"/>
          <w:szCs w:val="28"/>
        </w:rPr>
        <w:t xml:space="preserve"> патриархат).</w:t>
      </w:r>
    </w:p>
    <w:p w:rsidR="00133D06" w:rsidRDefault="00133D06" w:rsidP="00DD48F6">
      <w:pPr>
        <w:pStyle w:val="16"/>
        <w:numPr>
          <w:ilvl w:val="0"/>
          <w:numId w:val="2"/>
        </w:numPr>
        <w:pBdr>
          <w:top w:val="nil"/>
          <w:left w:val="nil"/>
          <w:bottom w:val="nil"/>
          <w:right w:val="nil"/>
          <w:between w:val="nil"/>
        </w:pBdr>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Региональная автономная некоммерческая организация развития человеческого потенциала «Равноправие».</w:t>
      </w:r>
    </w:p>
    <w:p w:rsidR="00133D06" w:rsidRDefault="00133D06" w:rsidP="00DD48F6">
      <w:pPr>
        <w:pStyle w:val="16"/>
        <w:numPr>
          <w:ilvl w:val="0"/>
          <w:numId w:val="2"/>
        </w:numPr>
        <w:pBdr>
          <w:top w:val="nil"/>
          <w:left w:val="nil"/>
          <w:bottom w:val="nil"/>
          <w:right w:val="nil"/>
          <w:between w:val="nil"/>
        </w:pBdr>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Благовещенская епархия Русской Православной Церкви (Московский патриархат).</w:t>
      </w:r>
    </w:p>
    <w:p w:rsidR="00133D06" w:rsidRDefault="00133D06" w:rsidP="00DD48F6">
      <w:pPr>
        <w:pStyle w:val="16"/>
        <w:numPr>
          <w:ilvl w:val="0"/>
          <w:numId w:val="2"/>
        </w:numPr>
        <w:pBdr>
          <w:top w:val="nil"/>
          <w:left w:val="nil"/>
          <w:bottom w:val="nil"/>
          <w:right w:val="nil"/>
          <w:between w:val="nil"/>
        </w:pBdr>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«Амурский клуб веселых и находчивых».</w:t>
      </w:r>
    </w:p>
    <w:p w:rsidR="00133D06" w:rsidRDefault="00133D06" w:rsidP="00DD48F6">
      <w:pPr>
        <w:pStyle w:val="16"/>
        <w:numPr>
          <w:ilvl w:val="0"/>
          <w:numId w:val="2"/>
        </w:numPr>
        <w:pBdr>
          <w:top w:val="nil"/>
          <w:left w:val="nil"/>
          <w:bottom w:val="nil"/>
          <w:right w:val="nil"/>
          <w:between w:val="nil"/>
        </w:pBdr>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Амурское окружное казачье общество.</w:t>
      </w:r>
    </w:p>
    <w:p w:rsidR="00133D06" w:rsidRDefault="00133D06" w:rsidP="00DD48F6">
      <w:pPr>
        <w:pStyle w:val="16"/>
        <w:numPr>
          <w:ilvl w:val="0"/>
          <w:numId w:val="2"/>
        </w:numPr>
        <w:pBdr>
          <w:top w:val="nil"/>
          <w:left w:val="nil"/>
          <w:bottom w:val="nil"/>
          <w:right w:val="nil"/>
          <w:between w:val="nil"/>
        </w:pBdr>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«Амурский областной центр содействия семейному благополучию «Оберег».</w:t>
      </w:r>
    </w:p>
    <w:p w:rsidR="00133D06" w:rsidRDefault="00133D06" w:rsidP="00DD48F6">
      <w:pPr>
        <w:pStyle w:val="16"/>
        <w:numPr>
          <w:ilvl w:val="0"/>
          <w:numId w:val="2"/>
        </w:numPr>
        <w:pBdr>
          <w:top w:val="nil"/>
          <w:left w:val="nil"/>
          <w:bottom w:val="nil"/>
          <w:right w:val="nil"/>
          <w:between w:val="nil"/>
        </w:pBdr>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«Ассоциация средних медицинских работников области».</w:t>
      </w:r>
    </w:p>
    <w:p w:rsidR="00133D06" w:rsidRDefault="00133D06" w:rsidP="00DD48F6">
      <w:pPr>
        <w:pStyle w:val="16"/>
        <w:numPr>
          <w:ilvl w:val="0"/>
          <w:numId w:val="2"/>
        </w:numPr>
        <w:pBdr>
          <w:top w:val="nil"/>
          <w:left w:val="nil"/>
          <w:bottom w:val="nil"/>
          <w:right w:val="nil"/>
          <w:between w:val="nil"/>
        </w:pBdr>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«Молодежная организация патриотического воспитания «Молния».</w:t>
      </w:r>
    </w:p>
    <w:p w:rsidR="00133D06" w:rsidRDefault="00133D06" w:rsidP="00DD48F6">
      <w:pPr>
        <w:pStyle w:val="16"/>
        <w:numPr>
          <w:ilvl w:val="0"/>
          <w:numId w:val="2"/>
        </w:numPr>
        <w:pBdr>
          <w:top w:val="nil"/>
          <w:left w:val="nil"/>
          <w:bottom w:val="nil"/>
          <w:right w:val="nil"/>
          <w:between w:val="nil"/>
        </w:pBdr>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Организация дополнительного профессионального образования «Образовательный «Лидер».</w:t>
      </w:r>
    </w:p>
    <w:p w:rsidR="00133D06" w:rsidRDefault="00133D06" w:rsidP="00DD48F6">
      <w:pPr>
        <w:pStyle w:val="16"/>
        <w:numPr>
          <w:ilvl w:val="0"/>
          <w:numId w:val="2"/>
        </w:numPr>
        <w:pBdr>
          <w:top w:val="nil"/>
          <w:left w:val="nil"/>
          <w:bottom w:val="nil"/>
          <w:right w:val="nil"/>
          <w:between w:val="nil"/>
        </w:pBdr>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Амурское региональное отделение Всероссийской общественной организации ветеранов (пенсионеров) войны, труда, вооруженных сил и правоохранительных органов.</w:t>
      </w:r>
    </w:p>
    <w:p w:rsidR="00133D06" w:rsidRPr="0070194F" w:rsidRDefault="00133D06" w:rsidP="0070194F">
      <w:pPr>
        <w:pStyle w:val="16"/>
        <w:shd w:val="clear" w:color="auto" w:fill="FFFFFF"/>
        <w:ind w:firstLine="708"/>
        <w:jc w:val="both"/>
        <w:rPr>
          <w:rFonts w:ascii="Times New Roman" w:eastAsia="Times New Roman" w:hAnsi="Times New Roman" w:cs="Times New Roman"/>
          <w:b/>
          <w:sz w:val="28"/>
          <w:szCs w:val="28"/>
          <w:u w:val="single"/>
          <w:shd w:val="clear" w:color="auto" w:fill="FEFEFE"/>
        </w:rPr>
      </w:pPr>
      <w:r w:rsidRPr="0070194F">
        <w:rPr>
          <w:rFonts w:ascii="Times New Roman" w:eastAsia="Times New Roman" w:hAnsi="Times New Roman" w:cs="Times New Roman"/>
          <w:b/>
          <w:sz w:val="28"/>
          <w:szCs w:val="28"/>
          <w:u w:val="single"/>
          <w:shd w:val="clear" w:color="auto" w:fill="FEFEFE"/>
        </w:rPr>
        <w:t>Во втором конкурсе в ноябре победили 9 НКО:</w:t>
      </w:r>
    </w:p>
    <w:p w:rsidR="00133D06" w:rsidRDefault="00133D06" w:rsidP="00DD48F6">
      <w:pPr>
        <w:pStyle w:val="16"/>
        <w:numPr>
          <w:ilvl w:val="0"/>
          <w:numId w:val="3"/>
        </w:numPr>
        <w:pBdr>
          <w:top w:val="nil"/>
          <w:left w:val="nil"/>
          <w:bottom w:val="nil"/>
          <w:right w:val="nil"/>
          <w:between w:val="nil"/>
        </w:pBdr>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Амурская областная общественная организация «Социальная инициатива».</w:t>
      </w:r>
    </w:p>
    <w:p w:rsidR="00133D06" w:rsidRDefault="00133D06" w:rsidP="00DD48F6">
      <w:pPr>
        <w:pStyle w:val="16"/>
        <w:numPr>
          <w:ilvl w:val="0"/>
          <w:numId w:val="3"/>
        </w:numPr>
        <w:pBdr>
          <w:top w:val="nil"/>
          <w:left w:val="nil"/>
          <w:bottom w:val="nil"/>
          <w:right w:val="nil"/>
          <w:between w:val="nil"/>
        </w:pBdr>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Общественная организация «Женсовет Благовещенского района».</w:t>
      </w:r>
    </w:p>
    <w:p w:rsidR="00133D06" w:rsidRDefault="00133D06" w:rsidP="00DD48F6">
      <w:pPr>
        <w:pStyle w:val="16"/>
        <w:numPr>
          <w:ilvl w:val="0"/>
          <w:numId w:val="3"/>
        </w:numPr>
        <w:pBdr>
          <w:top w:val="nil"/>
          <w:left w:val="nil"/>
          <w:bottom w:val="nil"/>
          <w:right w:val="nil"/>
          <w:between w:val="nil"/>
        </w:pBdr>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Автономная некоммерческая организация «Амурский областной центр социальной̆ поддержки детей̆-инвалидов и детей̆ с ограниченными возможностями здоровья и членов их семей̆ «Открытый мир».</w:t>
      </w:r>
    </w:p>
    <w:p w:rsidR="00133D06" w:rsidRDefault="00133D06" w:rsidP="00DD48F6">
      <w:pPr>
        <w:pStyle w:val="16"/>
        <w:numPr>
          <w:ilvl w:val="0"/>
          <w:numId w:val="3"/>
        </w:numPr>
        <w:pBdr>
          <w:top w:val="nil"/>
          <w:left w:val="nil"/>
          <w:bottom w:val="nil"/>
          <w:right w:val="nil"/>
          <w:between w:val="nil"/>
        </w:pBdr>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Региональная общественная организация «Федерация конного спорта Амурской̆ области».</w:t>
      </w:r>
    </w:p>
    <w:p w:rsidR="00133D06" w:rsidRDefault="00133D06" w:rsidP="00DD48F6">
      <w:pPr>
        <w:pStyle w:val="16"/>
        <w:numPr>
          <w:ilvl w:val="0"/>
          <w:numId w:val="3"/>
        </w:numPr>
        <w:pBdr>
          <w:top w:val="nil"/>
          <w:left w:val="nil"/>
          <w:bottom w:val="nil"/>
          <w:right w:val="nil"/>
          <w:between w:val="nil"/>
        </w:pBdr>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Амурская Областная Общественная Организация «Совет молодых ученных и врачей «МЕДАМУР».</w:t>
      </w:r>
    </w:p>
    <w:p w:rsidR="00133D06" w:rsidRDefault="00133D06" w:rsidP="00DD48F6">
      <w:pPr>
        <w:pStyle w:val="16"/>
        <w:numPr>
          <w:ilvl w:val="0"/>
          <w:numId w:val="3"/>
        </w:numPr>
        <w:pBdr>
          <w:top w:val="nil"/>
          <w:left w:val="nil"/>
          <w:bottom w:val="nil"/>
          <w:right w:val="nil"/>
          <w:between w:val="nil"/>
        </w:pBdr>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Региональная общественная физкультурно-спортивная организация «Пейнтбол Амурской̆ области».</w:t>
      </w:r>
    </w:p>
    <w:p w:rsidR="00133D06" w:rsidRDefault="00133D06" w:rsidP="00DD48F6">
      <w:pPr>
        <w:pStyle w:val="16"/>
        <w:numPr>
          <w:ilvl w:val="0"/>
          <w:numId w:val="3"/>
        </w:numPr>
        <w:pBdr>
          <w:top w:val="nil"/>
          <w:left w:val="nil"/>
          <w:bottom w:val="nil"/>
          <w:right w:val="nil"/>
          <w:between w:val="nil"/>
        </w:pBdr>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Амурская областная творческая общественная организация «Театр-студия «Грим».</w:t>
      </w:r>
    </w:p>
    <w:p w:rsidR="00133D06" w:rsidRDefault="00133D06" w:rsidP="00DD48F6">
      <w:pPr>
        <w:pStyle w:val="16"/>
        <w:numPr>
          <w:ilvl w:val="0"/>
          <w:numId w:val="3"/>
        </w:numPr>
        <w:pBdr>
          <w:top w:val="nil"/>
          <w:left w:val="nil"/>
          <w:bottom w:val="nil"/>
          <w:right w:val="nil"/>
          <w:between w:val="nil"/>
        </w:pBdr>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Автономная некоммерческая организация «Бурейский любительский клуб лыжников имени А.С. Новокрещёнова».</w:t>
      </w:r>
    </w:p>
    <w:p w:rsidR="00133D06" w:rsidRDefault="00133D06" w:rsidP="00DD48F6">
      <w:pPr>
        <w:pStyle w:val="16"/>
        <w:numPr>
          <w:ilvl w:val="0"/>
          <w:numId w:val="3"/>
        </w:numPr>
        <w:pBdr>
          <w:top w:val="nil"/>
          <w:left w:val="nil"/>
          <w:bottom w:val="nil"/>
          <w:right w:val="nil"/>
          <w:between w:val="nil"/>
        </w:pBdr>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Автономная организация профессионального образования «Образовательный центр «Лидер».</w:t>
      </w:r>
    </w:p>
    <w:p w:rsidR="00133D06" w:rsidRDefault="00133D06" w:rsidP="00133D06">
      <w:pPr>
        <w:pStyle w:val="16"/>
        <w:widowControl w:val="0"/>
        <w:ind w:firstLine="709"/>
        <w:jc w:val="both"/>
        <w:rPr>
          <w:rFonts w:ascii="Times New Roman" w:eastAsia="Times New Roman" w:hAnsi="Times New Roman" w:cs="Times New Roman"/>
          <w:sz w:val="28"/>
          <w:szCs w:val="28"/>
        </w:rPr>
      </w:pPr>
    </w:p>
    <w:p w:rsidR="00133D06" w:rsidRDefault="00133D06" w:rsidP="00133D06">
      <w:pPr>
        <w:pStyle w:val="16"/>
        <w:widowControl w:val="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Управление внутренней политики аппарата губернатора области и Правительства области участвует в работе по формированию реестра СОНКО, получающих поддержку и являющихся поставщиками социальных услуг Министерства экономического развития Российской Федерации. </w:t>
      </w:r>
    </w:p>
    <w:p w:rsidR="00133D06" w:rsidRDefault="00133D06" w:rsidP="00133D06">
      <w:pPr>
        <w:pStyle w:val="16"/>
        <w:widowControl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Кроме того, в 2021 году традиционно оказывалась финансовая и материальная поддержка мероприятий общественных организаций ветеранов в рамках плана, утвержденного на заседании Совета по делам ветеранов при губернаторе Амурской области от 13 апреля 2021 года. Поддержка осуществлялась путем оказания услуг автономной некоммерческой организацией «Агентство развития гражданского общества Амурской области», сумма выделенных средств составила 850 тыс. рублей. Вместе с тем, в рамках этого же плана общественным ветеранским организациям для проведения мероприятий оказывалась организационная, материальная, информационная поддержка министерством культуры и национальной политики области, министерством образования и науки области, администрациями муниципальных образований области. </w:t>
      </w:r>
    </w:p>
    <w:p w:rsidR="00133D06" w:rsidRDefault="00133D06" w:rsidP="00133D06">
      <w:pPr>
        <w:pStyle w:val="16"/>
        <w:widowControl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2021 году продолжалась реализация ранее принятых мер имущественной поддержки НКО. </w:t>
      </w:r>
    </w:p>
    <w:p w:rsidR="0070194F" w:rsidRDefault="00133D06" w:rsidP="00133D06">
      <w:pPr>
        <w:pStyle w:val="16"/>
        <w:widowControl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Совместно с ресурсным центром развития гражданского общества и ресурсным центром при Общественной палате Амурской области осуществлялась информационная поддержка, подготовка и повышение квалификации кадров, поддержка добровольчества. </w:t>
      </w:r>
    </w:p>
    <w:p w:rsidR="0070194F" w:rsidRDefault="0070194F" w:rsidP="0070194F">
      <w:pPr>
        <w:pStyle w:val="16"/>
        <w:widowControl w:val="0"/>
        <w:jc w:val="both"/>
        <w:rPr>
          <w:rFonts w:ascii="Times New Roman" w:eastAsia="Times New Roman" w:hAnsi="Times New Roman" w:cs="Times New Roman"/>
          <w:sz w:val="28"/>
          <w:szCs w:val="28"/>
        </w:rPr>
      </w:pPr>
    </w:p>
    <w:p w:rsidR="00133D06" w:rsidRDefault="00133D06" w:rsidP="0070194F">
      <w:pPr>
        <w:pStyle w:val="16"/>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См. подробнее в разделе 3.7.</w:t>
      </w:r>
    </w:p>
    <w:p w:rsidR="0070194F" w:rsidRDefault="0070194F"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Минэкономразвития России совместно с Агентством стратегических инициатив по продвижению новых проектов (АСИ) осенью 2021 года составило</w:t>
      </w:r>
      <w:r>
        <w:rPr>
          <w:rStyle w:val="af5"/>
        </w:rPr>
        <w:t xml:space="preserve"> </w:t>
      </w:r>
      <w:r>
        <w:rPr>
          <w:rFonts w:ascii="Times New Roman" w:eastAsia="Times New Roman" w:hAnsi="Times New Roman" w:cs="Times New Roman"/>
          <w:sz w:val="28"/>
          <w:szCs w:val="28"/>
          <w:shd w:val="clear" w:color="auto" w:fill="FEFEFE"/>
        </w:rPr>
        <w:t xml:space="preserve">рейтинг субъектов Российской федерации по итогам реализации механизмов поддержки социально ориентированных некоммерческих организаций и социального предпринимательства, обеспечения доступа негосударственных организаций к предоставлению услуг в социальной сфере и внедрения конкурентных способов оказания государственных </w:t>
      </w:r>
      <w:r>
        <w:rPr>
          <w:rFonts w:ascii="Times New Roman" w:eastAsia="Times New Roman" w:hAnsi="Times New Roman" w:cs="Times New Roman"/>
          <w:sz w:val="28"/>
          <w:szCs w:val="28"/>
          <w:shd w:val="clear" w:color="auto" w:fill="FEFEFE"/>
        </w:rPr>
        <w:lastRenderedPageBreak/>
        <w:t>(муниципальных) услуг в социальной сфере</w:t>
      </w:r>
      <w:r>
        <w:rPr>
          <w:rFonts w:ascii="Times New Roman" w:eastAsia="Times New Roman" w:hAnsi="Times New Roman" w:cs="Times New Roman"/>
          <w:sz w:val="28"/>
          <w:szCs w:val="28"/>
          <w:shd w:val="clear" w:color="auto" w:fill="FEFEFE"/>
          <w:vertAlign w:val="superscript"/>
        </w:rPr>
        <w:footnoteReference w:id="1"/>
      </w:r>
      <w:r>
        <w:rPr>
          <w:rFonts w:ascii="Times New Roman" w:eastAsia="Times New Roman" w:hAnsi="Times New Roman" w:cs="Times New Roman"/>
          <w:sz w:val="28"/>
          <w:szCs w:val="28"/>
          <w:shd w:val="clear" w:color="auto" w:fill="FEFEFE"/>
        </w:rPr>
        <w:t xml:space="preserve">. Рейтинг учитывает ранее предпринятые усилия регионов по развитию СО НКО в 2020 году. </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Амурская область по-прежнему занимает место среди регионов, делающих шаги к успеху; по сравнению с данными за 2019 год область поднялась на 4 позиции; в сводном рейтинге область занимает 60 место с показателем 17,74 (по итогам 2019 года - 64 место с показателем 15,11; по итогам 2018 – 60 место, 17,92). </w:t>
      </w:r>
    </w:p>
    <w:p w:rsidR="00133D06" w:rsidRDefault="00133D06" w:rsidP="00133D06">
      <w:pPr>
        <w:pStyle w:val="16"/>
        <w:shd w:val="clear" w:color="auto" w:fill="FFFFFF"/>
        <w:ind w:firstLine="709"/>
        <w:jc w:val="both"/>
      </w:pPr>
      <w:r>
        <w:rPr>
          <w:rFonts w:ascii="Times New Roman" w:eastAsia="Times New Roman" w:hAnsi="Times New Roman" w:cs="Times New Roman"/>
          <w:sz w:val="28"/>
          <w:szCs w:val="28"/>
          <w:shd w:val="clear" w:color="auto" w:fill="FEFEFE"/>
        </w:rPr>
        <w:t>Одно из перспективных направлений поддержки развития гражданского общества – расширение муниципальных программ. Согласно данным рейтинга за 2020 года, только половина муниципальных районов и городских округов области реализуют программы по поддержке СОНКО. Доля муниципальных районов и городских округов, реализующих меры по поддержке социального предпринимательства в рамках муниципальных программ по поддержке малого и среднего предпринимательства в Амурской области составила 3,45%.</w:t>
      </w:r>
      <w:r>
        <w:t xml:space="preserve"> </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По доле бюджетных ассигнований, направляемых на предоставление субсидий на реализацию мероприятий по формированию инфраструктуры поддержки СОНКО, включая центры инноваций социальной сферы (без учета ассигнований, предоставленных из федерального бюджета бюджету субъекта Российской Федерации на реализацию соответствующих мероприятий), в общем объеме расходов субъекта Российской Федерации Амурская область занимает, по данным за 2020 год, достойное 28 место (0,0069%). В 2021 году, как уже отмечалась, эта цифра значительно выросла. </w:t>
      </w:r>
    </w:p>
    <w:p w:rsidR="0070194F" w:rsidRDefault="0070194F"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НКО Амурской области оценивают меры поддержки со стороны власти региона достаточно высоко. Доля удовлетворенных в той или иной степени предпринимаемыми мерами, согласно опросу, составила 64,1%, что на 9% выше, чем по данным опроса 2020 года. Однако доля неудовлетворительных оценок стала выше, сократилось число затрудняющихся ответить. </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p>
    <w:p w:rsidR="00133D06" w:rsidRDefault="00133D06" w:rsidP="00133D06">
      <w:pPr>
        <w:pStyle w:val="16"/>
        <w:shd w:val="clear" w:color="auto" w:fill="FFFFFF"/>
        <w:spacing w:line="276" w:lineRule="auto"/>
        <w:jc w:val="center"/>
        <w:rPr>
          <w:rFonts w:ascii="Times New Roman" w:eastAsia="Times New Roman" w:hAnsi="Times New Roman" w:cs="Times New Roman"/>
          <w:b/>
          <w:sz w:val="24"/>
          <w:szCs w:val="24"/>
        </w:rPr>
      </w:pPr>
    </w:p>
    <w:p w:rsidR="00133D06" w:rsidRDefault="00133D06" w:rsidP="00133D06">
      <w:pPr>
        <w:pStyle w:val="16"/>
        <w:shd w:val="clear" w:color="auto" w:fill="FFFFFF"/>
        <w:spacing w:line="276" w:lineRule="auto"/>
        <w:jc w:val="center"/>
        <w:rPr>
          <w:rFonts w:ascii="Times New Roman" w:eastAsia="Times New Roman" w:hAnsi="Times New Roman" w:cs="Times New Roman"/>
          <w:b/>
          <w:sz w:val="24"/>
          <w:szCs w:val="24"/>
        </w:rPr>
      </w:pPr>
    </w:p>
    <w:p w:rsidR="00133D06" w:rsidRDefault="00133D06" w:rsidP="00133D06">
      <w:pPr>
        <w:pStyle w:val="16"/>
        <w:shd w:val="clear" w:color="auto" w:fill="FFFFFF"/>
        <w:spacing w:line="276" w:lineRule="auto"/>
        <w:jc w:val="center"/>
        <w:rPr>
          <w:rFonts w:ascii="Times New Roman" w:eastAsia="Times New Roman" w:hAnsi="Times New Roman" w:cs="Times New Roman"/>
          <w:b/>
          <w:sz w:val="24"/>
          <w:szCs w:val="24"/>
        </w:rPr>
      </w:pPr>
    </w:p>
    <w:p w:rsidR="0070194F" w:rsidRDefault="0070194F" w:rsidP="00133D06">
      <w:pPr>
        <w:pStyle w:val="16"/>
        <w:shd w:val="clear" w:color="auto" w:fill="FFFFFF"/>
        <w:spacing w:line="276" w:lineRule="auto"/>
        <w:jc w:val="center"/>
        <w:rPr>
          <w:rFonts w:ascii="Times New Roman" w:eastAsia="Times New Roman" w:hAnsi="Times New Roman" w:cs="Times New Roman"/>
          <w:b/>
          <w:sz w:val="24"/>
          <w:szCs w:val="24"/>
        </w:rPr>
      </w:pPr>
    </w:p>
    <w:p w:rsidR="00133D06" w:rsidRDefault="00133D06" w:rsidP="00133D06">
      <w:pPr>
        <w:pStyle w:val="16"/>
        <w:shd w:val="clear" w:color="auto" w:fill="FFFFFF"/>
        <w:spacing w:line="276" w:lineRule="auto"/>
        <w:jc w:val="center"/>
        <w:rPr>
          <w:rFonts w:ascii="Times New Roman" w:eastAsia="Times New Roman" w:hAnsi="Times New Roman" w:cs="Times New Roman"/>
          <w:sz w:val="32"/>
          <w:szCs w:val="32"/>
          <w:shd w:val="clear" w:color="auto" w:fill="FEFEFE"/>
        </w:rPr>
      </w:pPr>
      <w:r>
        <w:rPr>
          <w:rFonts w:ascii="Times New Roman" w:eastAsia="Times New Roman" w:hAnsi="Times New Roman" w:cs="Times New Roman"/>
          <w:b/>
          <w:sz w:val="24"/>
          <w:szCs w:val="24"/>
        </w:rPr>
        <w:t>Насколько Вы удовлетворены мерами поддержки некоммерческих организаций, создаваемыми органами власти Вашего региона?</w:t>
      </w:r>
    </w:p>
    <w:p w:rsidR="00133D06" w:rsidRDefault="00133D06" w:rsidP="00133D06">
      <w:pPr>
        <w:pStyle w:val="16"/>
        <w:shd w:val="clear" w:color="auto" w:fill="FFFFFF"/>
        <w:spacing w:line="276" w:lineRule="auto"/>
        <w:ind w:firstLine="570"/>
        <w:jc w:val="both"/>
        <w:rPr>
          <w:rFonts w:ascii="Times New Roman" w:eastAsia="Times New Roman" w:hAnsi="Times New Roman" w:cs="Times New Roman"/>
          <w:sz w:val="28"/>
          <w:szCs w:val="28"/>
          <w:highlight w:val="yellow"/>
        </w:rPr>
      </w:pPr>
    </w:p>
    <w:p w:rsidR="00133D06" w:rsidRDefault="00133D06" w:rsidP="00133D06">
      <w:pPr>
        <w:pStyle w:val="16"/>
        <w:spacing w:after="160" w:line="276" w:lineRule="auto"/>
        <w:jc w:val="both"/>
        <w:rPr>
          <w:rFonts w:ascii="Times New Roman" w:eastAsia="Times New Roman" w:hAnsi="Times New Roman" w:cs="Times New Roman"/>
          <w:b/>
          <w:sz w:val="24"/>
          <w:szCs w:val="24"/>
          <w:highlight w:val="yellow"/>
        </w:rPr>
      </w:pPr>
      <w:r>
        <w:rPr>
          <w:noProof/>
        </w:rPr>
        <w:lastRenderedPageBreak/>
        <w:drawing>
          <wp:inline distT="0" distB="0" distL="0" distR="0" wp14:anchorId="5B2233F7" wp14:editId="4A306ED6">
            <wp:extent cx="5870961" cy="2854295"/>
            <wp:effectExtent l="0" t="0" r="15875" b="381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rPr>
        <mc:AlternateContent>
          <mc:Choice Requires="wps">
            <w:drawing>
              <wp:anchor distT="0" distB="0" distL="114300" distR="114300" simplePos="0" relativeHeight="251657728" behindDoc="0" locked="0" layoutInCell="1" allowOverlap="1" wp14:anchorId="3F18D4FE" wp14:editId="36AFF887">
                <wp:simplePos x="0" y="0"/>
                <wp:positionH relativeFrom="margin">
                  <wp:posOffset>845820</wp:posOffset>
                </wp:positionH>
                <wp:positionV relativeFrom="paragraph">
                  <wp:posOffset>903605</wp:posOffset>
                </wp:positionV>
                <wp:extent cx="234950" cy="692150"/>
                <wp:effectExtent l="0" t="0" r="12700" b="12700"/>
                <wp:wrapNone/>
                <wp:docPr id="70" name="Правая фигурная скобка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34950" cy="692150"/>
                        </a:xfrm>
                        <a:prstGeom prst="rightBrace">
                          <a:avLst>
                            <a:gd name="adj1" fmla="val 24550"/>
                            <a:gd name="adj2" fmla="val 50000"/>
                          </a:avLst>
                        </a:prstGeom>
                        <a:noFill/>
                        <a:ln w="19050">
                          <a:solidFill>
                            <a:srgbClr val="00206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8BE6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70" o:spid="_x0000_s1026" type="#_x0000_t88" style="position:absolute;margin-left:66.6pt;margin-top:71.15pt;width:18.5pt;height:54.5pt;rotation:-90;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" strokecolor="#002060" strokeweight="1.5pt">
                <w10:wrap anchorx="margin"/>
              </v:shape>
            </w:pict>
          </mc:Fallback>
        </mc:AlternateContent>
      </w:r>
      <w:r>
        <w:rPr>
          <w:noProof/>
        </w:rPr>
        <mc:AlternateContent>
          <mc:Choice Requires="wps">
            <w:drawing>
              <wp:anchor distT="0" distB="0" distL="114300" distR="114300" simplePos="0" relativeHeight="251658752" behindDoc="0" locked="0" layoutInCell="1" allowOverlap="1" wp14:anchorId="17DE2E3C" wp14:editId="41A06972">
                <wp:simplePos x="0" y="0"/>
                <wp:positionH relativeFrom="margin">
                  <wp:posOffset>939165</wp:posOffset>
                </wp:positionH>
                <wp:positionV relativeFrom="paragraph">
                  <wp:posOffset>419100</wp:posOffset>
                </wp:positionV>
                <wp:extent cx="508000" cy="279400"/>
                <wp:effectExtent l="0" t="0" r="25400" b="25400"/>
                <wp:wrapNone/>
                <wp:docPr id="69" name="Надпись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79400"/>
                        </a:xfrm>
                        <a:prstGeom prst="rect">
                          <a:avLst/>
                        </a:prstGeom>
                        <a:solidFill>
                          <a:srgbClr val="FFFFFF"/>
                        </a:solidFill>
                        <a:ln w="9525">
                          <a:solidFill>
                            <a:srgbClr val="000000"/>
                          </a:solidFill>
                          <a:miter lim="800000"/>
                          <a:headEnd/>
                          <a:tailEnd/>
                        </a:ln>
                      </wps:spPr>
                      <wps:txbx>
                        <w:txbxContent>
                          <w:p w:rsidR="00142716" w:rsidRPr="00E62555" w:rsidRDefault="00142716" w:rsidP="00133D06">
                            <w:pPr>
                              <w:pStyle w:val="16"/>
                              <w:rPr>
                                <w:b/>
                              </w:rPr>
                            </w:pPr>
                            <w:r>
                              <w:rPr>
                                <w:b/>
                              </w:rPr>
                              <w:t>64,1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E2E3C" id="Надпись 69" o:spid="_x0000_s1027" type="#_x0000_t202" style="position:absolute;left:0;text-align:left;margin-left:73.95pt;margin-top:33pt;width:40pt;height:22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">
                <v:textbox>
                  <w:txbxContent>
                    <w:p w:rsidR="00142716" w:rsidRPr="00E62555" w:rsidRDefault="00142716" w:rsidP="00133D06">
                      <w:pPr>
                        <w:pStyle w:val="16"/>
                        <w:rPr>
                          <w:b/>
                        </w:rPr>
                      </w:pPr>
                      <w:r>
                        <w:rPr>
                          <w:b/>
                        </w:rPr>
                        <w:t>64,1</w:t>
                      </w:r>
                    </w:p>
                  </w:txbxContent>
                </v:textbox>
                <w10:wrap anchorx="margin"/>
              </v:shape>
            </w:pict>
          </mc:Fallback>
        </mc:AlternateContent>
      </w:r>
    </w:p>
    <w:p w:rsidR="00133D06" w:rsidRDefault="00133D06" w:rsidP="00133D06">
      <w:pPr>
        <w:pStyle w:val="16"/>
        <w:pBdr>
          <w:top w:val="nil"/>
          <w:left w:val="nil"/>
          <w:bottom w:val="nil"/>
          <w:right w:val="nil"/>
          <w:between w:val="nil"/>
        </w:pBdr>
        <w:spacing w:line="276" w:lineRule="auto"/>
        <w:ind w:firstLine="570"/>
        <w:jc w:val="both"/>
        <w:rPr>
          <w:rFonts w:ascii="Times New Roman" w:eastAsia="Times New Roman" w:hAnsi="Times New Roman" w:cs="Times New Roman"/>
          <w:color w:val="000000"/>
          <w:sz w:val="28"/>
          <w:szCs w:val="28"/>
        </w:rPr>
      </w:pPr>
      <w:bookmarkStart w:id="9" w:name="_147n2zr" w:colFirst="0" w:colLast="0"/>
      <w:bookmarkEnd w:id="9"/>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обоснование неудовлетворительных оценок руководители НКО, в частности, приводят отсутствие поддержки текущей деятельности так как деньги выделяются только на реализацию проектов. </w:t>
      </w:r>
      <w:r w:rsidRPr="00ED093A">
        <w:rPr>
          <w:rFonts w:ascii="Times New Roman" w:eastAsia="Times New Roman" w:hAnsi="Times New Roman" w:cs="Times New Roman"/>
          <w:color w:val="000000"/>
          <w:sz w:val="28"/>
          <w:szCs w:val="28"/>
        </w:rPr>
        <w:t xml:space="preserve">Однако обратный подход стоит считать неэффективным. </w:t>
      </w:r>
      <w:r>
        <w:rPr>
          <w:rFonts w:ascii="Times New Roman" w:eastAsia="Times New Roman" w:hAnsi="Times New Roman" w:cs="Times New Roman"/>
          <w:color w:val="000000"/>
          <w:sz w:val="28"/>
          <w:szCs w:val="28"/>
        </w:rPr>
        <w:t>Другие причины недовольства - это нехватка помещений в г.</w:t>
      </w:r>
      <w:r>
        <w:rPr>
          <w:rStyle w:val="af5"/>
        </w:rPr>
        <w:t xml:space="preserve"> </w:t>
      </w:r>
      <w:r>
        <w:rPr>
          <w:rFonts w:ascii="Times New Roman" w:eastAsia="Times New Roman" w:hAnsi="Times New Roman" w:cs="Times New Roman"/>
          <w:color w:val="000000"/>
          <w:sz w:val="28"/>
          <w:szCs w:val="28"/>
        </w:rPr>
        <w:t xml:space="preserve">Благовещенске, выделяемых НКО, и нехватка муниципальных программ поддержки. Эти темы требуют дальнейшего изучения и решения. </w:t>
      </w:r>
    </w:p>
    <w:p w:rsidR="0070194F" w:rsidRDefault="0070194F" w:rsidP="00133D06">
      <w:pPr>
        <w:pStyle w:val="16"/>
        <w:ind w:firstLine="709"/>
        <w:jc w:val="both"/>
        <w:rPr>
          <w:rFonts w:ascii="Times New Roman" w:eastAsia="Times New Roman" w:hAnsi="Times New Roman" w:cs="Times New Roman"/>
          <w:b/>
          <w:color w:val="000000"/>
          <w:sz w:val="28"/>
          <w:szCs w:val="28"/>
        </w:rPr>
      </w:pPr>
      <w:bookmarkStart w:id="10" w:name="_3dy6vkm" w:colFirst="0" w:colLast="0"/>
      <w:bookmarkEnd w:id="10"/>
    </w:p>
    <w:p w:rsidR="00133D06" w:rsidRPr="00E57E80" w:rsidRDefault="00133D06" w:rsidP="00133D06">
      <w:pPr>
        <w:pStyle w:val="16"/>
        <w:ind w:firstLine="709"/>
        <w:jc w:val="both"/>
        <w:rPr>
          <w:rFonts w:ascii="Times New Roman" w:eastAsia="Times New Roman" w:hAnsi="Times New Roman" w:cs="Times New Roman"/>
          <w:b/>
          <w:sz w:val="28"/>
          <w:szCs w:val="28"/>
          <w:highlight w:val="yellow"/>
        </w:rPr>
      </w:pPr>
      <w:r>
        <w:rPr>
          <w:rFonts w:ascii="Times New Roman" w:eastAsia="Times New Roman" w:hAnsi="Times New Roman" w:cs="Times New Roman"/>
          <w:b/>
          <w:color w:val="000000"/>
          <w:sz w:val="28"/>
          <w:szCs w:val="28"/>
        </w:rPr>
        <w:t>1.4. Оценка тенденций развития гражданского общества в Амурской области</w:t>
      </w: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b/>
          <w:color w:val="000000"/>
          <w:sz w:val="28"/>
          <w:szCs w:val="28"/>
          <w:highlight w:val="yellow"/>
        </w:rPr>
      </w:pP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Опрос общественного мнения показывает, что пандемия коронавируса остается ключевым фактором, влияющим на жизнь общества, а, следовательно, и на развитие гражданского общества. Существенный эффект ощущается от участия общества в принятии столь важного решения, как одобрение поправок к Конституции, касавшихся в том числе волонтеров, развития социального капитала и общественных ценностей. Прошедшие в 2021 году выборы депутатов Государственной думы и Законодательного собрания Амурской области оказали меньшее влияние на жизнь общества. Многие не до конца понимают значение работы этих органов, а гражданское общество недостаточно оценивает возможности для реализации политики государства. Почти 18% населения при этом не заметили никаких значимых событий в области развития гражданского общества.</w:t>
      </w:r>
    </w:p>
    <w:p w:rsidR="00133D06" w:rsidRDefault="00133D06" w:rsidP="00133D06">
      <w:pPr>
        <w:pStyle w:val="16"/>
        <w:pBdr>
          <w:top w:val="nil"/>
          <w:left w:val="nil"/>
          <w:bottom w:val="nil"/>
          <w:right w:val="nil"/>
          <w:between w:val="nil"/>
        </w:pBdr>
        <w:ind w:firstLine="708"/>
        <w:jc w:val="center"/>
        <w:rPr>
          <w:rFonts w:ascii="Times New Roman" w:eastAsia="Times New Roman" w:hAnsi="Times New Roman" w:cs="Times New Roman"/>
          <w:b/>
          <w:color w:val="000000"/>
          <w:sz w:val="24"/>
          <w:szCs w:val="24"/>
        </w:rPr>
      </w:pPr>
    </w:p>
    <w:p w:rsidR="00133D06" w:rsidRPr="00CB7B5A" w:rsidRDefault="00133D06" w:rsidP="00133D06">
      <w:pPr>
        <w:pStyle w:val="16"/>
        <w:pBdr>
          <w:top w:val="nil"/>
          <w:left w:val="nil"/>
          <w:bottom w:val="nil"/>
          <w:right w:val="nil"/>
          <w:between w:val="nil"/>
        </w:pBdr>
        <w:ind w:firstLine="708"/>
        <w:jc w:val="center"/>
        <w:rPr>
          <w:rFonts w:ascii="Times New Roman" w:eastAsia="Times New Roman" w:hAnsi="Times New Roman" w:cs="Times New Roman"/>
          <w:b/>
          <w:color w:val="000000"/>
          <w:sz w:val="24"/>
          <w:szCs w:val="26"/>
        </w:rPr>
      </w:pPr>
      <w:r w:rsidRPr="00CB7B5A">
        <w:rPr>
          <w:rFonts w:ascii="Times New Roman" w:eastAsia="Times New Roman" w:hAnsi="Times New Roman" w:cs="Times New Roman"/>
          <w:b/>
          <w:color w:val="000000"/>
          <w:sz w:val="24"/>
          <w:szCs w:val="26"/>
        </w:rPr>
        <w:t xml:space="preserve">Какие события оказали, по Вашему мнению, существенное влияние на динамику развития гражданского общества в 2020-2021 годах? </w:t>
      </w:r>
      <w:r w:rsidRPr="00CB7B5A">
        <w:rPr>
          <w:rFonts w:ascii="Times New Roman" w:eastAsia="Times New Roman" w:hAnsi="Times New Roman" w:cs="Times New Roman"/>
          <w:b/>
          <w:color w:val="000000"/>
          <w:sz w:val="24"/>
          <w:szCs w:val="26"/>
        </w:rPr>
        <w:br/>
        <w:t>(множественный ответ), %</w:t>
      </w:r>
    </w:p>
    <w:p w:rsidR="00133D06" w:rsidRDefault="00133D06" w:rsidP="00133D06">
      <w:pPr>
        <w:pStyle w:val="16"/>
        <w:pBdr>
          <w:top w:val="nil"/>
          <w:left w:val="nil"/>
          <w:bottom w:val="nil"/>
          <w:right w:val="nil"/>
          <w:between w:val="nil"/>
        </w:pBdr>
        <w:jc w:val="center"/>
        <w:rPr>
          <w:i/>
          <w:color w:val="000000"/>
        </w:rPr>
      </w:pPr>
      <w:r>
        <w:rPr>
          <w:i/>
          <w:noProof/>
          <w:color w:val="000000"/>
        </w:rPr>
        <w:lastRenderedPageBreak/>
        <w:drawing>
          <wp:inline distT="0" distB="0" distL="0" distR="0" wp14:anchorId="41FA165A" wp14:editId="32384FAA">
            <wp:extent cx="5988050" cy="2349500"/>
            <wp:effectExtent l="0" t="0" r="12700" b="1270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33D06" w:rsidRDefault="00133D06" w:rsidP="00133D06">
      <w:pPr>
        <w:pStyle w:val="16"/>
        <w:pBdr>
          <w:top w:val="nil"/>
          <w:left w:val="nil"/>
          <w:bottom w:val="nil"/>
          <w:right w:val="nil"/>
          <w:between w:val="nil"/>
        </w:pBdr>
        <w:jc w:val="both"/>
        <w:rPr>
          <w:b/>
          <w:color w:val="000000"/>
          <w:sz w:val="23"/>
          <w:szCs w:val="23"/>
        </w:rPr>
      </w:pP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Градус опасений в отношении коронавирусной инфекции несколько снизился за последний год, снизилось внимание и к волонтерской деятельности в условиях пандемии, нарастала усталость в отношении ограничительных мер.  </w:t>
      </w:r>
    </w:p>
    <w:p w:rsidR="00133D06" w:rsidRDefault="00133D06" w:rsidP="00133D06">
      <w:pPr>
        <w:pStyle w:val="16"/>
        <w:pBdr>
          <w:top w:val="nil"/>
          <w:left w:val="nil"/>
          <w:bottom w:val="nil"/>
          <w:right w:val="nil"/>
          <w:between w:val="nil"/>
        </w:pBdr>
        <w:jc w:val="center"/>
        <w:rPr>
          <w:rFonts w:ascii="Times New Roman" w:eastAsia="Times New Roman" w:hAnsi="Times New Roman" w:cs="Times New Roman"/>
          <w:b/>
          <w:color w:val="000000"/>
          <w:sz w:val="24"/>
          <w:szCs w:val="24"/>
        </w:rPr>
      </w:pPr>
    </w:p>
    <w:p w:rsidR="00CB7B5A" w:rsidRPr="00CB7B5A" w:rsidRDefault="00133D06" w:rsidP="00133D06">
      <w:pPr>
        <w:pStyle w:val="16"/>
        <w:pBdr>
          <w:top w:val="nil"/>
          <w:left w:val="nil"/>
          <w:bottom w:val="nil"/>
          <w:right w:val="nil"/>
          <w:between w:val="nil"/>
        </w:pBdr>
        <w:jc w:val="center"/>
        <w:rPr>
          <w:rFonts w:ascii="Times New Roman" w:eastAsia="Times New Roman" w:hAnsi="Times New Roman" w:cs="Times New Roman"/>
          <w:b/>
          <w:color w:val="000000"/>
          <w:sz w:val="24"/>
          <w:szCs w:val="26"/>
        </w:rPr>
      </w:pPr>
      <w:r w:rsidRPr="00CB7B5A">
        <w:rPr>
          <w:rFonts w:ascii="Times New Roman" w:eastAsia="Times New Roman" w:hAnsi="Times New Roman" w:cs="Times New Roman"/>
          <w:b/>
          <w:color w:val="000000"/>
          <w:sz w:val="24"/>
          <w:szCs w:val="26"/>
        </w:rPr>
        <w:t xml:space="preserve">В условиях распространения коронавирусной инфекции опасаетесь </w:t>
      </w:r>
    </w:p>
    <w:p w:rsidR="00133D06" w:rsidRPr="00CB7B5A" w:rsidRDefault="00C57693" w:rsidP="00133D06">
      <w:pPr>
        <w:pStyle w:val="16"/>
        <w:pBdr>
          <w:top w:val="nil"/>
          <w:left w:val="nil"/>
          <w:bottom w:val="nil"/>
          <w:right w:val="nil"/>
          <w:between w:val="nil"/>
        </w:pBdr>
        <w:jc w:val="center"/>
        <w:rPr>
          <w:rFonts w:ascii="Times New Roman" w:eastAsia="Times New Roman" w:hAnsi="Times New Roman" w:cs="Times New Roman"/>
          <w:b/>
          <w:color w:val="000000"/>
          <w:sz w:val="24"/>
          <w:szCs w:val="26"/>
        </w:rPr>
      </w:pPr>
      <w:r>
        <w:rPr>
          <w:noProof/>
        </w:rPr>
        <w:drawing>
          <wp:anchor distT="0" distB="0" distL="114300" distR="114300" simplePos="0" relativeHeight="251651584" behindDoc="0" locked="0" layoutInCell="1" allowOverlap="1" wp14:anchorId="355505D9" wp14:editId="19CE2E8D">
            <wp:simplePos x="0" y="0"/>
            <wp:positionH relativeFrom="column">
              <wp:posOffset>75565</wp:posOffset>
            </wp:positionH>
            <wp:positionV relativeFrom="paragraph">
              <wp:posOffset>393700</wp:posOffset>
            </wp:positionV>
            <wp:extent cx="5956300" cy="2097405"/>
            <wp:effectExtent l="0" t="0" r="6350" b="17145"/>
            <wp:wrapTopAndBottom distT="0" dist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anchor>
        </w:drawing>
      </w:r>
      <w:r w:rsidR="00133D06" w:rsidRPr="00CB7B5A">
        <w:rPr>
          <w:rFonts w:ascii="Times New Roman" w:eastAsia="Times New Roman" w:hAnsi="Times New Roman" w:cs="Times New Roman"/>
          <w:b/>
          <w:color w:val="000000"/>
          <w:sz w:val="24"/>
          <w:szCs w:val="26"/>
        </w:rPr>
        <w:t>ли Вы заболеть? (один ответ, %)</w:t>
      </w:r>
    </w:p>
    <w:p w:rsidR="00133D06" w:rsidRPr="00CB7B5A" w:rsidRDefault="00133D06" w:rsidP="00133D06">
      <w:pPr>
        <w:pStyle w:val="16"/>
        <w:spacing w:after="160" w:line="259" w:lineRule="auto"/>
        <w:jc w:val="right"/>
        <w:rPr>
          <w:rFonts w:ascii="Times New Roman" w:eastAsia="Times New Roman" w:hAnsi="Times New Roman" w:cs="Times New Roman"/>
          <w:i/>
          <w:sz w:val="26"/>
          <w:szCs w:val="26"/>
        </w:rPr>
      </w:pPr>
    </w:p>
    <w:p w:rsidR="00133D06" w:rsidRPr="00CB7B5A" w:rsidRDefault="00133D06" w:rsidP="00133D06">
      <w:pPr>
        <w:pStyle w:val="16"/>
        <w:pBdr>
          <w:top w:val="nil"/>
          <w:left w:val="nil"/>
          <w:bottom w:val="nil"/>
          <w:right w:val="nil"/>
          <w:between w:val="nil"/>
        </w:pBdr>
        <w:ind w:firstLine="708"/>
        <w:jc w:val="center"/>
        <w:rPr>
          <w:rFonts w:ascii="Times New Roman" w:eastAsia="Times New Roman" w:hAnsi="Times New Roman" w:cs="Times New Roman"/>
          <w:b/>
          <w:color w:val="000000"/>
          <w:sz w:val="24"/>
          <w:szCs w:val="24"/>
        </w:rPr>
      </w:pPr>
      <w:r w:rsidRPr="00CB7B5A">
        <w:rPr>
          <w:rFonts w:ascii="Times New Roman" w:eastAsia="Times New Roman" w:hAnsi="Times New Roman" w:cs="Times New Roman"/>
          <w:b/>
          <w:color w:val="000000"/>
          <w:sz w:val="24"/>
          <w:szCs w:val="24"/>
        </w:rPr>
        <w:t xml:space="preserve">Как Вы относитесь к ограничительным мерам со стороны государства? </w:t>
      </w:r>
    </w:p>
    <w:p w:rsidR="00133D06" w:rsidRPr="00C57693" w:rsidRDefault="00133D06" w:rsidP="00C57693">
      <w:pPr>
        <w:pStyle w:val="16"/>
        <w:pBdr>
          <w:top w:val="nil"/>
          <w:left w:val="nil"/>
          <w:bottom w:val="nil"/>
          <w:right w:val="nil"/>
          <w:between w:val="nil"/>
        </w:pBdr>
        <w:ind w:firstLine="708"/>
        <w:jc w:val="center"/>
        <w:rPr>
          <w:rFonts w:ascii="Times New Roman" w:eastAsia="Times New Roman" w:hAnsi="Times New Roman" w:cs="Times New Roman"/>
          <w:b/>
          <w:color w:val="000000"/>
          <w:sz w:val="24"/>
          <w:szCs w:val="24"/>
        </w:rPr>
      </w:pPr>
      <w:r w:rsidRPr="00CB7B5A">
        <w:rPr>
          <w:rFonts w:ascii="Times New Roman" w:eastAsia="Times New Roman" w:hAnsi="Times New Roman" w:cs="Times New Roman"/>
          <w:b/>
          <w:color w:val="000000"/>
          <w:sz w:val="24"/>
          <w:szCs w:val="24"/>
        </w:rPr>
        <w:t>(один ответ, %)</w:t>
      </w:r>
      <w:r w:rsidR="00CB7B5A" w:rsidRPr="00CB7B5A">
        <w:rPr>
          <w:noProof/>
          <w:sz w:val="24"/>
          <w:szCs w:val="24"/>
        </w:rPr>
        <w:drawing>
          <wp:anchor distT="0" distB="0" distL="114300" distR="114300" simplePos="0" relativeHeight="251656704" behindDoc="0" locked="0" layoutInCell="1" allowOverlap="1" wp14:anchorId="15DC8D19" wp14:editId="491DC28F">
            <wp:simplePos x="0" y="0"/>
            <wp:positionH relativeFrom="column">
              <wp:posOffset>227965</wp:posOffset>
            </wp:positionH>
            <wp:positionV relativeFrom="paragraph">
              <wp:posOffset>277495</wp:posOffset>
            </wp:positionV>
            <wp:extent cx="5547995" cy="2178050"/>
            <wp:effectExtent l="0" t="0" r="14605" b="12700"/>
            <wp:wrapTopAndBottom distT="0" dist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02 ноября 2021 года Общественной палатой Российской Федерации совместно с рейтинговым агентством RAEX («РАЭКС-Аналитика») был представлен второй независимый региональный рейтинг третьего сектора «Регион-НКО»</w:t>
      </w:r>
      <w:r>
        <w:rPr>
          <w:rFonts w:ascii="Times New Roman" w:eastAsia="Times New Roman" w:hAnsi="Times New Roman" w:cs="Times New Roman"/>
          <w:sz w:val="28"/>
          <w:szCs w:val="28"/>
          <w:vertAlign w:val="superscript"/>
        </w:rPr>
        <w:footnoteReference w:id="2"/>
      </w:r>
      <w:r>
        <w:rPr>
          <w:rFonts w:ascii="Times New Roman" w:eastAsia="Times New Roman" w:hAnsi="Times New Roman" w:cs="Times New Roman"/>
          <w:sz w:val="28"/>
          <w:szCs w:val="28"/>
        </w:rPr>
        <w:t>. В этом году в рейтинге учитывалось больше факторов, а число показателей расширено с 39 до 60. В результате каждый регион описывался по более чем 150 первичным параметрам.</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 регионов производилась по 10 направлениям (факторам):</w:t>
      </w:r>
    </w:p>
    <w:p w:rsidR="00133D06" w:rsidRDefault="00133D06" w:rsidP="00DD48F6">
      <w:pPr>
        <w:pStyle w:val="16"/>
        <w:numPr>
          <w:ilvl w:val="0"/>
          <w:numId w:val="18"/>
        </w:numPr>
        <w:pBdr>
          <w:top w:val="nil"/>
          <w:left w:val="nil"/>
          <w:bottom w:val="nil"/>
          <w:right w:val="nil"/>
          <w:between w:val="nil"/>
        </w:pBdr>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экономическая значимость некоммерческого сектора для региона;</w:t>
      </w:r>
    </w:p>
    <w:p w:rsidR="00133D06" w:rsidRDefault="00133D06" w:rsidP="00DD48F6">
      <w:pPr>
        <w:pStyle w:val="16"/>
        <w:numPr>
          <w:ilvl w:val="0"/>
          <w:numId w:val="18"/>
        </w:numPr>
        <w:pBdr>
          <w:top w:val="nil"/>
          <w:left w:val="nil"/>
          <w:bottom w:val="nil"/>
          <w:right w:val="nil"/>
          <w:between w:val="nil"/>
        </w:pBdr>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устойчивость некоммерческого сектора в регионе;</w:t>
      </w:r>
    </w:p>
    <w:p w:rsidR="00133D06" w:rsidRDefault="00133D06" w:rsidP="00DD48F6">
      <w:pPr>
        <w:pStyle w:val="16"/>
        <w:numPr>
          <w:ilvl w:val="0"/>
          <w:numId w:val="18"/>
        </w:numPr>
        <w:pBdr>
          <w:top w:val="nil"/>
          <w:left w:val="nil"/>
          <w:bottom w:val="nil"/>
          <w:right w:val="nil"/>
          <w:between w:val="nil"/>
        </w:pBdr>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активность деятельности некоммерческого сектора в регионе;</w:t>
      </w:r>
    </w:p>
    <w:p w:rsidR="00133D06" w:rsidRDefault="00133D06" w:rsidP="00DD48F6">
      <w:pPr>
        <w:pStyle w:val="16"/>
        <w:numPr>
          <w:ilvl w:val="0"/>
          <w:numId w:val="18"/>
        </w:numPr>
        <w:pBdr>
          <w:top w:val="nil"/>
          <w:left w:val="nil"/>
          <w:bottom w:val="nil"/>
          <w:right w:val="nil"/>
          <w:between w:val="nil"/>
        </w:pBdr>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медиаактивность региональных СО НКО;</w:t>
      </w:r>
    </w:p>
    <w:p w:rsidR="00133D06" w:rsidRDefault="00133D06" w:rsidP="00DD48F6">
      <w:pPr>
        <w:pStyle w:val="16"/>
        <w:numPr>
          <w:ilvl w:val="0"/>
          <w:numId w:val="18"/>
        </w:numPr>
        <w:pBdr>
          <w:top w:val="nil"/>
          <w:left w:val="nil"/>
          <w:bottom w:val="nil"/>
          <w:right w:val="nil"/>
          <w:between w:val="nil"/>
        </w:pBdr>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уровень поддержки СО НКО со стороны региональной власти;</w:t>
      </w:r>
    </w:p>
    <w:p w:rsidR="00133D06" w:rsidRDefault="00133D06" w:rsidP="00DD48F6">
      <w:pPr>
        <w:pStyle w:val="16"/>
        <w:numPr>
          <w:ilvl w:val="0"/>
          <w:numId w:val="18"/>
        </w:numPr>
        <w:pBdr>
          <w:top w:val="nil"/>
          <w:left w:val="nil"/>
          <w:bottom w:val="nil"/>
          <w:right w:val="nil"/>
          <w:between w:val="nil"/>
        </w:pBdr>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доступность информации о поддержке СО НКО в регионе;</w:t>
      </w:r>
    </w:p>
    <w:p w:rsidR="00133D06" w:rsidRDefault="00133D06" w:rsidP="00DD48F6">
      <w:pPr>
        <w:pStyle w:val="16"/>
        <w:numPr>
          <w:ilvl w:val="0"/>
          <w:numId w:val="18"/>
        </w:numPr>
        <w:pBdr>
          <w:top w:val="nil"/>
          <w:left w:val="nil"/>
          <w:bottom w:val="nil"/>
          <w:right w:val="nil"/>
          <w:between w:val="nil"/>
        </w:pBdr>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социальная значимость некоммерческого сектора в регионе;</w:t>
      </w:r>
    </w:p>
    <w:p w:rsidR="00133D06" w:rsidRDefault="00133D06" w:rsidP="00DD48F6">
      <w:pPr>
        <w:pStyle w:val="16"/>
        <w:numPr>
          <w:ilvl w:val="0"/>
          <w:numId w:val="18"/>
        </w:numPr>
        <w:pBdr>
          <w:top w:val="nil"/>
          <w:left w:val="nil"/>
          <w:bottom w:val="nil"/>
          <w:right w:val="nil"/>
          <w:between w:val="nil"/>
        </w:pBdr>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развитость региональных ресурсных центров;</w:t>
      </w:r>
    </w:p>
    <w:p w:rsidR="00133D06" w:rsidRDefault="00133D06" w:rsidP="00DD48F6">
      <w:pPr>
        <w:pStyle w:val="16"/>
        <w:numPr>
          <w:ilvl w:val="0"/>
          <w:numId w:val="18"/>
        </w:numPr>
        <w:pBdr>
          <w:top w:val="nil"/>
          <w:left w:val="nil"/>
          <w:bottom w:val="nil"/>
          <w:right w:val="nil"/>
          <w:between w:val="nil"/>
        </w:pBdr>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значимость региональных общественных палат как институциональных площадок развития третьего сектора;</w:t>
      </w:r>
    </w:p>
    <w:p w:rsidR="00133D06" w:rsidRDefault="00133D06" w:rsidP="00DD48F6">
      <w:pPr>
        <w:pStyle w:val="16"/>
        <w:numPr>
          <w:ilvl w:val="0"/>
          <w:numId w:val="18"/>
        </w:numPr>
        <w:pBdr>
          <w:top w:val="nil"/>
          <w:left w:val="nil"/>
          <w:bottom w:val="nil"/>
          <w:right w:val="nil"/>
          <w:between w:val="nil"/>
        </w:pBdr>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результаты экспертного опроса, характеризующего развитость сектора, качество его взаимодействия с властью, бизнесом и медиа.</w:t>
      </w:r>
    </w:p>
    <w:p w:rsidR="00133D06" w:rsidRDefault="00133D06" w:rsidP="00133D06">
      <w:pPr>
        <w:pStyle w:val="16"/>
        <w:ind w:firstLine="709"/>
        <w:jc w:val="both"/>
        <w:rPr>
          <w:rFonts w:ascii="Times New Roman" w:eastAsia="Times New Roman" w:hAnsi="Times New Roman" w:cs="Times New Roman"/>
          <w:sz w:val="28"/>
          <w:szCs w:val="28"/>
        </w:rPr>
      </w:pP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Амурская область занимает среднее положение в рейтинге.</w:t>
      </w:r>
    </w:p>
    <w:p w:rsidR="00133D06" w:rsidRDefault="00133D06" w:rsidP="00133D06">
      <w:pPr>
        <w:pStyle w:val="16"/>
        <w:spacing w:line="276"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5BDD6EC" wp14:editId="2EEACF96">
            <wp:extent cx="6301583" cy="3964788"/>
            <wp:effectExtent l="0" t="0" r="0" b="0"/>
            <wp:docPr id="62" name="image8.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Chart, scatter chart&#10;&#10;Description automatically generated"/>
                    <pic:cNvPicPr preferRelativeResize="0"/>
                  </pic:nvPicPr>
                  <pic:blipFill>
                    <a:blip r:embed="rId20" cstate="print"/>
                    <a:srcRect l="3538" t="3847" b="10320"/>
                    <a:stretch>
                      <a:fillRect/>
                    </a:stretch>
                  </pic:blipFill>
                  <pic:spPr>
                    <a:xfrm>
                      <a:off x="0" y="0"/>
                      <a:ext cx="6301583" cy="3964788"/>
                    </a:xfrm>
                    <a:prstGeom prst="rect">
                      <a:avLst/>
                    </a:prstGeom>
                    <a:ln/>
                  </pic:spPr>
                </pic:pic>
              </a:graphicData>
            </a:graphic>
          </wp:inline>
        </w:drawing>
      </w:r>
      <w:r>
        <w:rPr>
          <w:noProof/>
        </w:rPr>
        <mc:AlternateContent>
          <mc:Choice Requires="wps">
            <w:drawing>
              <wp:anchor distT="0" distB="0" distL="114300" distR="114300" simplePos="0" relativeHeight="251659776" behindDoc="0" locked="0" layoutInCell="1" allowOverlap="1" wp14:anchorId="012A7BA6" wp14:editId="55D62DB9">
                <wp:simplePos x="0" y="0"/>
                <wp:positionH relativeFrom="margin">
                  <wp:posOffset>1996440</wp:posOffset>
                </wp:positionH>
                <wp:positionV relativeFrom="paragraph">
                  <wp:posOffset>2025015</wp:posOffset>
                </wp:positionV>
                <wp:extent cx="324485" cy="0"/>
                <wp:effectExtent l="9525" t="12700" r="18415" b="15875"/>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485" cy="0"/>
                        </a:xfrm>
                        <a:prstGeom prst="straightConnector1">
                          <a:avLst/>
                        </a:prstGeom>
                        <a:noFill/>
                        <a:ln w="19050">
                          <a:solidFill>
                            <a:srgbClr val="C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948726" id="_x0000_t32" coordsize="21600,21600" o:spt="32" o:oned="t" path="m,l21600,21600e" filled="f">
                <v:path arrowok="t" fillok="f" o:connecttype="none"/>
                <o:lock v:ext="edit" shapetype="t"/>
              </v:shapetype>
              <v:shape id="Прямая со стрелкой 68" o:spid="_x0000_s1026" type="#_x0000_t32" style="position:absolute;margin-left:157.2pt;margin-top:159.45pt;width:25.55pt;height:0;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" strokecolor="#c00000" strokeweight="1.5pt">
                <v:stroke dashstyle="1 1"/>
                <w10:wrap anchorx="margin"/>
              </v:shape>
            </w:pict>
          </mc:Fallback>
        </mc:AlternateContent>
      </w:r>
    </w:p>
    <w:p w:rsidR="00133D06" w:rsidRDefault="00133D06" w:rsidP="00133D06">
      <w:pPr>
        <w:pStyle w:val="16"/>
        <w:spacing w:line="276" w:lineRule="auto"/>
        <w:jc w:val="both"/>
        <w:rPr>
          <w:rFonts w:ascii="Times New Roman" w:eastAsia="Times New Roman" w:hAnsi="Times New Roman" w:cs="Times New Roman"/>
          <w:sz w:val="28"/>
          <w:szCs w:val="28"/>
          <w:highlight w:val="yellow"/>
        </w:rPr>
      </w:pP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По масштабу некоммерческого сектора Амурская область снизилась за год на 7 пунктов, заняв 52 место. Это подтверждается и приведенными выше данными о сокращении числа НКО.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 и в прошлом году, Амурская область входит в тройку лучших регионов по устойчивости НКО. Эти регионы демонстрируют высокие показатели «среднего возраста» СО НКО, действующих в регионе, а также высокую долю реально действующих НКО (организаций, сдающих ненулевую бухгалтерскую отчётность). Действительно, несмотря на некоторое сокращение общего числа организаций их активность остается достаточно высокой, действующие НКО показывают свою эффективность.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Сохраняющуюся устойчивость как важную характеристику гражданского общества Амурской области подтверждают данные о численности организаций, а также результаты опроса региональных НКО. Большинство опрошенных организаций действуют более 5 лет. </w:t>
      </w:r>
    </w:p>
    <w:p w:rsidR="00133D06" w:rsidRDefault="00133D06" w:rsidP="00133D06">
      <w:pPr>
        <w:pStyle w:val="16"/>
        <w:ind w:firstLine="709"/>
        <w:jc w:val="both"/>
        <w:rPr>
          <w:rFonts w:ascii="Times New Roman" w:eastAsia="Times New Roman" w:hAnsi="Times New Roman" w:cs="Times New Roman"/>
          <w:sz w:val="28"/>
          <w:szCs w:val="28"/>
        </w:rPr>
      </w:pPr>
    </w:p>
    <w:p w:rsidR="00C57693" w:rsidRDefault="00133D06" w:rsidP="00C57693">
      <w:pPr>
        <w:pStyle w:val="16"/>
        <w:spacing w:line="276" w:lineRule="auto"/>
        <w:ind w:firstLine="57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Как давно была создана Ваша организация?</w:t>
      </w:r>
    </w:p>
    <w:p w:rsidR="00071BAE" w:rsidRDefault="00071BAE" w:rsidP="00C57693">
      <w:pPr>
        <w:pStyle w:val="16"/>
        <w:spacing w:line="276" w:lineRule="auto"/>
        <w:ind w:firstLine="570"/>
        <w:jc w:val="center"/>
        <w:rPr>
          <w:rFonts w:ascii="Times New Roman" w:eastAsia="Times New Roman" w:hAnsi="Times New Roman" w:cs="Times New Roman"/>
          <w:b/>
          <w:sz w:val="28"/>
          <w:szCs w:val="28"/>
        </w:rPr>
      </w:pPr>
    </w:p>
    <w:p w:rsidR="00133D06" w:rsidRDefault="00133D06" w:rsidP="00133D06">
      <w:pPr>
        <w:pStyle w:val="16"/>
        <w:spacing w:line="276" w:lineRule="auto"/>
        <w:ind w:firstLine="570"/>
        <w:jc w:val="both"/>
        <w:rPr>
          <w:rFonts w:ascii="Times New Roman" w:eastAsia="Times New Roman" w:hAnsi="Times New Roman" w:cs="Times New Roman"/>
          <w:b/>
          <w:sz w:val="28"/>
          <w:szCs w:val="28"/>
          <w:highlight w:val="yellow"/>
        </w:rPr>
      </w:pPr>
      <w:r>
        <w:rPr>
          <w:noProof/>
        </w:rPr>
        <w:drawing>
          <wp:inline distT="0" distB="0" distL="0" distR="0" wp14:anchorId="14A508AC" wp14:editId="1A4A7418">
            <wp:extent cx="5391150" cy="2692400"/>
            <wp:effectExtent l="0" t="0" r="0" b="1270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33D06" w:rsidRDefault="00133D06" w:rsidP="00133D06">
      <w:pPr>
        <w:pStyle w:val="16"/>
        <w:spacing w:line="276" w:lineRule="auto"/>
        <w:ind w:firstLine="570"/>
        <w:jc w:val="both"/>
        <w:rPr>
          <w:rFonts w:ascii="Times New Roman" w:eastAsia="Times New Roman" w:hAnsi="Times New Roman" w:cs="Times New Roman"/>
          <w:sz w:val="28"/>
          <w:szCs w:val="28"/>
          <w:highlight w:val="yellow"/>
        </w:rPr>
      </w:pP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Сравнительно высокие позиции в рейтинге у Амурской области: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 социальной значимости НКО (23 место, 3,86 балла), важность приамурских НКО для развития социальной инфраструктуры и качества социальных услуг подчеркивалась неоднократно;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меры региональной поддержки (32 место, 2,59 балла) и онлайн доступность информации о поддержке СО НКО (29 место, 3,51 балла);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активность НКО (36 место, 3,5 балла);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значимость работы региональной общественной палаты (62 место, 2,97 балла);</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значимость работы ресурсных центров (36 место, 2,91 балла);</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результаты экспертного опроса (26 место, 2,82 балла);</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экономическая значимость НКО (39 место, 2,79 балла). </w:t>
      </w:r>
    </w:p>
    <w:p w:rsidR="00133D06" w:rsidRDefault="00133D06" w:rsidP="00133D06">
      <w:pPr>
        <w:pStyle w:val="16"/>
        <w:spacing w:line="276"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Несколько заниженные оценки в этом году получила медиаактивность НКО, несмотря на значительные усилия </w:t>
      </w:r>
      <w:r w:rsidRPr="00C55B3F">
        <w:rPr>
          <w:rFonts w:ascii="Times New Roman" w:eastAsia="Times New Roman" w:hAnsi="Times New Roman" w:cs="Times New Roman"/>
          <w:sz w:val="28"/>
          <w:szCs w:val="28"/>
        </w:rPr>
        <w:t>ресурсных</w:t>
      </w:r>
      <w:r>
        <w:rPr>
          <w:rFonts w:ascii="Times New Roman" w:eastAsia="Times New Roman" w:hAnsi="Times New Roman" w:cs="Times New Roman"/>
          <w:sz w:val="28"/>
          <w:szCs w:val="28"/>
        </w:rPr>
        <w:t xml:space="preserve"> центров в этом направлении (66 место, 2,19 балла).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сравнению с оценками прошлого года, удалось существенно нарастить возможности в самых проблемных показателях, которые оцениваются в рейтинге ОПРФ и АСИ с наибольшим весом. Показатели в 2020 году: экспертная оценка (49 место, 2,31), активность НКО региона (51 место, 3,05) и региональная поддержка (59 место, 1,61). </w:t>
      </w:r>
    </w:p>
    <w:p w:rsidR="00133D06" w:rsidRDefault="00133D06" w:rsidP="00133D06">
      <w:pPr>
        <w:pStyle w:val="16"/>
        <w:ind w:firstLine="709"/>
        <w:jc w:val="both"/>
        <w:rPr>
          <w:rFonts w:ascii="Times New Roman" w:eastAsia="Times New Roman" w:hAnsi="Times New Roman" w:cs="Times New Roman"/>
          <w:sz w:val="28"/>
          <w:szCs w:val="28"/>
        </w:rPr>
      </w:pPr>
    </w:p>
    <w:p w:rsidR="00133D06" w:rsidRDefault="00133D06" w:rsidP="00133D06">
      <w:pPr>
        <w:pStyle w:val="16"/>
        <w:shd w:val="clear" w:color="auto" w:fill="FFFFFF"/>
        <w:ind w:firstLine="709"/>
        <w:jc w:val="both"/>
      </w:pPr>
      <w:r>
        <w:rPr>
          <w:rFonts w:ascii="Times New Roman" w:eastAsia="Times New Roman" w:hAnsi="Times New Roman" w:cs="Times New Roman"/>
          <w:sz w:val="28"/>
          <w:szCs w:val="28"/>
          <w:shd w:val="clear" w:color="auto" w:fill="FEFEFE"/>
        </w:rPr>
        <w:t>Говоря о социальной значимости, можно привести данные рейтинга субъектов Российской Федерации по итогам реализации механизмов поддержки социально ориентированных некоммерческих организаций и социального предпринимательства, обеспечения доступа негосударственных организаций к предоставлению услуг в социальной сфере и внедрения конкурентных способов оказания государственных (муниципальных) услуг в социальной сфере, составленного Минэкономразвития России и АСИ за 2020 год. У Амурской области довольно высокие показатели по удельному весу численности детей частных образовательных организаций, осуществляющих образовательную деятельность по программам дошкольного образования, в общей численности детей образовательных организаций, осуществляющих образовательную деятельность по программам дошкольного образования (23 место, 1,25%); доле негосударственных медицинских организаций, участвующих в реализации территориальной программы обязательного медицинского страхования, в общем количестве медицинских организаций, участвующих в реализации территориальной программы обязательного медицинского страхования (52 место, 33,8%).</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Важным фактором развития гражданского общества является уважение и реализация прав и свобод гражданина. На текущий момент 39,2% граждан не довольны уровнем защиты своих прав (2020 г. – 35,9%). Доля таковых начала постепенно расти, как это наблюдалось до 2020 года. </w:t>
      </w:r>
    </w:p>
    <w:p w:rsidR="00133D06" w:rsidRDefault="00133D06" w:rsidP="00133D06">
      <w:pPr>
        <w:pStyle w:val="16"/>
        <w:ind w:firstLine="709"/>
        <w:jc w:val="both"/>
        <w:rPr>
          <w:rFonts w:ascii="Times New Roman" w:eastAsia="Times New Roman" w:hAnsi="Times New Roman" w:cs="Times New Roman"/>
          <w:sz w:val="28"/>
          <w:szCs w:val="28"/>
        </w:rPr>
      </w:pPr>
    </w:p>
    <w:p w:rsidR="00133D06" w:rsidRDefault="00133D06" w:rsidP="00133D06">
      <w:pPr>
        <w:pStyle w:val="16"/>
        <w:pBdr>
          <w:top w:val="nil"/>
          <w:left w:val="nil"/>
          <w:bottom w:val="nil"/>
          <w:right w:val="nil"/>
          <w:between w:val="nil"/>
        </w:pBdr>
        <w:ind w:firstLine="7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Как бы Вы оценили реализацию конституционных прав и свобод человека </w:t>
      </w:r>
    </w:p>
    <w:p w:rsidR="00133D06" w:rsidRDefault="00133D06" w:rsidP="00133D06">
      <w:pPr>
        <w:pStyle w:val="16"/>
        <w:pBdr>
          <w:top w:val="nil"/>
          <w:left w:val="nil"/>
          <w:bottom w:val="nil"/>
          <w:right w:val="nil"/>
          <w:between w:val="nil"/>
        </w:pBdr>
        <w:ind w:firstLine="7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 гражданина в нашей стране? (Один ответ, %)</w:t>
      </w:r>
    </w:p>
    <w:p w:rsidR="00133D06" w:rsidRDefault="00133D06" w:rsidP="00133D06">
      <w:pPr>
        <w:pStyle w:val="16"/>
        <w:pBdr>
          <w:top w:val="nil"/>
          <w:left w:val="nil"/>
          <w:bottom w:val="nil"/>
          <w:right w:val="nil"/>
          <w:between w:val="nil"/>
        </w:pBdr>
        <w:ind w:firstLine="708"/>
        <w:jc w:val="center"/>
        <w:rPr>
          <w:rFonts w:ascii="Times New Roman" w:eastAsia="Times New Roman" w:hAnsi="Times New Roman" w:cs="Times New Roman"/>
          <w:b/>
          <w:color w:val="000000"/>
          <w:sz w:val="24"/>
          <w:szCs w:val="24"/>
        </w:rPr>
      </w:pPr>
    </w:p>
    <w:tbl>
      <w:tblPr>
        <w:tblStyle w:val="310"/>
        <w:tblW w:w="7474"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95"/>
        <w:gridCol w:w="1346"/>
        <w:gridCol w:w="1466"/>
        <w:gridCol w:w="1467"/>
      </w:tblGrid>
      <w:tr w:rsidR="00133D06" w:rsidTr="00133D06">
        <w:trPr>
          <w:trHeight w:val="324"/>
          <w:jc w:val="center"/>
        </w:trPr>
        <w:tc>
          <w:tcPr>
            <w:tcW w:w="3195" w:type="dxa"/>
            <w:vMerge w:val="restart"/>
          </w:tcPr>
          <w:p w:rsidR="00133D06" w:rsidRDefault="00133D06" w:rsidP="00133D06">
            <w:pPr>
              <w:pStyle w:val="16"/>
              <w:jc w:val="center"/>
              <w:rPr>
                <w:rFonts w:ascii="Times New Roman" w:eastAsia="Times New Roman" w:hAnsi="Times New Roman" w:cs="Times New Roman"/>
                <w:b/>
              </w:rPr>
            </w:pPr>
            <w:r>
              <w:rPr>
                <w:rFonts w:ascii="Times New Roman" w:eastAsia="Times New Roman" w:hAnsi="Times New Roman" w:cs="Times New Roman"/>
                <w:b/>
              </w:rPr>
              <w:t>Варианты ответа</w:t>
            </w:r>
          </w:p>
        </w:tc>
        <w:tc>
          <w:tcPr>
            <w:tcW w:w="4279" w:type="dxa"/>
            <w:gridSpan w:val="3"/>
          </w:tcPr>
          <w:p w:rsidR="00133D06" w:rsidRDefault="00133D06" w:rsidP="00133D06">
            <w:pPr>
              <w:pStyle w:val="16"/>
              <w:jc w:val="center"/>
              <w:rPr>
                <w:rFonts w:ascii="Times New Roman" w:eastAsia="Times New Roman" w:hAnsi="Times New Roman" w:cs="Times New Roman"/>
                <w:b/>
              </w:rPr>
            </w:pPr>
            <w:r>
              <w:rPr>
                <w:rFonts w:ascii="Times New Roman" w:eastAsia="Times New Roman" w:hAnsi="Times New Roman" w:cs="Times New Roman"/>
                <w:b/>
              </w:rPr>
              <w:t>Доля ответов, %</w:t>
            </w:r>
          </w:p>
        </w:tc>
      </w:tr>
      <w:tr w:rsidR="00133D06" w:rsidTr="00133D06">
        <w:trPr>
          <w:trHeight w:val="338"/>
          <w:jc w:val="center"/>
        </w:trPr>
        <w:tc>
          <w:tcPr>
            <w:tcW w:w="3195" w:type="dxa"/>
            <w:vMerge/>
          </w:tcPr>
          <w:p w:rsidR="00133D06" w:rsidRDefault="00133D06" w:rsidP="00133D06">
            <w:pPr>
              <w:pStyle w:val="16"/>
              <w:widowControl w:val="0"/>
              <w:pBdr>
                <w:top w:val="nil"/>
                <w:left w:val="nil"/>
                <w:bottom w:val="nil"/>
                <w:right w:val="nil"/>
                <w:between w:val="nil"/>
              </w:pBdr>
              <w:spacing w:line="276" w:lineRule="auto"/>
              <w:rPr>
                <w:rFonts w:ascii="Times New Roman" w:eastAsia="Times New Roman" w:hAnsi="Times New Roman" w:cs="Times New Roman"/>
                <w:b/>
              </w:rPr>
            </w:pPr>
          </w:p>
        </w:tc>
        <w:tc>
          <w:tcPr>
            <w:tcW w:w="1346" w:type="dxa"/>
            <w:shd w:val="clear" w:color="auto" w:fill="auto"/>
          </w:tcPr>
          <w:p w:rsidR="00133D06" w:rsidRDefault="00133D06" w:rsidP="00133D06">
            <w:pPr>
              <w:pStyle w:val="16"/>
              <w:jc w:val="center"/>
              <w:rPr>
                <w:rFonts w:ascii="Times New Roman" w:eastAsia="Times New Roman" w:hAnsi="Times New Roman" w:cs="Times New Roman"/>
                <w:b/>
              </w:rPr>
            </w:pPr>
            <w:r>
              <w:rPr>
                <w:rFonts w:ascii="Times New Roman" w:eastAsia="Times New Roman" w:hAnsi="Times New Roman" w:cs="Times New Roman"/>
                <w:b/>
              </w:rPr>
              <w:t>2019</w:t>
            </w:r>
          </w:p>
        </w:tc>
        <w:tc>
          <w:tcPr>
            <w:tcW w:w="1466" w:type="dxa"/>
            <w:shd w:val="clear" w:color="auto" w:fill="DEEBF6"/>
          </w:tcPr>
          <w:p w:rsidR="00133D06" w:rsidRDefault="00133D06" w:rsidP="00133D06">
            <w:pPr>
              <w:pStyle w:val="16"/>
              <w:jc w:val="center"/>
              <w:rPr>
                <w:rFonts w:ascii="Times New Roman" w:eastAsia="Times New Roman" w:hAnsi="Times New Roman" w:cs="Times New Roman"/>
                <w:b/>
              </w:rPr>
            </w:pPr>
            <w:r>
              <w:rPr>
                <w:rFonts w:ascii="Times New Roman" w:eastAsia="Times New Roman" w:hAnsi="Times New Roman" w:cs="Times New Roman"/>
                <w:b/>
              </w:rPr>
              <w:t>2020</w:t>
            </w:r>
          </w:p>
        </w:tc>
        <w:tc>
          <w:tcPr>
            <w:tcW w:w="1467" w:type="dxa"/>
            <w:shd w:val="clear" w:color="auto" w:fill="EDEDED"/>
          </w:tcPr>
          <w:p w:rsidR="00133D06" w:rsidRDefault="00133D06" w:rsidP="00133D06">
            <w:pPr>
              <w:pStyle w:val="16"/>
              <w:jc w:val="center"/>
              <w:rPr>
                <w:rFonts w:ascii="Times New Roman" w:eastAsia="Times New Roman" w:hAnsi="Times New Roman" w:cs="Times New Roman"/>
                <w:b/>
              </w:rPr>
            </w:pPr>
            <w:r>
              <w:rPr>
                <w:rFonts w:ascii="Times New Roman" w:eastAsia="Times New Roman" w:hAnsi="Times New Roman" w:cs="Times New Roman"/>
                <w:b/>
              </w:rPr>
              <w:t>2021</w:t>
            </w:r>
          </w:p>
        </w:tc>
      </w:tr>
      <w:tr w:rsidR="00133D06" w:rsidTr="00133D06">
        <w:trPr>
          <w:trHeight w:val="324"/>
          <w:jc w:val="center"/>
        </w:trPr>
        <w:tc>
          <w:tcPr>
            <w:tcW w:w="3195" w:type="dxa"/>
          </w:tcPr>
          <w:p w:rsidR="00133D06" w:rsidRDefault="00133D06" w:rsidP="00133D06">
            <w:pPr>
              <w:pStyle w:val="16"/>
              <w:rPr>
                <w:rFonts w:ascii="Times New Roman" w:eastAsia="Times New Roman" w:hAnsi="Times New Roman" w:cs="Times New Roman"/>
              </w:rPr>
            </w:pPr>
            <w:r>
              <w:rPr>
                <w:rFonts w:ascii="Times New Roman" w:eastAsia="Times New Roman" w:hAnsi="Times New Roman" w:cs="Times New Roman"/>
              </w:rPr>
              <w:t xml:space="preserve">Удовлетворительно  </w:t>
            </w:r>
          </w:p>
        </w:tc>
        <w:tc>
          <w:tcPr>
            <w:tcW w:w="1346" w:type="dxa"/>
            <w:shd w:val="clear" w:color="auto" w:fill="auto"/>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23,2</w:t>
            </w:r>
          </w:p>
        </w:tc>
        <w:tc>
          <w:tcPr>
            <w:tcW w:w="1466" w:type="dxa"/>
            <w:shd w:val="clear" w:color="auto" w:fill="DEEBF6"/>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23,8</w:t>
            </w:r>
          </w:p>
        </w:tc>
        <w:tc>
          <w:tcPr>
            <w:tcW w:w="1467" w:type="dxa"/>
            <w:shd w:val="clear" w:color="auto" w:fill="EDEDED"/>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25,3</w:t>
            </w:r>
          </w:p>
        </w:tc>
      </w:tr>
      <w:tr w:rsidR="00133D06" w:rsidTr="00133D06">
        <w:trPr>
          <w:trHeight w:val="324"/>
          <w:jc w:val="center"/>
        </w:trPr>
        <w:tc>
          <w:tcPr>
            <w:tcW w:w="3195" w:type="dxa"/>
          </w:tcPr>
          <w:p w:rsidR="00133D06" w:rsidRDefault="00133D06" w:rsidP="00133D06">
            <w:pPr>
              <w:pStyle w:val="16"/>
              <w:rPr>
                <w:rFonts w:ascii="Times New Roman" w:eastAsia="Times New Roman" w:hAnsi="Times New Roman" w:cs="Times New Roman"/>
              </w:rPr>
            </w:pPr>
            <w:r>
              <w:rPr>
                <w:rFonts w:ascii="Times New Roman" w:eastAsia="Times New Roman" w:hAnsi="Times New Roman" w:cs="Times New Roman"/>
              </w:rPr>
              <w:t xml:space="preserve">Скорее удовлетворительно               </w:t>
            </w:r>
          </w:p>
        </w:tc>
        <w:tc>
          <w:tcPr>
            <w:tcW w:w="1346" w:type="dxa"/>
            <w:shd w:val="clear" w:color="auto" w:fill="auto"/>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29,2</w:t>
            </w:r>
          </w:p>
        </w:tc>
        <w:tc>
          <w:tcPr>
            <w:tcW w:w="1466" w:type="dxa"/>
            <w:shd w:val="clear" w:color="auto" w:fill="DEEBF6"/>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28,5</w:t>
            </w:r>
          </w:p>
        </w:tc>
        <w:tc>
          <w:tcPr>
            <w:tcW w:w="1467" w:type="dxa"/>
            <w:shd w:val="clear" w:color="auto" w:fill="EDEDED"/>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24,5</w:t>
            </w:r>
          </w:p>
        </w:tc>
      </w:tr>
      <w:tr w:rsidR="00133D06" w:rsidTr="00133D06">
        <w:trPr>
          <w:trHeight w:val="324"/>
          <w:jc w:val="center"/>
        </w:trPr>
        <w:tc>
          <w:tcPr>
            <w:tcW w:w="3195" w:type="dxa"/>
          </w:tcPr>
          <w:p w:rsidR="00133D06" w:rsidRDefault="00133D06" w:rsidP="00133D06">
            <w:pPr>
              <w:pStyle w:val="16"/>
              <w:rPr>
                <w:rFonts w:ascii="Times New Roman" w:eastAsia="Times New Roman" w:hAnsi="Times New Roman" w:cs="Times New Roman"/>
              </w:rPr>
            </w:pPr>
            <w:r>
              <w:rPr>
                <w:rFonts w:ascii="Times New Roman" w:eastAsia="Times New Roman" w:hAnsi="Times New Roman" w:cs="Times New Roman"/>
              </w:rPr>
              <w:t>Скорее не удовлетворительно</w:t>
            </w:r>
          </w:p>
        </w:tc>
        <w:tc>
          <w:tcPr>
            <w:tcW w:w="1346" w:type="dxa"/>
            <w:shd w:val="clear" w:color="auto" w:fill="auto"/>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18,9</w:t>
            </w:r>
          </w:p>
        </w:tc>
        <w:tc>
          <w:tcPr>
            <w:tcW w:w="1466" w:type="dxa"/>
            <w:shd w:val="clear" w:color="auto" w:fill="DEEBF6"/>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16,6</w:t>
            </w:r>
          </w:p>
        </w:tc>
        <w:tc>
          <w:tcPr>
            <w:tcW w:w="1467" w:type="dxa"/>
            <w:shd w:val="clear" w:color="auto" w:fill="EDEDED"/>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17,7</w:t>
            </w:r>
          </w:p>
        </w:tc>
      </w:tr>
      <w:tr w:rsidR="00133D06" w:rsidTr="00133D06">
        <w:trPr>
          <w:trHeight w:val="324"/>
          <w:jc w:val="center"/>
        </w:trPr>
        <w:tc>
          <w:tcPr>
            <w:tcW w:w="3195" w:type="dxa"/>
          </w:tcPr>
          <w:p w:rsidR="00133D06" w:rsidRDefault="00133D06" w:rsidP="00133D06">
            <w:pPr>
              <w:pStyle w:val="16"/>
              <w:rPr>
                <w:rFonts w:ascii="Times New Roman" w:eastAsia="Times New Roman" w:hAnsi="Times New Roman" w:cs="Times New Roman"/>
              </w:rPr>
            </w:pPr>
            <w:r>
              <w:rPr>
                <w:rFonts w:ascii="Times New Roman" w:eastAsia="Times New Roman" w:hAnsi="Times New Roman" w:cs="Times New Roman"/>
              </w:rPr>
              <w:t>Неудовлетворительно</w:t>
            </w:r>
          </w:p>
        </w:tc>
        <w:tc>
          <w:tcPr>
            <w:tcW w:w="1346" w:type="dxa"/>
            <w:shd w:val="clear" w:color="auto" w:fill="auto"/>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17,9</w:t>
            </w:r>
          </w:p>
        </w:tc>
        <w:tc>
          <w:tcPr>
            <w:tcW w:w="1466" w:type="dxa"/>
            <w:shd w:val="clear" w:color="auto" w:fill="DEEBF6"/>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19,3</w:t>
            </w:r>
          </w:p>
        </w:tc>
        <w:tc>
          <w:tcPr>
            <w:tcW w:w="1467" w:type="dxa"/>
            <w:shd w:val="clear" w:color="auto" w:fill="EDEDED"/>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21,5</w:t>
            </w:r>
          </w:p>
        </w:tc>
      </w:tr>
      <w:tr w:rsidR="00133D06" w:rsidTr="00133D06">
        <w:trPr>
          <w:trHeight w:val="324"/>
          <w:jc w:val="center"/>
        </w:trPr>
        <w:tc>
          <w:tcPr>
            <w:tcW w:w="3195" w:type="dxa"/>
          </w:tcPr>
          <w:p w:rsidR="00133D06" w:rsidRDefault="00133D06" w:rsidP="00133D06">
            <w:pPr>
              <w:pStyle w:val="16"/>
              <w:rPr>
                <w:rFonts w:ascii="Times New Roman" w:eastAsia="Times New Roman" w:hAnsi="Times New Roman" w:cs="Times New Roman"/>
              </w:rPr>
            </w:pPr>
            <w:r>
              <w:rPr>
                <w:rFonts w:ascii="Times New Roman" w:eastAsia="Times New Roman" w:hAnsi="Times New Roman" w:cs="Times New Roman"/>
              </w:rPr>
              <w:t>Затрудняюсь ответить</w:t>
            </w:r>
          </w:p>
        </w:tc>
        <w:tc>
          <w:tcPr>
            <w:tcW w:w="1346" w:type="dxa"/>
            <w:shd w:val="clear" w:color="auto" w:fill="auto"/>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10,9</w:t>
            </w:r>
          </w:p>
        </w:tc>
        <w:tc>
          <w:tcPr>
            <w:tcW w:w="1466" w:type="dxa"/>
            <w:shd w:val="clear" w:color="auto" w:fill="DEEBF6"/>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11,9</w:t>
            </w:r>
          </w:p>
        </w:tc>
        <w:tc>
          <w:tcPr>
            <w:tcW w:w="1467" w:type="dxa"/>
            <w:shd w:val="clear" w:color="auto" w:fill="EDEDED"/>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11,0</w:t>
            </w:r>
          </w:p>
        </w:tc>
      </w:tr>
    </w:tbl>
    <w:p w:rsidR="00133D06" w:rsidRDefault="00133D06" w:rsidP="00133D06">
      <w:pPr>
        <w:pStyle w:val="16"/>
        <w:pBdr>
          <w:top w:val="nil"/>
          <w:left w:val="nil"/>
          <w:bottom w:val="nil"/>
          <w:right w:val="nil"/>
          <w:between w:val="nil"/>
        </w:pBdr>
        <w:jc w:val="both"/>
        <w:rPr>
          <w:rFonts w:ascii="Times New Roman" w:eastAsia="Times New Roman" w:hAnsi="Times New Roman" w:cs="Times New Roman"/>
          <w:b/>
          <w:color w:val="000000"/>
          <w:sz w:val="24"/>
          <w:szCs w:val="24"/>
          <w:highlight w:val="yellow"/>
        </w:rPr>
      </w:pP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Ту же тенденцию иллюстрирует, и оценка динамики положения дел с соблюдением прав человека: население фиксирует рост ограничений гражданских прав в 2021 г. после некоторой «передышки» прошлого года.</w:t>
      </w:r>
    </w:p>
    <w:p w:rsidR="00133D06" w:rsidRDefault="00133D06" w:rsidP="00C57693">
      <w:pPr>
        <w:pStyle w:val="16"/>
        <w:pBdr>
          <w:top w:val="nil"/>
          <w:left w:val="nil"/>
          <w:bottom w:val="nil"/>
          <w:right w:val="nil"/>
          <w:between w:val="nil"/>
        </w:pBdr>
        <w:rPr>
          <w:rFonts w:ascii="Times New Roman" w:eastAsia="Times New Roman" w:hAnsi="Times New Roman" w:cs="Times New Roman"/>
          <w:b/>
          <w:color w:val="000000"/>
          <w:sz w:val="24"/>
          <w:szCs w:val="24"/>
        </w:rPr>
      </w:pPr>
    </w:p>
    <w:p w:rsidR="00133D06" w:rsidRDefault="00133D06" w:rsidP="00071BAE">
      <w:pPr>
        <w:pStyle w:val="16"/>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На Ваш взгляд, за последние несколько лет ситуация с соблюдением прав человека в России улучшилась, ухудшилась или</w:t>
      </w:r>
      <w:r w:rsidR="00071BAE">
        <w:rPr>
          <w:rFonts w:ascii="Times New Roman" w:eastAsia="Times New Roman" w:hAnsi="Times New Roman" w:cs="Times New Roman"/>
          <w:b/>
          <w:color w:val="000000"/>
          <w:sz w:val="24"/>
          <w:szCs w:val="24"/>
        </w:rPr>
        <w:t xml:space="preserve"> не изменилась? (один ответ, %)</w:t>
      </w:r>
    </w:p>
    <w:p w:rsidR="00B60EC4" w:rsidRDefault="00B60EC4" w:rsidP="00071BAE">
      <w:pPr>
        <w:pStyle w:val="16"/>
        <w:pBdr>
          <w:top w:val="nil"/>
          <w:left w:val="nil"/>
          <w:bottom w:val="nil"/>
          <w:right w:val="nil"/>
          <w:between w:val="nil"/>
        </w:pBdr>
        <w:jc w:val="center"/>
        <w:rPr>
          <w:rFonts w:ascii="Times New Roman" w:eastAsia="Times New Roman" w:hAnsi="Times New Roman" w:cs="Times New Roman"/>
          <w:b/>
          <w:color w:val="000000"/>
          <w:sz w:val="24"/>
          <w:szCs w:val="24"/>
        </w:rPr>
      </w:pPr>
    </w:p>
    <w:tbl>
      <w:tblPr>
        <w:tblStyle w:val="300"/>
        <w:tblW w:w="6374"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47"/>
        <w:gridCol w:w="1276"/>
        <w:gridCol w:w="1275"/>
        <w:gridCol w:w="1276"/>
      </w:tblGrid>
      <w:tr w:rsidR="00133D06" w:rsidTr="00133D06">
        <w:trPr>
          <w:jc w:val="center"/>
        </w:trPr>
        <w:tc>
          <w:tcPr>
            <w:tcW w:w="2547" w:type="dxa"/>
            <w:vMerge w:val="restart"/>
          </w:tcPr>
          <w:p w:rsidR="00133D06"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4"/>
                <w:szCs w:val="24"/>
              </w:rPr>
              <w:t>Варианты ответа</w:t>
            </w:r>
          </w:p>
        </w:tc>
        <w:tc>
          <w:tcPr>
            <w:tcW w:w="3827" w:type="dxa"/>
            <w:gridSpan w:val="3"/>
          </w:tcPr>
          <w:p w:rsidR="00133D06" w:rsidRDefault="00133D06" w:rsidP="00133D06">
            <w:pPr>
              <w:pStyle w:val="16"/>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Доля ответов, %</w:t>
            </w:r>
          </w:p>
        </w:tc>
      </w:tr>
      <w:tr w:rsidR="00133D06" w:rsidTr="00133D06">
        <w:trPr>
          <w:jc w:val="center"/>
        </w:trPr>
        <w:tc>
          <w:tcPr>
            <w:tcW w:w="2547" w:type="dxa"/>
            <w:vMerge/>
          </w:tcPr>
          <w:p w:rsidR="00133D06" w:rsidRDefault="00133D06" w:rsidP="00133D06">
            <w:pPr>
              <w:pStyle w:val="16"/>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276" w:type="dxa"/>
          </w:tcPr>
          <w:p w:rsidR="00133D06" w:rsidRDefault="00133D06" w:rsidP="00133D06">
            <w:pPr>
              <w:pStyle w:val="16"/>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2019</w:t>
            </w:r>
          </w:p>
        </w:tc>
        <w:tc>
          <w:tcPr>
            <w:tcW w:w="1275" w:type="dxa"/>
            <w:shd w:val="clear" w:color="auto" w:fill="DEEBF6"/>
          </w:tcPr>
          <w:p w:rsidR="00133D06" w:rsidRDefault="00133D06" w:rsidP="00133D06">
            <w:pPr>
              <w:pStyle w:val="16"/>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2020</w:t>
            </w:r>
          </w:p>
        </w:tc>
        <w:tc>
          <w:tcPr>
            <w:tcW w:w="1276" w:type="dxa"/>
            <w:shd w:val="clear" w:color="auto" w:fill="EDEDED"/>
          </w:tcPr>
          <w:p w:rsidR="00133D06" w:rsidRDefault="00133D06" w:rsidP="00133D06">
            <w:pPr>
              <w:pStyle w:val="16"/>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2021</w:t>
            </w:r>
          </w:p>
        </w:tc>
      </w:tr>
      <w:tr w:rsidR="00133D06" w:rsidTr="00133D06">
        <w:trPr>
          <w:jc w:val="center"/>
        </w:trPr>
        <w:tc>
          <w:tcPr>
            <w:tcW w:w="2547" w:type="dxa"/>
          </w:tcPr>
          <w:p w:rsidR="00133D06" w:rsidRDefault="00133D06" w:rsidP="00133D06">
            <w:pPr>
              <w:pStyle w:val="16"/>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Ситуация улучшилась</w:t>
            </w:r>
          </w:p>
        </w:tc>
        <w:tc>
          <w:tcPr>
            <w:tcW w:w="1276" w:type="dxa"/>
          </w:tcPr>
          <w:p w:rsidR="00133D06"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16,2</w:t>
            </w:r>
          </w:p>
        </w:tc>
        <w:tc>
          <w:tcPr>
            <w:tcW w:w="1275" w:type="dxa"/>
            <w:shd w:val="clear" w:color="auto" w:fill="DEEBF6"/>
          </w:tcPr>
          <w:p w:rsidR="00133D06"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17,1</w:t>
            </w:r>
          </w:p>
        </w:tc>
        <w:tc>
          <w:tcPr>
            <w:tcW w:w="1276" w:type="dxa"/>
            <w:shd w:val="clear" w:color="auto" w:fill="EDEDED"/>
          </w:tcPr>
          <w:p w:rsidR="00133D06"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16,0</w:t>
            </w:r>
          </w:p>
        </w:tc>
      </w:tr>
      <w:tr w:rsidR="00133D06" w:rsidTr="00133D06">
        <w:trPr>
          <w:jc w:val="center"/>
        </w:trPr>
        <w:tc>
          <w:tcPr>
            <w:tcW w:w="2547" w:type="dxa"/>
          </w:tcPr>
          <w:p w:rsidR="00133D06" w:rsidRDefault="00133D06" w:rsidP="00133D06">
            <w:pPr>
              <w:pStyle w:val="16"/>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Ситуация ухудшилась</w:t>
            </w:r>
          </w:p>
        </w:tc>
        <w:tc>
          <w:tcPr>
            <w:tcW w:w="1276" w:type="dxa"/>
          </w:tcPr>
          <w:p w:rsidR="00133D06"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36,9</w:t>
            </w:r>
          </w:p>
        </w:tc>
        <w:tc>
          <w:tcPr>
            <w:tcW w:w="1275" w:type="dxa"/>
            <w:shd w:val="clear" w:color="auto" w:fill="DEEBF6"/>
          </w:tcPr>
          <w:p w:rsidR="00133D06"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27,1</w:t>
            </w:r>
          </w:p>
        </w:tc>
        <w:tc>
          <w:tcPr>
            <w:tcW w:w="1276" w:type="dxa"/>
            <w:shd w:val="clear" w:color="auto" w:fill="EDEDED"/>
          </w:tcPr>
          <w:p w:rsidR="00133D06"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31,4</w:t>
            </w:r>
          </w:p>
        </w:tc>
      </w:tr>
      <w:tr w:rsidR="00133D06" w:rsidTr="00133D06">
        <w:trPr>
          <w:jc w:val="center"/>
        </w:trPr>
        <w:tc>
          <w:tcPr>
            <w:tcW w:w="2547" w:type="dxa"/>
          </w:tcPr>
          <w:p w:rsidR="00133D06" w:rsidRDefault="00133D06" w:rsidP="00133D06">
            <w:pPr>
              <w:pStyle w:val="16"/>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Не изменилась</w:t>
            </w:r>
          </w:p>
        </w:tc>
        <w:tc>
          <w:tcPr>
            <w:tcW w:w="1276" w:type="dxa"/>
          </w:tcPr>
          <w:p w:rsidR="00133D06"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36,8</w:t>
            </w:r>
          </w:p>
        </w:tc>
        <w:tc>
          <w:tcPr>
            <w:tcW w:w="1275" w:type="dxa"/>
            <w:shd w:val="clear" w:color="auto" w:fill="DEEBF6"/>
          </w:tcPr>
          <w:p w:rsidR="00133D06"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39,4</w:t>
            </w:r>
          </w:p>
        </w:tc>
        <w:tc>
          <w:tcPr>
            <w:tcW w:w="1276" w:type="dxa"/>
            <w:shd w:val="clear" w:color="auto" w:fill="EDEDED"/>
          </w:tcPr>
          <w:p w:rsidR="00133D06"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36,3</w:t>
            </w:r>
          </w:p>
        </w:tc>
      </w:tr>
      <w:tr w:rsidR="00133D06" w:rsidTr="00133D06">
        <w:trPr>
          <w:jc w:val="center"/>
        </w:trPr>
        <w:tc>
          <w:tcPr>
            <w:tcW w:w="2547" w:type="dxa"/>
          </w:tcPr>
          <w:p w:rsidR="00133D06" w:rsidRDefault="00133D06" w:rsidP="00133D06">
            <w:pPr>
              <w:pStyle w:val="16"/>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Затрудняюсь ответить</w:t>
            </w:r>
          </w:p>
        </w:tc>
        <w:tc>
          <w:tcPr>
            <w:tcW w:w="1276" w:type="dxa"/>
          </w:tcPr>
          <w:p w:rsidR="00133D06"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10,1</w:t>
            </w:r>
          </w:p>
        </w:tc>
        <w:tc>
          <w:tcPr>
            <w:tcW w:w="1275" w:type="dxa"/>
            <w:shd w:val="clear" w:color="auto" w:fill="DEEBF6"/>
          </w:tcPr>
          <w:p w:rsidR="00133D06"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16,3</w:t>
            </w:r>
          </w:p>
        </w:tc>
        <w:tc>
          <w:tcPr>
            <w:tcW w:w="1276" w:type="dxa"/>
            <w:shd w:val="clear" w:color="auto" w:fill="EDEDED"/>
          </w:tcPr>
          <w:p w:rsidR="00133D06"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16,3</w:t>
            </w:r>
          </w:p>
        </w:tc>
      </w:tr>
    </w:tbl>
    <w:p w:rsidR="00133D06" w:rsidRDefault="00133D06" w:rsidP="00F0488B">
      <w:pPr>
        <w:pStyle w:val="16"/>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этом следует понимать, что граждан в России в первую очередь интересуют права на бесплатную медицину, образование, жилье, труд и его справедливую оплату. Политические права и свободы традиционно уступают по значимости.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Самооценка защищенности по основным вопросам постепенно восстанавливается после потерь периода пандемии: значения почти вернулись к тем, что были в 2019 г. Больше всего уверенности население испытывает в отношении доступности медицинского обслуживания и образования. Лучше, по данным опроса, становится ситуация с правом на справедливый суд, соблюдением имущественных прав, охраной персональных данных. Существенно выросло самоощущение свободы на преподавание и творческую деятельность (в 2019 г. 20,4%, в 2021 г.– 32%).</w:t>
      </w:r>
    </w:p>
    <w:p w:rsidR="00133D06" w:rsidRDefault="00133D06" w:rsidP="00133D06">
      <w:pPr>
        <w:pStyle w:val="16"/>
        <w:spacing w:line="276" w:lineRule="auto"/>
        <w:ind w:firstLine="570"/>
        <w:jc w:val="both"/>
        <w:rPr>
          <w:rFonts w:ascii="Times New Roman" w:eastAsia="Times New Roman" w:hAnsi="Times New Roman" w:cs="Times New Roman"/>
          <w:sz w:val="28"/>
          <w:szCs w:val="28"/>
        </w:rPr>
      </w:pPr>
    </w:p>
    <w:p w:rsidR="00B60EC4" w:rsidRDefault="00133D06" w:rsidP="00F0488B">
      <w:pPr>
        <w:pStyle w:val="16"/>
        <w:ind w:firstLine="7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Какими из перечисленных ниже прав и свобод Вы реально обладаете (реализуете)? (множественный ответ), %</w:t>
      </w:r>
    </w:p>
    <w:tbl>
      <w:tblPr>
        <w:tblStyle w:val="29"/>
        <w:tblW w:w="935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07"/>
        <w:gridCol w:w="1139"/>
        <w:gridCol w:w="1129"/>
        <w:gridCol w:w="1276"/>
      </w:tblGrid>
      <w:tr w:rsidR="00133D06" w:rsidTr="00133D06">
        <w:tc>
          <w:tcPr>
            <w:tcW w:w="5807" w:type="dxa"/>
            <w:vMerge w:val="restart"/>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b/>
                <w:color w:val="000000"/>
                <w:sz w:val="22"/>
                <w:szCs w:val="22"/>
              </w:rPr>
              <w:t>Варианты ответа</w:t>
            </w:r>
          </w:p>
        </w:tc>
        <w:tc>
          <w:tcPr>
            <w:tcW w:w="3544" w:type="dxa"/>
            <w:gridSpan w:val="3"/>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b/>
                <w:color w:val="000000"/>
                <w:sz w:val="22"/>
                <w:szCs w:val="22"/>
              </w:rPr>
            </w:pPr>
            <w:r w:rsidRPr="00F0488B">
              <w:rPr>
                <w:rFonts w:ascii="Times New Roman" w:eastAsia="Times New Roman" w:hAnsi="Times New Roman" w:cs="Times New Roman"/>
                <w:b/>
                <w:color w:val="000000"/>
                <w:sz w:val="22"/>
                <w:szCs w:val="22"/>
              </w:rPr>
              <w:t>Доля ответов, %</w:t>
            </w:r>
          </w:p>
        </w:tc>
      </w:tr>
      <w:tr w:rsidR="00133D06" w:rsidTr="00133D06">
        <w:tc>
          <w:tcPr>
            <w:tcW w:w="5807" w:type="dxa"/>
            <w:vMerge/>
          </w:tcPr>
          <w:p w:rsidR="00133D06" w:rsidRPr="00F0488B" w:rsidRDefault="00133D06" w:rsidP="00133D06">
            <w:pPr>
              <w:pStyle w:val="16"/>
              <w:widowControl w:val="0"/>
              <w:pBdr>
                <w:top w:val="nil"/>
                <w:left w:val="nil"/>
                <w:bottom w:val="nil"/>
                <w:right w:val="nil"/>
                <w:between w:val="nil"/>
              </w:pBdr>
              <w:spacing w:line="276" w:lineRule="auto"/>
              <w:rPr>
                <w:rFonts w:ascii="Times New Roman" w:eastAsia="Times New Roman" w:hAnsi="Times New Roman" w:cs="Times New Roman"/>
                <w:b/>
                <w:color w:val="000000"/>
                <w:sz w:val="22"/>
                <w:szCs w:val="22"/>
              </w:rPr>
            </w:pPr>
          </w:p>
        </w:tc>
        <w:tc>
          <w:tcPr>
            <w:tcW w:w="1139" w:type="dxa"/>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b/>
                <w:color w:val="000000"/>
                <w:sz w:val="22"/>
                <w:szCs w:val="22"/>
              </w:rPr>
            </w:pPr>
            <w:r w:rsidRPr="00F0488B">
              <w:rPr>
                <w:rFonts w:ascii="Times New Roman" w:eastAsia="Times New Roman" w:hAnsi="Times New Roman" w:cs="Times New Roman"/>
                <w:b/>
                <w:color w:val="000000"/>
                <w:sz w:val="22"/>
                <w:szCs w:val="22"/>
              </w:rPr>
              <w:t>2019</w:t>
            </w:r>
          </w:p>
        </w:tc>
        <w:tc>
          <w:tcPr>
            <w:tcW w:w="1129" w:type="dxa"/>
            <w:shd w:val="clear" w:color="auto" w:fill="DEEBF6"/>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b/>
                <w:color w:val="000000"/>
                <w:sz w:val="22"/>
                <w:szCs w:val="22"/>
              </w:rPr>
            </w:pPr>
            <w:r w:rsidRPr="00F0488B">
              <w:rPr>
                <w:rFonts w:ascii="Times New Roman" w:eastAsia="Times New Roman" w:hAnsi="Times New Roman" w:cs="Times New Roman"/>
                <w:b/>
                <w:color w:val="000000"/>
                <w:sz w:val="22"/>
                <w:szCs w:val="22"/>
              </w:rPr>
              <w:t>2020</w:t>
            </w:r>
          </w:p>
        </w:tc>
        <w:tc>
          <w:tcPr>
            <w:tcW w:w="1276" w:type="dxa"/>
            <w:shd w:val="clear" w:color="auto" w:fill="EDEDED"/>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b/>
                <w:color w:val="000000"/>
                <w:sz w:val="22"/>
                <w:szCs w:val="22"/>
              </w:rPr>
            </w:pPr>
            <w:r w:rsidRPr="00F0488B">
              <w:rPr>
                <w:rFonts w:ascii="Times New Roman" w:eastAsia="Times New Roman" w:hAnsi="Times New Roman" w:cs="Times New Roman"/>
                <w:b/>
                <w:color w:val="000000"/>
                <w:sz w:val="22"/>
                <w:szCs w:val="22"/>
              </w:rPr>
              <w:t>2021</w:t>
            </w:r>
          </w:p>
        </w:tc>
      </w:tr>
      <w:tr w:rsidR="00133D06" w:rsidTr="00133D06">
        <w:tc>
          <w:tcPr>
            <w:tcW w:w="5807" w:type="dxa"/>
          </w:tcPr>
          <w:p w:rsidR="00133D06" w:rsidRPr="00F0488B" w:rsidRDefault="00133D06" w:rsidP="00133D06">
            <w:pPr>
              <w:pStyle w:val="16"/>
              <w:pBdr>
                <w:top w:val="nil"/>
                <w:left w:val="nil"/>
                <w:bottom w:val="nil"/>
                <w:right w:val="nil"/>
                <w:between w:val="nil"/>
              </w:pBdr>
              <w:jc w:val="both"/>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Право на бесплатную медицинскую помощь</w:t>
            </w:r>
          </w:p>
        </w:tc>
        <w:tc>
          <w:tcPr>
            <w:tcW w:w="1139" w:type="dxa"/>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b/>
                <w:color w:val="000000"/>
                <w:sz w:val="22"/>
                <w:szCs w:val="22"/>
              </w:rPr>
            </w:pPr>
            <w:r w:rsidRPr="00F0488B">
              <w:rPr>
                <w:rFonts w:ascii="Times New Roman" w:eastAsia="Times New Roman" w:hAnsi="Times New Roman" w:cs="Times New Roman"/>
                <w:b/>
                <w:color w:val="000000"/>
                <w:sz w:val="22"/>
                <w:szCs w:val="22"/>
              </w:rPr>
              <w:t>57,5</w:t>
            </w:r>
          </w:p>
        </w:tc>
        <w:tc>
          <w:tcPr>
            <w:tcW w:w="1129" w:type="dxa"/>
            <w:shd w:val="clear" w:color="auto" w:fill="DEEBF6"/>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b/>
                <w:color w:val="000000"/>
                <w:sz w:val="22"/>
                <w:szCs w:val="22"/>
              </w:rPr>
            </w:pPr>
            <w:r w:rsidRPr="00F0488B">
              <w:rPr>
                <w:rFonts w:ascii="Times New Roman" w:eastAsia="Times New Roman" w:hAnsi="Times New Roman" w:cs="Times New Roman"/>
                <w:b/>
                <w:color w:val="000000"/>
                <w:sz w:val="22"/>
                <w:szCs w:val="22"/>
              </w:rPr>
              <w:t>40,2</w:t>
            </w:r>
          </w:p>
        </w:tc>
        <w:tc>
          <w:tcPr>
            <w:tcW w:w="1276" w:type="dxa"/>
            <w:shd w:val="clear" w:color="auto" w:fill="EDEDED"/>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b/>
                <w:color w:val="000000"/>
                <w:sz w:val="22"/>
                <w:szCs w:val="22"/>
              </w:rPr>
            </w:pPr>
            <w:r w:rsidRPr="00F0488B">
              <w:rPr>
                <w:rFonts w:ascii="Times New Roman" w:eastAsia="Times New Roman" w:hAnsi="Times New Roman" w:cs="Times New Roman"/>
                <w:b/>
                <w:color w:val="000000"/>
                <w:sz w:val="22"/>
                <w:szCs w:val="22"/>
              </w:rPr>
              <w:t>51,0</w:t>
            </w:r>
          </w:p>
        </w:tc>
      </w:tr>
      <w:tr w:rsidR="00133D06" w:rsidTr="00133D06">
        <w:tc>
          <w:tcPr>
            <w:tcW w:w="5807" w:type="dxa"/>
          </w:tcPr>
          <w:p w:rsidR="00133D06" w:rsidRPr="00F0488B" w:rsidRDefault="00133D06" w:rsidP="00133D06">
            <w:pPr>
              <w:pStyle w:val="16"/>
              <w:pBdr>
                <w:top w:val="nil"/>
                <w:left w:val="nil"/>
                <w:bottom w:val="nil"/>
                <w:right w:val="nil"/>
                <w:between w:val="nil"/>
              </w:pBdr>
              <w:jc w:val="both"/>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 xml:space="preserve">Право на бесплатное образование </w:t>
            </w:r>
          </w:p>
        </w:tc>
        <w:tc>
          <w:tcPr>
            <w:tcW w:w="1139" w:type="dxa"/>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b/>
                <w:color w:val="000000"/>
                <w:sz w:val="22"/>
                <w:szCs w:val="22"/>
              </w:rPr>
            </w:pPr>
            <w:r w:rsidRPr="00F0488B">
              <w:rPr>
                <w:rFonts w:ascii="Times New Roman" w:eastAsia="Times New Roman" w:hAnsi="Times New Roman" w:cs="Times New Roman"/>
                <w:b/>
                <w:color w:val="000000"/>
                <w:sz w:val="22"/>
                <w:szCs w:val="22"/>
              </w:rPr>
              <w:t>40,5</w:t>
            </w:r>
          </w:p>
        </w:tc>
        <w:tc>
          <w:tcPr>
            <w:tcW w:w="1129" w:type="dxa"/>
            <w:shd w:val="clear" w:color="auto" w:fill="DEEBF6"/>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b/>
                <w:color w:val="000000"/>
                <w:sz w:val="22"/>
                <w:szCs w:val="22"/>
              </w:rPr>
            </w:pPr>
            <w:r w:rsidRPr="00F0488B">
              <w:rPr>
                <w:rFonts w:ascii="Times New Roman" w:eastAsia="Times New Roman" w:hAnsi="Times New Roman" w:cs="Times New Roman"/>
                <w:b/>
                <w:color w:val="000000"/>
                <w:sz w:val="22"/>
                <w:szCs w:val="22"/>
              </w:rPr>
              <w:t>26,1</w:t>
            </w:r>
          </w:p>
        </w:tc>
        <w:tc>
          <w:tcPr>
            <w:tcW w:w="1276" w:type="dxa"/>
            <w:shd w:val="clear" w:color="auto" w:fill="EDEDED"/>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b/>
                <w:color w:val="000000"/>
                <w:sz w:val="22"/>
                <w:szCs w:val="22"/>
              </w:rPr>
            </w:pPr>
            <w:r w:rsidRPr="00F0488B">
              <w:rPr>
                <w:rFonts w:ascii="Times New Roman" w:eastAsia="Times New Roman" w:hAnsi="Times New Roman" w:cs="Times New Roman"/>
                <w:b/>
                <w:color w:val="000000"/>
                <w:sz w:val="22"/>
                <w:szCs w:val="22"/>
              </w:rPr>
              <w:t>36,8</w:t>
            </w:r>
          </w:p>
        </w:tc>
      </w:tr>
      <w:tr w:rsidR="00133D06" w:rsidTr="00133D06">
        <w:tc>
          <w:tcPr>
            <w:tcW w:w="5807" w:type="dxa"/>
          </w:tcPr>
          <w:p w:rsidR="00133D06" w:rsidRPr="00F0488B" w:rsidRDefault="00133D06" w:rsidP="00133D06">
            <w:pPr>
              <w:pStyle w:val="16"/>
              <w:pBdr>
                <w:top w:val="nil"/>
                <w:left w:val="nil"/>
                <w:bottom w:val="nil"/>
                <w:right w:val="nil"/>
                <w:between w:val="nil"/>
              </w:pBdr>
              <w:jc w:val="both"/>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Право на жилище и его справедливую оплату</w:t>
            </w:r>
          </w:p>
        </w:tc>
        <w:tc>
          <w:tcPr>
            <w:tcW w:w="1139" w:type="dxa"/>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24,1</w:t>
            </w:r>
          </w:p>
        </w:tc>
        <w:tc>
          <w:tcPr>
            <w:tcW w:w="1129" w:type="dxa"/>
            <w:shd w:val="clear" w:color="auto" w:fill="DEEBF6"/>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21,8</w:t>
            </w:r>
          </w:p>
        </w:tc>
        <w:tc>
          <w:tcPr>
            <w:tcW w:w="1276" w:type="dxa"/>
            <w:shd w:val="clear" w:color="auto" w:fill="EDEDED"/>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26,4</w:t>
            </w:r>
          </w:p>
        </w:tc>
      </w:tr>
      <w:tr w:rsidR="00133D06" w:rsidTr="00133D06">
        <w:tc>
          <w:tcPr>
            <w:tcW w:w="5807" w:type="dxa"/>
          </w:tcPr>
          <w:p w:rsidR="00133D06" w:rsidRPr="00F0488B" w:rsidRDefault="00133D06" w:rsidP="00133D06">
            <w:pPr>
              <w:pStyle w:val="16"/>
              <w:pBdr>
                <w:top w:val="nil"/>
                <w:left w:val="nil"/>
                <w:bottom w:val="nil"/>
                <w:right w:val="nil"/>
                <w:between w:val="nil"/>
              </w:pBdr>
              <w:jc w:val="both"/>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Право на труд и его справедливую оплату</w:t>
            </w:r>
          </w:p>
        </w:tc>
        <w:tc>
          <w:tcPr>
            <w:tcW w:w="1139" w:type="dxa"/>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36,1</w:t>
            </w:r>
          </w:p>
        </w:tc>
        <w:tc>
          <w:tcPr>
            <w:tcW w:w="1129" w:type="dxa"/>
            <w:shd w:val="clear" w:color="auto" w:fill="DEEBF6"/>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27,9</w:t>
            </w:r>
          </w:p>
        </w:tc>
        <w:tc>
          <w:tcPr>
            <w:tcW w:w="1276" w:type="dxa"/>
            <w:shd w:val="clear" w:color="auto" w:fill="EDEDED"/>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34,2</w:t>
            </w:r>
          </w:p>
        </w:tc>
      </w:tr>
      <w:tr w:rsidR="00133D06" w:rsidTr="00133D06">
        <w:tc>
          <w:tcPr>
            <w:tcW w:w="5807" w:type="dxa"/>
          </w:tcPr>
          <w:p w:rsidR="00133D06" w:rsidRPr="00F0488B" w:rsidRDefault="00133D06" w:rsidP="00133D06">
            <w:pPr>
              <w:pStyle w:val="16"/>
              <w:pBdr>
                <w:top w:val="nil"/>
                <w:left w:val="nil"/>
                <w:bottom w:val="nil"/>
                <w:right w:val="nil"/>
                <w:between w:val="nil"/>
              </w:pBdr>
              <w:tabs>
                <w:tab w:val="left" w:pos="2251"/>
              </w:tabs>
              <w:jc w:val="both"/>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Личная свобода и неприкосновенность</w:t>
            </w:r>
          </w:p>
        </w:tc>
        <w:tc>
          <w:tcPr>
            <w:tcW w:w="1139" w:type="dxa"/>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32,6</w:t>
            </w:r>
          </w:p>
        </w:tc>
        <w:tc>
          <w:tcPr>
            <w:tcW w:w="1129" w:type="dxa"/>
            <w:shd w:val="clear" w:color="auto" w:fill="DEEBF6"/>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31,5</w:t>
            </w:r>
          </w:p>
        </w:tc>
        <w:tc>
          <w:tcPr>
            <w:tcW w:w="1276" w:type="dxa"/>
            <w:shd w:val="clear" w:color="auto" w:fill="EDEDED"/>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32,5</w:t>
            </w:r>
          </w:p>
        </w:tc>
      </w:tr>
      <w:tr w:rsidR="00133D06" w:rsidTr="00133D06">
        <w:tc>
          <w:tcPr>
            <w:tcW w:w="5807" w:type="dxa"/>
          </w:tcPr>
          <w:p w:rsidR="00133D06" w:rsidRPr="00F0488B" w:rsidRDefault="00133D06" w:rsidP="00133D06">
            <w:pPr>
              <w:pStyle w:val="16"/>
              <w:pBdr>
                <w:top w:val="nil"/>
                <w:left w:val="nil"/>
                <w:bottom w:val="nil"/>
                <w:right w:val="nil"/>
                <w:between w:val="nil"/>
              </w:pBdr>
              <w:jc w:val="both"/>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Право на социальное обеспечение</w:t>
            </w:r>
          </w:p>
        </w:tc>
        <w:tc>
          <w:tcPr>
            <w:tcW w:w="1139" w:type="dxa"/>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29,5</w:t>
            </w:r>
          </w:p>
        </w:tc>
        <w:tc>
          <w:tcPr>
            <w:tcW w:w="1129" w:type="dxa"/>
            <w:shd w:val="clear" w:color="auto" w:fill="DEEBF6"/>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26,1</w:t>
            </w:r>
          </w:p>
        </w:tc>
        <w:tc>
          <w:tcPr>
            <w:tcW w:w="1276" w:type="dxa"/>
            <w:shd w:val="clear" w:color="auto" w:fill="EDEDED"/>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27,1</w:t>
            </w:r>
          </w:p>
        </w:tc>
      </w:tr>
      <w:tr w:rsidR="00133D06" w:rsidTr="00133D06">
        <w:tc>
          <w:tcPr>
            <w:tcW w:w="5807" w:type="dxa"/>
          </w:tcPr>
          <w:p w:rsidR="00133D06" w:rsidRPr="00F0488B" w:rsidRDefault="00133D06" w:rsidP="00133D06">
            <w:pPr>
              <w:pStyle w:val="16"/>
              <w:pBdr>
                <w:top w:val="nil"/>
                <w:left w:val="nil"/>
                <w:bottom w:val="nil"/>
                <w:right w:val="nil"/>
                <w:between w:val="nil"/>
              </w:pBdr>
              <w:jc w:val="both"/>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Право на справедливый суд, равенство перед законом</w:t>
            </w:r>
          </w:p>
        </w:tc>
        <w:tc>
          <w:tcPr>
            <w:tcW w:w="1139" w:type="dxa"/>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14,8</w:t>
            </w:r>
          </w:p>
        </w:tc>
        <w:tc>
          <w:tcPr>
            <w:tcW w:w="1129" w:type="dxa"/>
            <w:shd w:val="clear" w:color="auto" w:fill="DEEBF6"/>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10,5</w:t>
            </w:r>
          </w:p>
        </w:tc>
        <w:tc>
          <w:tcPr>
            <w:tcW w:w="1276" w:type="dxa"/>
            <w:shd w:val="clear" w:color="auto" w:fill="EDEDED"/>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19,8</w:t>
            </w:r>
          </w:p>
        </w:tc>
      </w:tr>
      <w:tr w:rsidR="00133D06" w:rsidTr="00133D06">
        <w:tc>
          <w:tcPr>
            <w:tcW w:w="5807" w:type="dxa"/>
          </w:tcPr>
          <w:p w:rsidR="00133D06" w:rsidRPr="00F0488B" w:rsidRDefault="00133D06" w:rsidP="00133D06">
            <w:pPr>
              <w:pStyle w:val="16"/>
              <w:pBdr>
                <w:top w:val="nil"/>
                <w:left w:val="nil"/>
                <w:bottom w:val="nil"/>
                <w:right w:val="nil"/>
                <w:between w:val="nil"/>
              </w:pBdr>
              <w:jc w:val="both"/>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Право на неприкосновенность собственности и жилища</w:t>
            </w:r>
          </w:p>
        </w:tc>
        <w:tc>
          <w:tcPr>
            <w:tcW w:w="1139" w:type="dxa"/>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25,3</w:t>
            </w:r>
          </w:p>
        </w:tc>
        <w:tc>
          <w:tcPr>
            <w:tcW w:w="1129" w:type="dxa"/>
            <w:shd w:val="clear" w:color="auto" w:fill="DEEBF6"/>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24,2</w:t>
            </w:r>
          </w:p>
        </w:tc>
        <w:tc>
          <w:tcPr>
            <w:tcW w:w="1276" w:type="dxa"/>
            <w:shd w:val="clear" w:color="auto" w:fill="EDEDED"/>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28,2</w:t>
            </w:r>
          </w:p>
        </w:tc>
      </w:tr>
      <w:tr w:rsidR="00133D06" w:rsidTr="00133D06">
        <w:tc>
          <w:tcPr>
            <w:tcW w:w="5807" w:type="dxa"/>
          </w:tcPr>
          <w:p w:rsidR="00133D06" w:rsidRPr="00F0488B" w:rsidRDefault="00133D06" w:rsidP="00133D06">
            <w:pPr>
              <w:pStyle w:val="16"/>
              <w:pBdr>
                <w:top w:val="nil"/>
                <w:left w:val="nil"/>
                <w:bottom w:val="nil"/>
                <w:right w:val="nil"/>
                <w:between w:val="nil"/>
              </w:pBdr>
              <w:jc w:val="both"/>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Право иметь землю в частной собственности</w:t>
            </w:r>
          </w:p>
        </w:tc>
        <w:tc>
          <w:tcPr>
            <w:tcW w:w="1139" w:type="dxa"/>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26,2</w:t>
            </w:r>
          </w:p>
        </w:tc>
        <w:tc>
          <w:tcPr>
            <w:tcW w:w="1129" w:type="dxa"/>
            <w:shd w:val="clear" w:color="auto" w:fill="DEEBF6"/>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25,5</w:t>
            </w:r>
          </w:p>
        </w:tc>
        <w:tc>
          <w:tcPr>
            <w:tcW w:w="1276" w:type="dxa"/>
            <w:shd w:val="clear" w:color="auto" w:fill="EDEDED"/>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34,4</w:t>
            </w:r>
          </w:p>
        </w:tc>
      </w:tr>
      <w:tr w:rsidR="00133D06" w:rsidTr="00133D06">
        <w:tc>
          <w:tcPr>
            <w:tcW w:w="5807" w:type="dxa"/>
          </w:tcPr>
          <w:p w:rsidR="00133D06" w:rsidRPr="00F0488B" w:rsidRDefault="00133D06" w:rsidP="00133D06">
            <w:pPr>
              <w:pStyle w:val="16"/>
              <w:pBdr>
                <w:top w:val="nil"/>
                <w:left w:val="nil"/>
                <w:bottom w:val="nil"/>
                <w:right w:val="nil"/>
                <w:between w:val="nil"/>
              </w:pBdr>
              <w:jc w:val="both"/>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Свобода слова</w:t>
            </w:r>
          </w:p>
        </w:tc>
        <w:tc>
          <w:tcPr>
            <w:tcW w:w="1139" w:type="dxa"/>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27,4</w:t>
            </w:r>
          </w:p>
        </w:tc>
        <w:tc>
          <w:tcPr>
            <w:tcW w:w="1129" w:type="dxa"/>
            <w:shd w:val="clear" w:color="auto" w:fill="DEEBF6"/>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21,0</w:t>
            </w:r>
          </w:p>
        </w:tc>
        <w:tc>
          <w:tcPr>
            <w:tcW w:w="1276" w:type="dxa"/>
            <w:shd w:val="clear" w:color="auto" w:fill="EDEDED"/>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31,3</w:t>
            </w:r>
          </w:p>
        </w:tc>
      </w:tr>
      <w:tr w:rsidR="00133D06" w:rsidTr="00133D06">
        <w:tc>
          <w:tcPr>
            <w:tcW w:w="5807" w:type="dxa"/>
          </w:tcPr>
          <w:p w:rsidR="00133D06" w:rsidRPr="00F0488B" w:rsidRDefault="00133D06" w:rsidP="00133D06">
            <w:pPr>
              <w:pStyle w:val="16"/>
              <w:pBdr>
                <w:top w:val="nil"/>
                <w:left w:val="nil"/>
                <w:bottom w:val="nil"/>
                <w:right w:val="nil"/>
                <w:between w:val="nil"/>
              </w:pBdr>
              <w:jc w:val="both"/>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Право на благоприятную окружающую среду</w:t>
            </w:r>
          </w:p>
        </w:tc>
        <w:tc>
          <w:tcPr>
            <w:tcW w:w="1139" w:type="dxa"/>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13,4</w:t>
            </w:r>
          </w:p>
        </w:tc>
        <w:tc>
          <w:tcPr>
            <w:tcW w:w="1129" w:type="dxa"/>
            <w:shd w:val="clear" w:color="auto" w:fill="DEEBF6"/>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11,9</w:t>
            </w:r>
          </w:p>
        </w:tc>
        <w:tc>
          <w:tcPr>
            <w:tcW w:w="1276" w:type="dxa"/>
            <w:shd w:val="clear" w:color="auto" w:fill="EDEDED"/>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12,9</w:t>
            </w:r>
          </w:p>
        </w:tc>
      </w:tr>
      <w:tr w:rsidR="00133D06" w:rsidTr="00133D06">
        <w:tc>
          <w:tcPr>
            <w:tcW w:w="5807" w:type="dxa"/>
          </w:tcPr>
          <w:p w:rsidR="00133D06" w:rsidRPr="00F0488B" w:rsidRDefault="00133D06" w:rsidP="00133D06">
            <w:pPr>
              <w:pStyle w:val="16"/>
              <w:pBdr>
                <w:top w:val="nil"/>
                <w:left w:val="nil"/>
                <w:bottom w:val="nil"/>
                <w:right w:val="nil"/>
                <w:between w:val="nil"/>
              </w:pBdr>
              <w:jc w:val="both"/>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Право на личную и семейную тайну</w:t>
            </w:r>
          </w:p>
        </w:tc>
        <w:tc>
          <w:tcPr>
            <w:tcW w:w="1139" w:type="dxa"/>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29,0</w:t>
            </w:r>
          </w:p>
        </w:tc>
        <w:tc>
          <w:tcPr>
            <w:tcW w:w="1129" w:type="dxa"/>
            <w:shd w:val="clear" w:color="auto" w:fill="DEEBF6"/>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31,5</w:t>
            </w:r>
          </w:p>
        </w:tc>
        <w:tc>
          <w:tcPr>
            <w:tcW w:w="1276" w:type="dxa"/>
            <w:shd w:val="clear" w:color="auto" w:fill="EDEDED"/>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35,7</w:t>
            </w:r>
          </w:p>
        </w:tc>
      </w:tr>
      <w:tr w:rsidR="00133D06" w:rsidTr="00133D06">
        <w:tc>
          <w:tcPr>
            <w:tcW w:w="5807" w:type="dxa"/>
          </w:tcPr>
          <w:p w:rsidR="00133D06" w:rsidRPr="00F0488B" w:rsidRDefault="00133D06" w:rsidP="00133D06">
            <w:pPr>
              <w:pStyle w:val="16"/>
              <w:pBdr>
                <w:top w:val="nil"/>
                <w:left w:val="nil"/>
                <w:bottom w:val="nil"/>
                <w:right w:val="nil"/>
                <w:between w:val="nil"/>
              </w:pBdr>
              <w:jc w:val="both"/>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Право на получение квалифицированной юридической помощи</w:t>
            </w:r>
          </w:p>
        </w:tc>
        <w:tc>
          <w:tcPr>
            <w:tcW w:w="1139" w:type="dxa"/>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11,1</w:t>
            </w:r>
          </w:p>
        </w:tc>
        <w:tc>
          <w:tcPr>
            <w:tcW w:w="1129" w:type="dxa"/>
            <w:shd w:val="clear" w:color="auto" w:fill="DEEBF6"/>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10,7</w:t>
            </w:r>
          </w:p>
        </w:tc>
        <w:tc>
          <w:tcPr>
            <w:tcW w:w="1276" w:type="dxa"/>
            <w:shd w:val="clear" w:color="auto" w:fill="EDEDED"/>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12,2</w:t>
            </w:r>
          </w:p>
        </w:tc>
      </w:tr>
      <w:tr w:rsidR="00133D06" w:rsidTr="00133D06">
        <w:tc>
          <w:tcPr>
            <w:tcW w:w="5807" w:type="dxa"/>
          </w:tcPr>
          <w:p w:rsidR="00133D06" w:rsidRPr="00F0488B" w:rsidRDefault="00133D06" w:rsidP="00133D06">
            <w:pPr>
              <w:pStyle w:val="16"/>
              <w:pBdr>
                <w:top w:val="nil"/>
                <w:left w:val="nil"/>
                <w:bottom w:val="nil"/>
                <w:right w:val="nil"/>
                <w:between w:val="nil"/>
              </w:pBdr>
              <w:jc w:val="both"/>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Свобода передвижения и выбора места проживания</w:t>
            </w:r>
          </w:p>
        </w:tc>
        <w:tc>
          <w:tcPr>
            <w:tcW w:w="1139" w:type="dxa"/>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33,1</w:t>
            </w:r>
          </w:p>
        </w:tc>
        <w:tc>
          <w:tcPr>
            <w:tcW w:w="1129" w:type="dxa"/>
            <w:shd w:val="clear" w:color="auto" w:fill="DEEBF6"/>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31,3</w:t>
            </w:r>
          </w:p>
        </w:tc>
        <w:tc>
          <w:tcPr>
            <w:tcW w:w="1276" w:type="dxa"/>
            <w:shd w:val="clear" w:color="auto" w:fill="EDEDED"/>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33,6</w:t>
            </w:r>
          </w:p>
        </w:tc>
      </w:tr>
      <w:tr w:rsidR="00133D06" w:rsidTr="00133D06">
        <w:tc>
          <w:tcPr>
            <w:tcW w:w="5807" w:type="dxa"/>
          </w:tcPr>
          <w:p w:rsidR="00133D06" w:rsidRPr="00F0488B" w:rsidRDefault="00133D06" w:rsidP="00133D06">
            <w:pPr>
              <w:pStyle w:val="16"/>
              <w:pBdr>
                <w:top w:val="nil"/>
                <w:left w:val="nil"/>
                <w:bottom w:val="nil"/>
                <w:right w:val="nil"/>
                <w:between w:val="nil"/>
              </w:pBdr>
              <w:jc w:val="both"/>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Свобода совести, право иметь любые убеждения</w:t>
            </w:r>
          </w:p>
        </w:tc>
        <w:tc>
          <w:tcPr>
            <w:tcW w:w="1139" w:type="dxa"/>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24,4</w:t>
            </w:r>
          </w:p>
        </w:tc>
        <w:tc>
          <w:tcPr>
            <w:tcW w:w="1129" w:type="dxa"/>
            <w:shd w:val="clear" w:color="auto" w:fill="DEEBF6"/>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22,8</w:t>
            </w:r>
          </w:p>
        </w:tc>
        <w:tc>
          <w:tcPr>
            <w:tcW w:w="1276" w:type="dxa"/>
            <w:shd w:val="clear" w:color="auto" w:fill="EDEDED"/>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25,5</w:t>
            </w:r>
          </w:p>
        </w:tc>
      </w:tr>
      <w:tr w:rsidR="00133D06" w:rsidTr="00133D06">
        <w:tc>
          <w:tcPr>
            <w:tcW w:w="5807" w:type="dxa"/>
          </w:tcPr>
          <w:p w:rsidR="00133D06" w:rsidRPr="00F0488B" w:rsidRDefault="00133D06" w:rsidP="00133D06">
            <w:pPr>
              <w:pStyle w:val="16"/>
              <w:pBdr>
                <w:top w:val="nil"/>
                <w:left w:val="nil"/>
                <w:bottom w:val="nil"/>
                <w:right w:val="nil"/>
                <w:between w:val="nil"/>
              </w:pBdr>
              <w:jc w:val="both"/>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Свобода предпринимательства</w:t>
            </w:r>
          </w:p>
        </w:tc>
        <w:tc>
          <w:tcPr>
            <w:tcW w:w="1139" w:type="dxa"/>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8,0</w:t>
            </w:r>
          </w:p>
        </w:tc>
        <w:tc>
          <w:tcPr>
            <w:tcW w:w="1129" w:type="dxa"/>
            <w:shd w:val="clear" w:color="auto" w:fill="DEEBF6"/>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11,7</w:t>
            </w:r>
          </w:p>
        </w:tc>
        <w:tc>
          <w:tcPr>
            <w:tcW w:w="1276" w:type="dxa"/>
            <w:shd w:val="clear" w:color="auto" w:fill="EDEDED"/>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12,2</w:t>
            </w:r>
          </w:p>
        </w:tc>
      </w:tr>
      <w:tr w:rsidR="00133D06" w:rsidTr="00133D06">
        <w:tc>
          <w:tcPr>
            <w:tcW w:w="5807" w:type="dxa"/>
          </w:tcPr>
          <w:p w:rsidR="00133D06" w:rsidRPr="00F0488B" w:rsidRDefault="00133D06" w:rsidP="00133D06">
            <w:pPr>
              <w:pStyle w:val="16"/>
              <w:pBdr>
                <w:top w:val="nil"/>
                <w:left w:val="nil"/>
                <w:bottom w:val="nil"/>
                <w:right w:val="nil"/>
                <w:between w:val="nil"/>
              </w:pBdr>
              <w:jc w:val="both"/>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Право на участие в управлении обществом и государством</w:t>
            </w:r>
          </w:p>
        </w:tc>
        <w:tc>
          <w:tcPr>
            <w:tcW w:w="1139" w:type="dxa"/>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7,0</w:t>
            </w:r>
          </w:p>
        </w:tc>
        <w:tc>
          <w:tcPr>
            <w:tcW w:w="1129" w:type="dxa"/>
            <w:shd w:val="clear" w:color="auto" w:fill="DEEBF6"/>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9,1</w:t>
            </w:r>
          </w:p>
        </w:tc>
        <w:tc>
          <w:tcPr>
            <w:tcW w:w="1276" w:type="dxa"/>
            <w:shd w:val="clear" w:color="auto" w:fill="EDEDED"/>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9,4</w:t>
            </w:r>
          </w:p>
        </w:tc>
      </w:tr>
      <w:tr w:rsidR="00133D06" w:rsidTr="00133D06">
        <w:tc>
          <w:tcPr>
            <w:tcW w:w="5807" w:type="dxa"/>
          </w:tcPr>
          <w:p w:rsidR="00133D06" w:rsidRPr="00F0488B" w:rsidRDefault="00133D06" w:rsidP="00133D06">
            <w:pPr>
              <w:pStyle w:val="16"/>
              <w:pBdr>
                <w:top w:val="nil"/>
                <w:left w:val="nil"/>
                <w:bottom w:val="nil"/>
                <w:right w:val="nil"/>
                <w:between w:val="nil"/>
              </w:pBdr>
              <w:jc w:val="both"/>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Свобода творчества и преподавания</w:t>
            </w:r>
          </w:p>
        </w:tc>
        <w:tc>
          <w:tcPr>
            <w:tcW w:w="1139" w:type="dxa"/>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20,4</w:t>
            </w:r>
          </w:p>
        </w:tc>
        <w:tc>
          <w:tcPr>
            <w:tcW w:w="1129" w:type="dxa"/>
            <w:shd w:val="clear" w:color="auto" w:fill="DEEBF6"/>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16,2</w:t>
            </w:r>
          </w:p>
        </w:tc>
        <w:tc>
          <w:tcPr>
            <w:tcW w:w="1276" w:type="dxa"/>
            <w:shd w:val="clear" w:color="auto" w:fill="EDEDED"/>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32,0</w:t>
            </w:r>
          </w:p>
        </w:tc>
      </w:tr>
      <w:tr w:rsidR="00133D06" w:rsidTr="00133D06">
        <w:tc>
          <w:tcPr>
            <w:tcW w:w="5807" w:type="dxa"/>
          </w:tcPr>
          <w:p w:rsidR="00133D06" w:rsidRPr="00F0488B" w:rsidRDefault="00133D06" w:rsidP="00133D06">
            <w:pPr>
              <w:pStyle w:val="16"/>
              <w:pBdr>
                <w:top w:val="nil"/>
                <w:left w:val="nil"/>
                <w:bottom w:val="nil"/>
                <w:right w:val="nil"/>
                <w:between w:val="nil"/>
              </w:pBdr>
              <w:jc w:val="both"/>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Право самостоятельно определять и указывать свою национальность</w:t>
            </w:r>
          </w:p>
        </w:tc>
        <w:tc>
          <w:tcPr>
            <w:tcW w:w="1139" w:type="dxa"/>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18,1</w:t>
            </w:r>
          </w:p>
        </w:tc>
        <w:tc>
          <w:tcPr>
            <w:tcW w:w="1129" w:type="dxa"/>
            <w:shd w:val="clear" w:color="auto" w:fill="DEEBF6"/>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15,8</w:t>
            </w:r>
          </w:p>
        </w:tc>
        <w:tc>
          <w:tcPr>
            <w:tcW w:w="1276" w:type="dxa"/>
            <w:shd w:val="clear" w:color="auto" w:fill="EDEDED"/>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17,7</w:t>
            </w:r>
          </w:p>
        </w:tc>
      </w:tr>
      <w:tr w:rsidR="00133D06" w:rsidTr="00133D06">
        <w:tc>
          <w:tcPr>
            <w:tcW w:w="5807" w:type="dxa"/>
          </w:tcPr>
          <w:p w:rsidR="00133D06" w:rsidRPr="00F0488B" w:rsidRDefault="00133D06" w:rsidP="00133D06">
            <w:pPr>
              <w:pStyle w:val="16"/>
              <w:pBdr>
                <w:top w:val="nil"/>
                <w:left w:val="nil"/>
                <w:bottom w:val="nil"/>
                <w:right w:val="nil"/>
                <w:between w:val="nil"/>
              </w:pBdr>
              <w:jc w:val="both"/>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Право направлять индивидуальные и коллективные обращения в госорганы</w:t>
            </w:r>
          </w:p>
        </w:tc>
        <w:tc>
          <w:tcPr>
            <w:tcW w:w="1139" w:type="dxa"/>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13,0</w:t>
            </w:r>
          </w:p>
        </w:tc>
        <w:tc>
          <w:tcPr>
            <w:tcW w:w="1129" w:type="dxa"/>
            <w:shd w:val="clear" w:color="auto" w:fill="DEEBF6"/>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9,1</w:t>
            </w:r>
          </w:p>
        </w:tc>
        <w:tc>
          <w:tcPr>
            <w:tcW w:w="1276" w:type="dxa"/>
            <w:shd w:val="clear" w:color="auto" w:fill="EDEDED"/>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12,2</w:t>
            </w:r>
          </w:p>
        </w:tc>
      </w:tr>
      <w:tr w:rsidR="00133D06" w:rsidTr="00133D06">
        <w:tc>
          <w:tcPr>
            <w:tcW w:w="5807" w:type="dxa"/>
          </w:tcPr>
          <w:p w:rsidR="00133D06" w:rsidRPr="00F0488B" w:rsidRDefault="00133D06" w:rsidP="00133D06">
            <w:pPr>
              <w:pStyle w:val="16"/>
              <w:pBdr>
                <w:top w:val="nil"/>
                <w:left w:val="nil"/>
                <w:bottom w:val="nil"/>
                <w:right w:val="nil"/>
                <w:between w:val="nil"/>
              </w:pBdr>
              <w:jc w:val="both"/>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Свобода собраний, манифестаций (митингов, демонстраций)</w:t>
            </w:r>
          </w:p>
        </w:tc>
        <w:tc>
          <w:tcPr>
            <w:tcW w:w="1139" w:type="dxa"/>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7,0</w:t>
            </w:r>
          </w:p>
        </w:tc>
        <w:tc>
          <w:tcPr>
            <w:tcW w:w="1129" w:type="dxa"/>
            <w:shd w:val="clear" w:color="auto" w:fill="DEEBF6"/>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5,5</w:t>
            </w:r>
          </w:p>
        </w:tc>
        <w:tc>
          <w:tcPr>
            <w:tcW w:w="1276" w:type="dxa"/>
            <w:shd w:val="clear" w:color="auto" w:fill="EDEDED"/>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7,6</w:t>
            </w:r>
          </w:p>
        </w:tc>
      </w:tr>
      <w:tr w:rsidR="00133D06" w:rsidTr="00133D06">
        <w:tc>
          <w:tcPr>
            <w:tcW w:w="5807" w:type="dxa"/>
          </w:tcPr>
          <w:p w:rsidR="00133D06" w:rsidRPr="00F0488B" w:rsidRDefault="00133D06" w:rsidP="00133D06">
            <w:pPr>
              <w:pStyle w:val="16"/>
              <w:pBdr>
                <w:top w:val="nil"/>
                <w:left w:val="nil"/>
                <w:bottom w:val="nil"/>
                <w:right w:val="nil"/>
                <w:between w:val="nil"/>
              </w:pBdr>
              <w:jc w:val="both"/>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lastRenderedPageBreak/>
              <w:t>Свобода создания и деятельности объединений (профсоюзов, партий, общественных организаций)</w:t>
            </w:r>
          </w:p>
        </w:tc>
        <w:tc>
          <w:tcPr>
            <w:tcW w:w="1139" w:type="dxa"/>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7,7</w:t>
            </w:r>
          </w:p>
        </w:tc>
        <w:tc>
          <w:tcPr>
            <w:tcW w:w="1129" w:type="dxa"/>
            <w:shd w:val="clear" w:color="auto" w:fill="DEEBF6"/>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5,3</w:t>
            </w:r>
          </w:p>
        </w:tc>
        <w:tc>
          <w:tcPr>
            <w:tcW w:w="1276" w:type="dxa"/>
            <w:shd w:val="clear" w:color="auto" w:fill="EDEDED"/>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7,3</w:t>
            </w:r>
          </w:p>
        </w:tc>
      </w:tr>
      <w:tr w:rsidR="00133D06" w:rsidTr="00133D06">
        <w:tc>
          <w:tcPr>
            <w:tcW w:w="5807" w:type="dxa"/>
          </w:tcPr>
          <w:p w:rsidR="00133D06" w:rsidRPr="00F0488B" w:rsidRDefault="00133D06" w:rsidP="00133D06">
            <w:pPr>
              <w:pStyle w:val="16"/>
              <w:pBdr>
                <w:top w:val="nil"/>
                <w:left w:val="nil"/>
                <w:bottom w:val="nil"/>
                <w:right w:val="nil"/>
                <w:between w:val="nil"/>
              </w:pBdr>
              <w:jc w:val="both"/>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Затрудняюсь ответить</w:t>
            </w:r>
          </w:p>
        </w:tc>
        <w:tc>
          <w:tcPr>
            <w:tcW w:w="1139" w:type="dxa"/>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11,4</w:t>
            </w:r>
          </w:p>
        </w:tc>
        <w:tc>
          <w:tcPr>
            <w:tcW w:w="1129" w:type="dxa"/>
            <w:shd w:val="clear" w:color="auto" w:fill="DEEBF6"/>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11,9</w:t>
            </w:r>
          </w:p>
        </w:tc>
        <w:tc>
          <w:tcPr>
            <w:tcW w:w="1276" w:type="dxa"/>
            <w:shd w:val="clear" w:color="auto" w:fill="EDEDED"/>
          </w:tcPr>
          <w:p w:rsidR="00133D06" w:rsidRPr="00F0488B"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2"/>
                <w:szCs w:val="22"/>
              </w:rPr>
            </w:pPr>
            <w:r w:rsidRPr="00F0488B">
              <w:rPr>
                <w:rFonts w:ascii="Times New Roman" w:eastAsia="Times New Roman" w:hAnsi="Times New Roman" w:cs="Times New Roman"/>
                <w:color w:val="000000"/>
                <w:sz w:val="22"/>
                <w:szCs w:val="22"/>
              </w:rPr>
              <w:t>9,8</w:t>
            </w:r>
          </w:p>
        </w:tc>
      </w:tr>
    </w:tbl>
    <w:p w:rsidR="00133D06" w:rsidRDefault="00133D06" w:rsidP="00F0488B">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Ответственность за нарушение прав и свобод граждане возлагают прежде всего на власть.  Существенных изменений по этим показателям за последние 3 года не наблюдается. </w:t>
      </w:r>
    </w:p>
    <w:p w:rsidR="00133D06" w:rsidRDefault="00133D06" w:rsidP="00133D06">
      <w:pPr>
        <w:pStyle w:val="16"/>
        <w:ind w:firstLine="708"/>
        <w:jc w:val="center"/>
        <w:rPr>
          <w:rFonts w:ascii="Times New Roman" w:eastAsia="Times New Roman" w:hAnsi="Times New Roman" w:cs="Times New Roman"/>
          <w:b/>
          <w:sz w:val="24"/>
          <w:szCs w:val="24"/>
        </w:rPr>
      </w:pPr>
    </w:p>
    <w:p w:rsidR="00133D06" w:rsidRDefault="00133D06" w:rsidP="00F0488B">
      <w:pPr>
        <w:pStyle w:val="16"/>
        <w:ind w:firstLine="7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Что, по Вашему мнению, является причиной нарушения прав и свобод чел</w:t>
      </w:r>
      <w:r w:rsidR="00F0488B">
        <w:rPr>
          <w:rFonts w:ascii="Times New Roman" w:eastAsia="Times New Roman" w:hAnsi="Times New Roman" w:cs="Times New Roman"/>
          <w:b/>
          <w:sz w:val="24"/>
          <w:szCs w:val="24"/>
        </w:rPr>
        <w:t>овека? (множественный ответ, %)</w:t>
      </w:r>
    </w:p>
    <w:tbl>
      <w:tblPr>
        <w:tblStyle w:val="280"/>
        <w:tblW w:w="722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106"/>
        <w:gridCol w:w="992"/>
        <w:gridCol w:w="993"/>
        <w:gridCol w:w="1134"/>
      </w:tblGrid>
      <w:tr w:rsidR="00133D06" w:rsidTr="00133D06">
        <w:trPr>
          <w:jc w:val="center"/>
        </w:trPr>
        <w:tc>
          <w:tcPr>
            <w:tcW w:w="4106" w:type="dxa"/>
            <w:vMerge w:val="restart"/>
          </w:tcPr>
          <w:p w:rsidR="00133D06" w:rsidRDefault="00133D06" w:rsidP="00133D06">
            <w:pPr>
              <w:pStyle w:val="16"/>
              <w:widowControl w:val="0"/>
              <w:jc w:val="center"/>
              <w:rPr>
                <w:rFonts w:ascii="Times New Roman" w:eastAsia="Times New Roman" w:hAnsi="Times New Roman" w:cs="Times New Roman"/>
                <w:b/>
              </w:rPr>
            </w:pPr>
            <w:r>
              <w:rPr>
                <w:rFonts w:ascii="Times New Roman" w:eastAsia="Times New Roman" w:hAnsi="Times New Roman" w:cs="Times New Roman"/>
                <w:b/>
              </w:rPr>
              <w:t>Варианты ответа</w:t>
            </w:r>
          </w:p>
        </w:tc>
        <w:tc>
          <w:tcPr>
            <w:tcW w:w="3119" w:type="dxa"/>
            <w:gridSpan w:val="3"/>
          </w:tcPr>
          <w:p w:rsidR="00133D06" w:rsidRDefault="00133D06" w:rsidP="00133D06">
            <w:pPr>
              <w:pStyle w:val="16"/>
              <w:widowControl w:val="0"/>
              <w:jc w:val="center"/>
              <w:rPr>
                <w:rFonts w:ascii="Times New Roman" w:eastAsia="Times New Roman" w:hAnsi="Times New Roman" w:cs="Times New Roman"/>
                <w:b/>
              </w:rPr>
            </w:pPr>
            <w:r>
              <w:rPr>
                <w:rFonts w:ascii="Times New Roman" w:eastAsia="Times New Roman" w:hAnsi="Times New Roman" w:cs="Times New Roman"/>
                <w:b/>
              </w:rPr>
              <w:t>Доля ответов, %</w:t>
            </w:r>
          </w:p>
        </w:tc>
      </w:tr>
      <w:tr w:rsidR="00133D06" w:rsidTr="00133D06">
        <w:trPr>
          <w:jc w:val="center"/>
        </w:trPr>
        <w:tc>
          <w:tcPr>
            <w:tcW w:w="4106" w:type="dxa"/>
            <w:vMerge/>
          </w:tcPr>
          <w:p w:rsidR="00133D06" w:rsidRDefault="00133D06" w:rsidP="00133D06">
            <w:pPr>
              <w:pStyle w:val="16"/>
              <w:widowControl w:val="0"/>
              <w:pBdr>
                <w:top w:val="nil"/>
                <w:left w:val="nil"/>
                <w:bottom w:val="nil"/>
                <w:right w:val="nil"/>
                <w:between w:val="nil"/>
              </w:pBdr>
              <w:spacing w:line="276" w:lineRule="auto"/>
              <w:rPr>
                <w:rFonts w:ascii="Times New Roman" w:eastAsia="Times New Roman" w:hAnsi="Times New Roman" w:cs="Times New Roman"/>
                <w:b/>
              </w:rPr>
            </w:pPr>
          </w:p>
        </w:tc>
        <w:tc>
          <w:tcPr>
            <w:tcW w:w="992" w:type="dxa"/>
          </w:tcPr>
          <w:p w:rsidR="00133D06" w:rsidRDefault="00133D06" w:rsidP="00133D06">
            <w:pPr>
              <w:pStyle w:val="16"/>
              <w:widowControl w:val="0"/>
              <w:jc w:val="center"/>
              <w:rPr>
                <w:rFonts w:ascii="Times New Roman" w:eastAsia="Times New Roman" w:hAnsi="Times New Roman" w:cs="Times New Roman"/>
                <w:b/>
              </w:rPr>
            </w:pPr>
            <w:r>
              <w:rPr>
                <w:rFonts w:ascii="Times New Roman" w:eastAsia="Times New Roman" w:hAnsi="Times New Roman" w:cs="Times New Roman"/>
                <w:b/>
              </w:rPr>
              <w:t>2019</w:t>
            </w:r>
          </w:p>
        </w:tc>
        <w:tc>
          <w:tcPr>
            <w:tcW w:w="993" w:type="dxa"/>
            <w:shd w:val="clear" w:color="auto" w:fill="DEEBF6"/>
          </w:tcPr>
          <w:p w:rsidR="00133D06" w:rsidRDefault="00133D06" w:rsidP="00133D06">
            <w:pPr>
              <w:pStyle w:val="16"/>
              <w:widowControl w:val="0"/>
              <w:jc w:val="center"/>
              <w:rPr>
                <w:rFonts w:ascii="Times New Roman" w:eastAsia="Times New Roman" w:hAnsi="Times New Roman" w:cs="Times New Roman"/>
                <w:b/>
              </w:rPr>
            </w:pPr>
            <w:r>
              <w:rPr>
                <w:rFonts w:ascii="Times New Roman" w:eastAsia="Times New Roman" w:hAnsi="Times New Roman" w:cs="Times New Roman"/>
                <w:b/>
              </w:rPr>
              <w:t>2020</w:t>
            </w:r>
          </w:p>
        </w:tc>
        <w:tc>
          <w:tcPr>
            <w:tcW w:w="1134" w:type="dxa"/>
            <w:shd w:val="clear" w:color="auto" w:fill="EDEDED"/>
          </w:tcPr>
          <w:p w:rsidR="00133D06" w:rsidRDefault="00133D06" w:rsidP="00133D06">
            <w:pPr>
              <w:pStyle w:val="16"/>
              <w:widowControl w:val="0"/>
              <w:jc w:val="center"/>
              <w:rPr>
                <w:rFonts w:ascii="Times New Roman" w:eastAsia="Times New Roman" w:hAnsi="Times New Roman" w:cs="Times New Roman"/>
                <w:b/>
              </w:rPr>
            </w:pPr>
            <w:r>
              <w:rPr>
                <w:rFonts w:ascii="Times New Roman" w:eastAsia="Times New Roman" w:hAnsi="Times New Roman" w:cs="Times New Roman"/>
                <w:b/>
              </w:rPr>
              <w:t>2021</w:t>
            </w:r>
          </w:p>
        </w:tc>
      </w:tr>
      <w:tr w:rsidR="00133D06" w:rsidTr="00133D06">
        <w:trPr>
          <w:jc w:val="center"/>
        </w:trPr>
        <w:tc>
          <w:tcPr>
            <w:tcW w:w="4106" w:type="dxa"/>
          </w:tcPr>
          <w:p w:rsidR="00133D06" w:rsidRDefault="00133D06" w:rsidP="00133D06">
            <w:pPr>
              <w:pStyle w:val="16"/>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Несовершенство законодательства</w:t>
            </w:r>
          </w:p>
        </w:tc>
        <w:tc>
          <w:tcPr>
            <w:tcW w:w="992" w:type="dxa"/>
          </w:tcPr>
          <w:p w:rsidR="00133D06" w:rsidRDefault="00133D06" w:rsidP="00133D06">
            <w:pPr>
              <w:pStyle w:val="16"/>
              <w:widowControl w:val="0"/>
              <w:jc w:val="center"/>
              <w:rPr>
                <w:rFonts w:ascii="Times New Roman" w:eastAsia="Times New Roman" w:hAnsi="Times New Roman" w:cs="Times New Roman"/>
                <w:b/>
              </w:rPr>
            </w:pPr>
            <w:r>
              <w:rPr>
                <w:rFonts w:ascii="Times New Roman" w:eastAsia="Times New Roman" w:hAnsi="Times New Roman" w:cs="Times New Roman"/>
                <w:b/>
              </w:rPr>
              <w:t>41,4</w:t>
            </w:r>
          </w:p>
        </w:tc>
        <w:tc>
          <w:tcPr>
            <w:tcW w:w="993" w:type="dxa"/>
            <w:shd w:val="clear" w:color="auto" w:fill="DEEBF6"/>
          </w:tcPr>
          <w:p w:rsidR="00133D06" w:rsidRDefault="00133D06" w:rsidP="00133D06">
            <w:pPr>
              <w:pStyle w:val="16"/>
              <w:widowControl w:val="0"/>
              <w:jc w:val="center"/>
              <w:rPr>
                <w:rFonts w:ascii="Times New Roman" w:eastAsia="Times New Roman" w:hAnsi="Times New Roman" w:cs="Times New Roman"/>
                <w:b/>
              </w:rPr>
            </w:pPr>
            <w:r>
              <w:rPr>
                <w:rFonts w:ascii="Times New Roman" w:eastAsia="Times New Roman" w:hAnsi="Times New Roman" w:cs="Times New Roman"/>
                <w:b/>
              </w:rPr>
              <w:t>28,7</w:t>
            </w:r>
          </w:p>
        </w:tc>
        <w:tc>
          <w:tcPr>
            <w:tcW w:w="1134" w:type="dxa"/>
            <w:shd w:val="clear" w:color="auto" w:fill="EDEDED"/>
          </w:tcPr>
          <w:p w:rsidR="00133D06" w:rsidRDefault="00133D06" w:rsidP="00133D06">
            <w:pPr>
              <w:pStyle w:val="16"/>
              <w:widowControl w:val="0"/>
              <w:jc w:val="center"/>
              <w:rPr>
                <w:rFonts w:ascii="Times New Roman" w:eastAsia="Times New Roman" w:hAnsi="Times New Roman" w:cs="Times New Roman"/>
                <w:b/>
              </w:rPr>
            </w:pPr>
            <w:r>
              <w:rPr>
                <w:rFonts w:ascii="Times New Roman" w:eastAsia="Times New Roman" w:hAnsi="Times New Roman" w:cs="Times New Roman"/>
                <w:b/>
              </w:rPr>
              <w:t>34,0</w:t>
            </w:r>
          </w:p>
        </w:tc>
      </w:tr>
      <w:tr w:rsidR="00133D06" w:rsidTr="00133D06">
        <w:trPr>
          <w:jc w:val="center"/>
        </w:trPr>
        <w:tc>
          <w:tcPr>
            <w:tcW w:w="4106" w:type="dxa"/>
          </w:tcPr>
          <w:p w:rsidR="00133D06" w:rsidRDefault="00133D06" w:rsidP="00133D06">
            <w:pPr>
              <w:pStyle w:val="16"/>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Бюрократизм власти</w:t>
            </w:r>
          </w:p>
        </w:tc>
        <w:tc>
          <w:tcPr>
            <w:tcW w:w="992" w:type="dxa"/>
          </w:tcPr>
          <w:p w:rsidR="00133D06" w:rsidRDefault="00133D06" w:rsidP="00133D06">
            <w:pPr>
              <w:pStyle w:val="16"/>
              <w:widowControl w:val="0"/>
              <w:jc w:val="center"/>
              <w:rPr>
                <w:rFonts w:ascii="Times New Roman" w:eastAsia="Times New Roman" w:hAnsi="Times New Roman" w:cs="Times New Roman"/>
                <w:b/>
              </w:rPr>
            </w:pPr>
            <w:r>
              <w:rPr>
                <w:rFonts w:ascii="Times New Roman" w:eastAsia="Times New Roman" w:hAnsi="Times New Roman" w:cs="Times New Roman"/>
                <w:b/>
              </w:rPr>
              <w:t>42,2</w:t>
            </w:r>
          </w:p>
        </w:tc>
        <w:tc>
          <w:tcPr>
            <w:tcW w:w="993" w:type="dxa"/>
            <w:shd w:val="clear" w:color="auto" w:fill="DEEBF6"/>
          </w:tcPr>
          <w:p w:rsidR="00133D06" w:rsidRDefault="00133D06" w:rsidP="00133D06">
            <w:pPr>
              <w:pStyle w:val="16"/>
              <w:widowControl w:val="0"/>
              <w:jc w:val="center"/>
              <w:rPr>
                <w:rFonts w:ascii="Times New Roman" w:eastAsia="Times New Roman" w:hAnsi="Times New Roman" w:cs="Times New Roman"/>
                <w:b/>
              </w:rPr>
            </w:pPr>
            <w:r>
              <w:rPr>
                <w:rFonts w:ascii="Times New Roman" w:eastAsia="Times New Roman" w:hAnsi="Times New Roman" w:cs="Times New Roman"/>
                <w:b/>
              </w:rPr>
              <w:t>38,6</w:t>
            </w:r>
          </w:p>
        </w:tc>
        <w:tc>
          <w:tcPr>
            <w:tcW w:w="1134" w:type="dxa"/>
            <w:shd w:val="clear" w:color="auto" w:fill="EDEDED"/>
          </w:tcPr>
          <w:p w:rsidR="00133D06" w:rsidRDefault="00133D06" w:rsidP="00133D06">
            <w:pPr>
              <w:pStyle w:val="16"/>
              <w:widowControl w:val="0"/>
              <w:jc w:val="center"/>
              <w:rPr>
                <w:rFonts w:ascii="Times New Roman" w:eastAsia="Times New Roman" w:hAnsi="Times New Roman" w:cs="Times New Roman"/>
                <w:b/>
              </w:rPr>
            </w:pPr>
            <w:r>
              <w:rPr>
                <w:rFonts w:ascii="Times New Roman" w:eastAsia="Times New Roman" w:hAnsi="Times New Roman" w:cs="Times New Roman"/>
                <w:b/>
              </w:rPr>
              <w:t>37,4</w:t>
            </w:r>
          </w:p>
        </w:tc>
      </w:tr>
      <w:tr w:rsidR="00133D06" w:rsidTr="00133D06">
        <w:trPr>
          <w:jc w:val="center"/>
        </w:trPr>
        <w:tc>
          <w:tcPr>
            <w:tcW w:w="4106" w:type="dxa"/>
          </w:tcPr>
          <w:p w:rsidR="00133D06" w:rsidRDefault="00133D06" w:rsidP="00133D06">
            <w:pPr>
              <w:pStyle w:val="16"/>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Коррумпированность власти</w:t>
            </w:r>
          </w:p>
        </w:tc>
        <w:tc>
          <w:tcPr>
            <w:tcW w:w="992" w:type="dxa"/>
          </w:tcPr>
          <w:p w:rsidR="00133D06" w:rsidRDefault="00133D06" w:rsidP="00133D06">
            <w:pPr>
              <w:pStyle w:val="16"/>
              <w:widowControl w:val="0"/>
              <w:jc w:val="center"/>
              <w:rPr>
                <w:rFonts w:ascii="Times New Roman" w:eastAsia="Times New Roman" w:hAnsi="Times New Roman" w:cs="Times New Roman"/>
                <w:b/>
              </w:rPr>
            </w:pPr>
            <w:r>
              <w:rPr>
                <w:rFonts w:ascii="Times New Roman" w:eastAsia="Times New Roman" w:hAnsi="Times New Roman" w:cs="Times New Roman"/>
                <w:b/>
              </w:rPr>
              <w:t>45,4</w:t>
            </w:r>
          </w:p>
        </w:tc>
        <w:tc>
          <w:tcPr>
            <w:tcW w:w="993" w:type="dxa"/>
            <w:shd w:val="clear" w:color="auto" w:fill="DEEBF6"/>
          </w:tcPr>
          <w:p w:rsidR="00133D06" w:rsidRDefault="00133D06" w:rsidP="00133D06">
            <w:pPr>
              <w:pStyle w:val="16"/>
              <w:widowControl w:val="0"/>
              <w:jc w:val="center"/>
              <w:rPr>
                <w:rFonts w:ascii="Times New Roman" w:eastAsia="Times New Roman" w:hAnsi="Times New Roman" w:cs="Times New Roman"/>
                <w:b/>
              </w:rPr>
            </w:pPr>
            <w:r>
              <w:rPr>
                <w:rFonts w:ascii="Times New Roman" w:eastAsia="Times New Roman" w:hAnsi="Times New Roman" w:cs="Times New Roman"/>
                <w:b/>
              </w:rPr>
              <w:t>41,4</w:t>
            </w:r>
          </w:p>
        </w:tc>
        <w:tc>
          <w:tcPr>
            <w:tcW w:w="1134" w:type="dxa"/>
            <w:shd w:val="clear" w:color="auto" w:fill="EDEDED"/>
          </w:tcPr>
          <w:p w:rsidR="00133D06" w:rsidRDefault="00133D06" w:rsidP="00133D06">
            <w:pPr>
              <w:pStyle w:val="16"/>
              <w:widowControl w:val="0"/>
              <w:jc w:val="center"/>
              <w:rPr>
                <w:rFonts w:ascii="Times New Roman" w:eastAsia="Times New Roman" w:hAnsi="Times New Roman" w:cs="Times New Roman"/>
                <w:b/>
              </w:rPr>
            </w:pPr>
            <w:r>
              <w:rPr>
                <w:rFonts w:ascii="Times New Roman" w:eastAsia="Times New Roman" w:hAnsi="Times New Roman" w:cs="Times New Roman"/>
                <w:b/>
              </w:rPr>
              <w:t>44,8</w:t>
            </w:r>
          </w:p>
        </w:tc>
      </w:tr>
      <w:tr w:rsidR="00133D06" w:rsidTr="00133D06">
        <w:trPr>
          <w:jc w:val="center"/>
        </w:trPr>
        <w:tc>
          <w:tcPr>
            <w:tcW w:w="4106" w:type="dxa"/>
          </w:tcPr>
          <w:p w:rsidR="00133D06" w:rsidRDefault="00133D06" w:rsidP="00133D06">
            <w:pPr>
              <w:pStyle w:val="16"/>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Низкая правовая культура населения</w:t>
            </w:r>
          </w:p>
        </w:tc>
        <w:tc>
          <w:tcPr>
            <w:tcW w:w="992" w:type="dxa"/>
          </w:tcPr>
          <w:p w:rsidR="00133D06" w:rsidRDefault="00133D06" w:rsidP="00133D06">
            <w:pPr>
              <w:pStyle w:val="16"/>
              <w:widowControl w:val="0"/>
              <w:jc w:val="center"/>
              <w:rPr>
                <w:rFonts w:ascii="Times New Roman" w:eastAsia="Times New Roman" w:hAnsi="Times New Roman" w:cs="Times New Roman"/>
              </w:rPr>
            </w:pPr>
            <w:r>
              <w:rPr>
                <w:rFonts w:ascii="Times New Roman" w:eastAsia="Times New Roman" w:hAnsi="Times New Roman" w:cs="Times New Roman"/>
              </w:rPr>
              <w:t>28,5</w:t>
            </w:r>
          </w:p>
        </w:tc>
        <w:tc>
          <w:tcPr>
            <w:tcW w:w="993" w:type="dxa"/>
            <w:shd w:val="clear" w:color="auto" w:fill="DEEBF6"/>
          </w:tcPr>
          <w:p w:rsidR="00133D06" w:rsidRDefault="00133D06" w:rsidP="00133D06">
            <w:pPr>
              <w:pStyle w:val="16"/>
              <w:widowControl w:val="0"/>
              <w:jc w:val="center"/>
              <w:rPr>
                <w:rFonts w:ascii="Times New Roman" w:eastAsia="Times New Roman" w:hAnsi="Times New Roman" w:cs="Times New Roman"/>
              </w:rPr>
            </w:pPr>
            <w:r>
              <w:rPr>
                <w:rFonts w:ascii="Times New Roman" w:eastAsia="Times New Roman" w:hAnsi="Times New Roman" w:cs="Times New Roman"/>
              </w:rPr>
              <w:t>27,9</w:t>
            </w:r>
          </w:p>
        </w:tc>
        <w:tc>
          <w:tcPr>
            <w:tcW w:w="1134" w:type="dxa"/>
            <w:shd w:val="clear" w:color="auto" w:fill="EDEDED"/>
          </w:tcPr>
          <w:p w:rsidR="00133D06" w:rsidRDefault="00133D06" w:rsidP="00133D06">
            <w:pPr>
              <w:pStyle w:val="16"/>
              <w:widowControl w:val="0"/>
              <w:jc w:val="center"/>
              <w:rPr>
                <w:rFonts w:ascii="Times New Roman" w:eastAsia="Times New Roman" w:hAnsi="Times New Roman" w:cs="Times New Roman"/>
              </w:rPr>
            </w:pPr>
            <w:r>
              <w:rPr>
                <w:rFonts w:ascii="Times New Roman" w:eastAsia="Times New Roman" w:hAnsi="Times New Roman" w:cs="Times New Roman"/>
              </w:rPr>
              <w:t>29,8</w:t>
            </w:r>
          </w:p>
        </w:tc>
      </w:tr>
      <w:tr w:rsidR="00133D06" w:rsidTr="00133D06">
        <w:trPr>
          <w:jc w:val="center"/>
        </w:trPr>
        <w:tc>
          <w:tcPr>
            <w:tcW w:w="4106" w:type="dxa"/>
          </w:tcPr>
          <w:p w:rsidR="00133D06" w:rsidRDefault="00133D06" w:rsidP="00133D06">
            <w:pPr>
              <w:pStyle w:val="16"/>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Низкая подконтрольность силовых структур</w:t>
            </w:r>
          </w:p>
        </w:tc>
        <w:tc>
          <w:tcPr>
            <w:tcW w:w="992" w:type="dxa"/>
          </w:tcPr>
          <w:p w:rsidR="00133D06" w:rsidRDefault="00133D06" w:rsidP="00133D06">
            <w:pPr>
              <w:pStyle w:val="16"/>
              <w:widowControl w:val="0"/>
              <w:jc w:val="center"/>
              <w:rPr>
                <w:rFonts w:ascii="Times New Roman" w:eastAsia="Times New Roman" w:hAnsi="Times New Roman" w:cs="Times New Roman"/>
              </w:rPr>
            </w:pPr>
          </w:p>
        </w:tc>
        <w:tc>
          <w:tcPr>
            <w:tcW w:w="993" w:type="dxa"/>
            <w:shd w:val="clear" w:color="auto" w:fill="DEEBF6"/>
          </w:tcPr>
          <w:p w:rsidR="00133D06" w:rsidRDefault="00133D06" w:rsidP="00133D06">
            <w:pPr>
              <w:pStyle w:val="16"/>
              <w:widowControl w:val="0"/>
              <w:jc w:val="center"/>
              <w:rPr>
                <w:rFonts w:ascii="Times New Roman" w:eastAsia="Times New Roman" w:hAnsi="Times New Roman" w:cs="Times New Roman"/>
              </w:rPr>
            </w:pPr>
            <w:r>
              <w:rPr>
                <w:rFonts w:ascii="Times New Roman" w:eastAsia="Times New Roman" w:hAnsi="Times New Roman" w:cs="Times New Roman"/>
              </w:rPr>
              <w:t>16,6</w:t>
            </w:r>
          </w:p>
        </w:tc>
        <w:tc>
          <w:tcPr>
            <w:tcW w:w="1134" w:type="dxa"/>
            <w:shd w:val="clear" w:color="auto" w:fill="EDEDED"/>
          </w:tcPr>
          <w:p w:rsidR="00133D06" w:rsidRDefault="00133D06" w:rsidP="00133D06">
            <w:pPr>
              <w:pStyle w:val="16"/>
              <w:widowControl w:val="0"/>
              <w:jc w:val="center"/>
              <w:rPr>
                <w:rFonts w:ascii="Times New Roman" w:eastAsia="Times New Roman" w:hAnsi="Times New Roman" w:cs="Times New Roman"/>
              </w:rPr>
            </w:pPr>
            <w:r>
              <w:rPr>
                <w:rFonts w:ascii="Times New Roman" w:eastAsia="Times New Roman" w:hAnsi="Times New Roman" w:cs="Times New Roman"/>
              </w:rPr>
              <w:t>14,8</w:t>
            </w:r>
          </w:p>
        </w:tc>
      </w:tr>
      <w:tr w:rsidR="00133D06" w:rsidTr="00133D06">
        <w:trPr>
          <w:jc w:val="center"/>
        </w:trPr>
        <w:tc>
          <w:tcPr>
            <w:tcW w:w="4106" w:type="dxa"/>
          </w:tcPr>
          <w:p w:rsidR="00133D06" w:rsidRDefault="00133D06" w:rsidP="00133D06">
            <w:pPr>
              <w:pStyle w:val="16"/>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Затрудняюсь ответить</w:t>
            </w:r>
          </w:p>
        </w:tc>
        <w:tc>
          <w:tcPr>
            <w:tcW w:w="992" w:type="dxa"/>
          </w:tcPr>
          <w:p w:rsidR="00133D06" w:rsidRDefault="00133D06" w:rsidP="00133D06">
            <w:pPr>
              <w:pStyle w:val="16"/>
              <w:widowControl w:val="0"/>
              <w:jc w:val="center"/>
              <w:rPr>
                <w:rFonts w:ascii="Times New Roman" w:eastAsia="Times New Roman" w:hAnsi="Times New Roman" w:cs="Times New Roman"/>
              </w:rPr>
            </w:pPr>
            <w:r>
              <w:rPr>
                <w:rFonts w:ascii="Times New Roman" w:eastAsia="Times New Roman" w:hAnsi="Times New Roman" w:cs="Times New Roman"/>
              </w:rPr>
              <w:t>9,6</w:t>
            </w:r>
          </w:p>
        </w:tc>
        <w:tc>
          <w:tcPr>
            <w:tcW w:w="993" w:type="dxa"/>
            <w:shd w:val="clear" w:color="auto" w:fill="DEEBF6"/>
          </w:tcPr>
          <w:p w:rsidR="00133D06" w:rsidRDefault="00133D06" w:rsidP="00133D06">
            <w:pPr>
              <w:pStyle w:val="16"/>
              <w:widowControl w:val="0"/>
              <w:jc w:val="center"/>
              <w:rPr>
                <w:rFonts w:ascii="Times New Roman" w:eastAsia="Times New Roman" w:hAnsi="Times New Roman" w:cs="Times New Roman"/>
              </w:rPr>
            </w:pPr>
            <w:r>
              <w:rPr>
                <w:rFonts w:ascii="Times New Roman" w:eastAsia="Times New Roman" w:hAnsi="Times New Roman" w:cs="Times New Roman"/>
              </w:rPr>
              <w:t>12,1</w:t>
            </w:r>
          </w:p>
        </w:tc>
        <w:tc>
          <w:tcPr>
            <w:tcW w:w="1134" w:type="dxa"/>
            <w:shd w:val="clear" w:color="auto" w:fill="EDEDED"/>
          </w:tcPr>
          <w:p w:rsidR="00133D06" w:rsidRDefault="00133D06" w:rsidP="00133D06">
            <w:pPr>
              <w:pStyle w:val="16"/>
              <w:widowControl w:val="0"/>
              <w:jc w:val="center"/>
              <w:rPr>
                <w:rFonts w:ascii="Times New Roman" w:eastAsia="Times New Roman" w:hAnsi="Times New Roman" w:cs="Times New Roman"/>
              </w:rPr>
            </w:pPr>
            <w:r>
              <w:rPr>
                <w:rFonts w:ascii="Times New Roman" w:eastAsia="Times New Roman" w:hAnsi="Times New Roman" w:cs="Times New Roman"/>
              </w:rPr>
              <w:t>10,6</w:t>
            </w:r>
          </w:p>
        </w:tc>
      </w:tr>
      <w:tr w:rsidR="00133D06" w:rsidTr="00133D06">
        <w:trPr>
          <w:jc w:val="center"/>
        </w:trPr>
        <w:tc>
          <w:tcPr>
            <w:tcW w:w="4106" w:type="dxa"/>
          </w:tcPr>
          <w:p w:rsidR="00133D06" w:rsidRDefault="00133D06" w:rsidP="00133D06">
            <w:pPr>
              <w:pStyle w:val="16"/>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Другое</w:t>
            </w:r>
          </w:p>
        </w:tc>
        <w:tc>
          <w:tcPr>
            <w:tcW w:w="992" w:type="dxa"/>
          </w:tcPr>
          <w:p w:rsidR="00133D06" w:rsidRDefault="00133D06" w:rsidP="00133D06">
            <w:pPr>
              <w:pStyle w:val="16"/>
              <w:widowControl w:val="0"/>
              <w:jc w:val="center"/>
              <w:rPr>
                <w:rFonts w:ascii="Times New Roman" w:eastAsia="Times New Roman" w:hAnsi="Times New Roman" w:cs="Times New Roman"/>
              </w:rPr>
            </w:pPr>
            <w:r>
              <w:rPr>
                <w:rFonts w:ascii="Times New Roman" w:eastAsia="Times New Roman" w:hAnsi="Times New Roman" w:cs="Times New Roman"/>
              </w:rPr>
              <w:t>2,7</w:t>
            </w:r>
          </w:p>
        </w:tc>
        <w:tc>
          <w:tcPr>
            <w:tcW w:w="993" w:type="dxa"/>
            <w:shd w:val="clear" w:color="auto" w:fill="DEEBF6"/>
          </w:tcPr>
          <w:p w:rsidR="00133D06" w:rsidRDefault="00133D06" w:rsidP="00133D06">
            <w:pPr>
              <w:pStyle w:val="16"/>
              <w:widowControl w:val="0"/>
              <w:jc w:val="center"/>
              <w:rPr>
                <w:rFonts w:ascii="Times New Roman" w:eastAsia="Times New Roman" w:hAnsi="Times New Roman" w:cs="Times New Roman"/>
              </w:rPr>
            </w:pPr>
            <w:r>
              <w:rPr>
                <w:rFonts w:ascii="Times New Roman" w:eastAsia="Times New Roman" w:hAnsi="Times New Roman" w:cs="Times New Roman"/>
              </w:rPr>
              <w:t>1,6</w:t>
            </w:r>
          </w:p>
        </w:tc>
        <w:tc>
          <w:tcPr>
            <w:tcW w:w="1134" w:type="dxa"/>
            <w:shd w:val="clear" w:color="auto" w:fill="EDEDED"/>
          </w:tcPr>
          <w:p w:rsidR="00133D06" w:rsidRDefault="00133D06" w:rsidP="00133D06">
            <w:pPr>
              <w:pStyle w:val="16"/>
              <w:widowControl w:val="0"/>
              <w:jc w:val="center"/>
              <w:rPr>
                <w:rFonts w:ascii="Times New Roman" w:eastAsia="Times New Roman" w:hAnsi="Times New Roman" w:cs="Times New Roman"/>
              </w:rPr>
            </w:pPr>
            <w:r>
              <w:rPr>
                <w:rFonts w:ascii="Times New Roman" w:eastAsia="Times New Roman" w:hAnsi="Times New Roman" w:cs="Times New Roman"/>
              </w:rPr>
              <w:t>3,0</w:t>
            </w:r>
          </w:p>
        </w:tc>
      </w:tr>
    </w:tbl>
    <w:p w:rsidR="00133D06" w:rsidRDefault="00133D06" w:rsidP="00F0488B">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Качество законодательного регулирования в значительной степени определяет восприятие гражданами своих прав и свобод и их защищенность 34% видят причины нарушений именно в этой области. Возрастает обеспокоенность населения законами, связанными с повышением пенсионного возраста, существенно ослабло значение курортного сбора. Почти в два раза сократилось число людей, поддерживающих введение уголовной ответственности за действия в Интернет и социальных сетях и жесткого контроля за физлицами в банковской сфере. Возможно, это связано с в</w:t>
      </w:r>
      <w:r w:rsidRPr="00225E92">
        <w:rPr>
          <w:rFonts w:ascii="Times New Roman" w:eastAsia="Times New Roman" w:hAnsi="Times New Roman" w:cs="Times New Roman"/>
          <w:sz w:val="28"/>
          <w:szCs w:val="28"/>
        </w:rPr>
        <w:t xml:space="preserve">озрастанием распространения </w:t>
      </w:r>
      <w:r>
        <w:rPr>
          <w:rFonts w:ascii="Times New Roman" w:eastAsia="Times New Roman" w:hAnsi="Times New Roman" w:cs="Times New Roman"/>
          <w:sz w:val="28"/>
          <w:szCs w:val="28"/>
        </w:rPr>
        <w:t xml:space="preserve">Интернет и с наглядным опытом применения этого закона. </w:t>
      </w:r>
    </w:p>
    <w:p w:rsidR="00133D06" w:rsidRDefault="00133D06" w:rsidP="00133D06">
      <w:pPr>
        <w:pStyle w:val="16"/>
        <w:shd w:val="clear" w:color="auto" w:fill="FFFFFF"/>
        <w:ind w:firstLine="708"/>
        <w:jc w:val="center"/>
        <w:rPr>
          <w:rFonts w:ascii="Times New Roman" w:eastAsia="Times New Roman" w:hAnsi="Times New Roman" w:cs="Times New Roman"/>
          <w:b/>
          <w:sz w:val="22"/>
          <w:szCs w:val="22"/>
          <w:highlight w:val="white"/>
        </w:rPr>
      </w:pPr>
    </w:p>
    <w:p w:rsidR="00071BAE" w:rsidRDefault="00133D06" w:rsidP="00B60EC4">
      <w:pPr>
        <w:pStyle w:val="16"/>
        <w:shd w:val="clear" w:color="auto" w:fill="FFFFFF"/>
        <w:ind w:firstLine="708"/>
        <w:jc w:val="center"/>
        <w:rPr>
          <w:rFonts w:ascii="Times New Roman" w:eastAsia="Times New Roman" w:hAnsi="Times New Roman" w:cs="Times New Roman"/>
          <w:b/>
          <w:sz w:val="24"/>
          <w:szCs w:val="22"/>
          <w:highlight w:val="white"/>
        </w:rPr>
      </w:pPr>
      <w:r w:rsidRPr="00071BAE">
        <w:rPr>
          <w:rFonts w:ascii="Times New Roman" w:eastAsia="Times New Roman" w:hAnsi="Times New Roman" w:cs="Times New Roman"/>
          <w:b/>
          <w:sz w:val="24"/>
          <w:szCs w:val="22"/>
          <w:highlight w:val="white"/>
        </w:rPr>
        <w:t>Как Вы относитесь к изменениям законодательства, инициированным федеральными и региональными органами власти в 2018 году? (%)</w:t>
      </w:r>
    </w:p>
    <w:p w:rsidR="00F0488B" w:rsidRPr="00071BAE" w:rsidRDefault="00F0488B" w:rsidP="00B60EC4">
      <w:pPr>
        <w:pStyle w:val="16"/>
        <w:shd w:val="clear" w:color="auto" w:fill="FFFFFF"/>
        <w:ind w:firstLine="708"/>
        <w:jc w:val="center"/>
        <w:rPr>
          <w:rFonts w:ascii="Times New Roman" w:eastAsia="Times New Roman" w:hAnsi="Times New Roman" w:cs="Times New Roman"/>
          <w:b/>
          <w:sz w:val="24"/>
          <w:szCs w:val="22"/>
          <w:highlight w:val="white"/>
        </w:rPr>
      </w:pPr>
    </w:p>
    <w:tbl>
      <w:tblPr>
        <w:tblStyle w:val="270"/>
        <w:tblW w:w="9544"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17"/>
        <w:gridCol w:w="1615"/>
        <w:gridCol w:w="496"/>
        <w:gridCol w:w="496"/>
        <w:gridCol w:w="496"/>
        <w:gridCol w:w="510"/>
        <w:gridCol w:w="507"/>
        <w:gridCol w:w="507"/>
        <w:gridCol w:w="496"/>
        <w:gridCol w:w="496"/>
        <w:gridCol w:w="496"/>
        <w:gridCol w:w="514"/>
        <w:gridCol w:w="514"/>
        <w:gridCol w:w="496"/>
        <w:gridCol w:w="496"/>
        <w:gridCol w:w="496"/>
        <w:gridCol w:w="496"/>
      </w:tblGrid>
      <w:tr w:rsidR="00133D06" w:rsidTr="00133D06">
        <w:trPr>
          <w:jc w:val="center"/>
        </w:trPr>
        <w:tc>
          <w:tcPr>
            <w:tcW w:w="417" w:type="dxa"/>
            <w:vMerge w:val="restart"/>
          </w:tcPr>
          <w:p w:rsidR="00133D06" w:rsidRDefault="00133D06" w:rsidP="00133D06">
            <w:pPr>
              <w:pStyle w:val="16"/>
              <w:jc w:val="center"/>
              <w:rPr>
                <w:rFonts w:ascii="Times New Roman" w:eastAsia="Times New Roman" w:hAnsi="Times New Roman" w:cs="Times New Roman"/>
                <w:b/>
              </w:rPr>
            </w:pPr>
            <w:r>
              <w:rPr>
                <w:rFonts w:ascii="Times New Roman" w:eastAsia="Times New Roman" w:hAnsi="Times New Roman" w:cs="Times New Roman"/>
                <w:b/>
              </w:rPr>
              <w:t>№</w:t>
            </w:r>
          </w:p>
        </w:tc>
        <w:tc>
          <w:tcPr>
            <w:tcW w:w="1615" w:type="dxa"/>
            <w:vMerge w:val="restart"/>
          </w:tcPr>
          <w:p w:rsidR="00133D06" w:rsidRDefault="00133D06" w:rsidP="00133D06">
            <w:pPr>
              <w:pStyle w:val="16"/>
              <w:jc w:val="center"/>
              <w:rPr>
                <w:rFonts w:ascii="Times New Roman" w:eastAsia="Times New Roman" w:hAnsi="Times New Roman" w:cs="Times New Roman"/>
                <w:b/>
              </w:rPr>
            </w:pPr>
            <w:r>
              <w:rPr>
                <w:rFonts w:ascii="Times New Roman" w:eastAsia="Times New Roman" w:hAnsi="Times New Roman" w:cs="Times New Roman"/>
                <w:b/>
                <w:sz w:val="18"/>
              </w:rPr>
              <w:t>Изменения з</w:t>
            </w:r>
            <w:r w:rsidRPr="00225E92">
              <w:rPr>
                <w:rFonts w:ascii="Times New Roman" w:eastAsia="Times New Roman" w:hAnsi="Times New Roman" w:cs="Times New Roman"/>
                <w:b/>
                <w:sz w:val="16"/>
              </w:rPr>
              <w:t>аконодательства</w:t>
            </w:r>
          </w:p>
        </w:tc>
        <w:tc>
          <w:tcPr>
            <w:tcW w:w="1488" w:type="dxa"/>
            <w:gridSpan w:val="3"/>
          </w:tcPr>
          <w:p w:rsidR="00133D06" w:rsidRPr="00B60EC4" w:rsidRDefault="00133D06" w:rsidP="00133D06">
            <w:pPr>
              <w:pStyle w:val="16"/>
              <w:jc w:val="center"/>
              <w:rPr>
                <w:rFonts w:ascii="Times New Roman" w:eastAsia="Times New Roman" w:hAnsi="Times New Roman" w:cs="Times New Roman"/>
                <w:b/>
                <w:sz w:val="18"/>
                <w:szCs w:val="18"/>
              </w:rPr>
            </w:pPr>
            <w:r w:rsidRPr="00B60EC4">
              <w:rPr>
                <w:rFonts w:ascii="Times New Roman" w:eastAsia="Times New Roman" w:hAnsi="Times New Roman" w:cs="Times New Roman"/>
                <w:b/>
                <w:sz w:val="18"/>
                <w:szCs w:val="18"/>
              </w:rPr>
              <w:t>Положительно</w:t>
            </w:r>
          </w:p>
        </w:tc>
        <w:tc>
          <w:tcPr>
            <w:tcW w:w="1524" w:type="dxa"/>
            <w:gridSpan w:val="3"/>
          </w:tcPr>
          <w:p w:rsidR="00133D06" w:rsidRPr="00B60EC4" w:rsidRDefault="00133D06" w:rsidP="00133D06">
            <w:pPr>
              <w:pStyle w:val="16"/>
              <w:jc w:val="center"/>
              <w:rPr>
                <w:rFonts w:ascii="Times New Roman" w:eastAsia="Times New Roman" w:hAnsi="Times New Roman" w:cs="Times New Roman"/>
                <w:b/>
                <w:sz w:val="18"/>
                <w:szCs w:val="18"/>
              </w:rPr>
            </w:pPr>
            <w:r w:rsidRPr="00B60EC4">
              <w:rPr>
                <w:rFonts w:ascii="Times New Roman" w:eastAsia="Times New Roman" w:hAnsi="Times New Roman" w:cs="Times New Roman"/>
                <w:b/>
                <w:sz w:val="18"/>
                <w:szCs w:val="18"/>
              </w:rPr>
              <w:t>Скорее положительно</w:t>
            </w:r>
          </w:p>
        </w:tc>
        <w:tc>
          <w:tcPr>
            <w:tcW w:w="1488" w:type="dxa"/>
            <w:gridSpan w:val="3"/>
          </w:tcPr>
          <w:p w:rsidR="00133D06" w:rsidRPr="00B60EC4" w:rsidRDefault="00133D06" w:rsidP="00133D06">
            <w:pPr>
              <w:pStyle w:val="16"/>
              <w:jc w:val="center"/>
              <w:rPr>
                <w:rFonts w:ascii="Times New Roman" w:eastAsia="Times New Roman" w:hAnsi="Times New Roman" w:cs="Times New Roman"/>
                <w:b/>
                <w:sz w:val="18"/>
                <w:szCs w:val="18"/>
              </w:rPr>
            </w:pPr>
            <w:r w:rsidRPr="00B60EC4">
              <w:rPr>
                <w:rFonts w:ascii="Times New Roman" w:eastAsia="Times New Roman" w:hAnsi="Times New Roman" w:cs="Times New Roman"/>
                <w:b/>
                <w:sz w:val="18"/>
                <w:szCs w:val="18"/>
              </w:rPr>
              <w:t>Скорее отрицательно</w:t>
            </w:r>
          </w:p>
        </w:tc>
        <w:tc>
          <w:tcPr>
            <w:tcW w:w="1524" w:type="dxa"/>
            <w:gridSpan w:val="3"/>
          </w:tcPr>
          <w:p w:rsidR="00133D06" w:rsidRPr="00B60EC4" w:rsidRDefault="00133D06" w:rsidP="00133D06">
            <w:pPr>
              <w:pStyle w:val="16"/>
              <w:rPr>
                <w:rFonts w:ascii="Times New Roman" w:eastAsia="Times New Roman" w:hAnsi="Times New Roman" w:cs="Times New Roman"/>
                <w:b/>
                <w:sz w:val="18"/>
                <w:szCs w:val="18"/>
              </w:rPr>
            </w:pPr>
            <w:r w:rsidRPr="00B60EC4">
              <w:rPr>
                <w:rFonts w:ascii="Times New Roman" w:eastAsia="Times New Roman" w:hAnsi="Times New Roman" w:cs="Times New Roman"/>
                <w:b/>
                <w:sz w:val="18"/>
                <w:szCs w:val="18"/>
              </w:rPr>
              <w:t>Отрицательно</w:t>
            </w:r>
          </w:p>
        </w:tc>
        <w:tc>
          <w:tcPr>
            <w:tcW w:w="1488" w:type="dxa"/>
            <w:gridSpan w:val="3"/>
          </w:tcPr>
          <w:p w:rsidR="00133D06" w:rsidRPr="00B60EC4" w:rsidRDefault="00133D06" w:rsidP="00133D06">
            <w:pPr>
              <w:pStyle w:val="16"/>
              <w:jc w:val="center"/>
              <w:rPr>
                <w:rFonts w:ascii="Times New Roman" w:eastAsia="Times New Roman" w:hAnsi="Times New Roman" w:cs="Times New Roman"/>
                <w:b/>
                <w:sz w:val="18"/>
                <w:szCs w:val="18"/>
              </w:rPr>
            </w:pPr>
            <w:r w:rsidRPr="00B60EC4">
              <w:rPr>
                <w:rFonts w:ascii="Times New Roman" w:eastAsia="Times New Roman" w:hAnsi="Times New Roman" w:cs="Times New Roman"/>
                <w:b/>
                <w:sz w:val="18"/>
                <w:szCs w:val="18"/>
              </w:rPr>
              <w:t>Затрудняюсь ответить</w:t>
            </w:r>
          </w:p>
        </w:tc>
      </w:tr>
      <w:tr w:rsidR="00133D06" w:rsidTr="00133D06">
        <w:trPr>
          <w:jc w:val="center"/>
        </w:trPr>
        <w:tc>
          <w:tcPr>
            <w:tcW w:w="417" w:type="dxa"/>
            <w:vMerge/>
          </w:tcPr>
          <w:p w:rsidR="00133D06" w:rsidRDefault="00133D06" w:rsidP="00133D06">
            <w:pPr>
              <w:pStyle w:val="16"/>
              <w:widowControl w:val="0"/>
              <w:pBdr>
                <w:top w:val="nil"/>
                <w:left w:val="nil"/>
                <w:bottom w:val="nil"/>
                <w:right w:val="nil"/>
                <w:between w:val="nil"/>
              </w:pBdr>
              <w:spacing w:line="276" w:lineRule="auto"/>
              <w:rPr>
                <w:rFonts w:ascii="Times New Roman" w:eastAsia="Times New Roman" w:hAnsi="Times New Roman" w:cs="Times New Roman"/>
                <w:b/>
              </w:rPr>
            </w:pPr>
          </w:p>
        </w:tc>
        <w:tc>
          <w:tcPr>
            <w:tcW w:w="1615" w:type="dxa"/>
            <w:vMerge/>
          </w:tcPr>
          <w:p w:rsidR="00133D06" w:rsidRDefault="00133D06" w:rsidP="00133D06">
            <w:pPr>
              <w:pStyle w:val="16"/>
              <w:widowControl w:val="0"/>
              <w:pBdr>
                <w:top w:val="nil"/>
                <w:left w:val="nil"/>
                <w:bottom w:val="nil"/>
                <w:right w:val="nil"/>
                <w:between w:val="nil"/>
              </w:pBdr>
              <w:spacing w:line="276" w:lineRule="auto"/>
              <w:rPr>
                <w:rFonts w:ascii="Times New Roman" w:eastAsia="Times New Roman" w:hAnsi="Times New Roman" w:cs="Times New Roman"/>
                <w:b/>
              </w:rPr>
            </w:pPr>
          </w:p>
        </w:tc>
        <w:tc>
          <w:tcPr>
            <w:tcW w:w="496" w:type="dxa"/>
          </w:tcPr>
          <w:p w:rsidR="00133D06" w:rsidRDefault="00133D06" w:rsidP="00133D06">
            <w:pPr>
              <w:pStyle w:val="16"/>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2018</w:t>
            </w:r>
          </w:p>
        </w:tc>
        <w:tc>
          <w:tcPr>
            <w:tcW w:w="496" w:type="dxa"/>
          </w:tcPr>
          <w:p w:rsidR="00133D06" w:rsidRDefault="00133D06" w:rsidP="00133D06">
            <w:pPr>
              <w:pStyle w:val="16"/>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2019</w:t>
            </w:r>
          </w:p>
        </w:tc>
        <w:tc>
          <w:tcPr>
            <w:tcW w:w="496" w:type="dxa"/>
            <w:shd w:val="clear" w:color="auto" w:fill="EDEDED"/>
          </w:tcPr>
          <w:p w:rsidR="00133D06" w:rsidRDefault="00133D06" w:rsidP="00133D06">
            <w:pPr>
              <w:pStyle w:val="16"/>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2021</w:t>
            </w:r>
          </w:p>
        </w:tc>
        <w:tc>
          <w:tcPr>
            <w:tcW w:w="510" w:type="dxa"/>
          </w:tcPr>
          <w:p w:rsidR="00133D06" w:rsidRDefault="00133D06" w:rsidP="00133D06">
            <w:pPr>
              <w:pStyle w:val="16"/>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2018</w:t>
            </w:r>
          </w:p>
        </w:tc>
        <w:tc>
          <w:tcPr>
            <w:tcW w:w="507" w:type="dxa"/>
          </w:tcPr>
          <w:p w:rsidR="00133D06" w:rsidRDefault="00133D06" w:rsidP="00133D06">
            <w:pPr>
              <w:pStyle w:val="16"/>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2019</w:t>
            </w:r>
          </w:p>
        </w:tc>
        <w:tc>
          <w:tcPr>
            <w:tcW w:w="507" w:type="dxa"/>
            <w:shd w:val="clear" w:color="auto" w:fill="EDEDED"/>
          </w:tcPr>
          <w:p w:rsidR="00133D06" w:rsidRDefault="00133D06" w:rsidP="00133D06">
            <w:pPr>
              <w:pStyle w:val="16"/>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2021</w:t>
            </w:r>
          </w:p>
        </w:tc>
        <w:tc>
          <w:tcPr>
            <w:tcW w:w="496" w:type="dxa"/>
          </w:tcPr>
          <w:p w:rsidR="00133D06" w:rsidRDefault="00133D06" w:rsidP="00133D06">
            <w:pPr>
              <w:pStyle w:val="16"/>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2018</w:t>
            </w:r>
          </w:p>
        </w:tc>
        <w:tc>
          <w:tcPr>
            <w:tcW w:w="496" w:type="dxa"/>
          </w:tcPr>
          <w:p w:rsidR="00133D06" w:rsidRDefault="00133D06" w:rsidP="00133D06">
            <w:pPr>
              <w:pStyle w:val="16"/>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2019</w:t>
            </w:r>
          </w:p>
        </w:tc>
        <w:tc>
          <w:tcPr>
            <w:tcW w:w="496" w:type="dxa"/>
            <w:shd w:val="clear" w:color="auto" w:fill="EDEDED"/>
          </w:tcPr>
          <w:p w:rsidR="00133D06" w:rsidRDefault="00133D06" w:rsidP="00133D06">
            <w:pPr>
              <w:pStyle w:val="16"/>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2021</w:t>
            </w:r>
          </w:p>
        </w:tc>
        <w:tc>
          <w:tcPr>
            <w:tcW w:w="514" w:type="dxa"/>
          </w:tcPr>
          <w:p w:rsidR="00133D06" w:rsidRDefault="00133D06" w:rsidP="00133D06">
            <w:pPr>
              <w:pStyle w:val="16"/>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2018</w:t>
            </w:r>
          </w:p>
        </w:tc>
        <w:tc>
          <w:tcPr>
            <w:tcW w:w="514" w:type="dxa"/>
          </w:tcPr>
          <w:p w:rsidR="00133D06" w:rsidRDefault="00133D06" w:rsidP="00133D06">
            <w:pPr>
              <w:pStyle w:val="16"/>
              <w:rPr>
                <w:rFonts w:ascii="Times New Roman" w:eastAsia="Times New Roman" w:hAnsi="Times New Roman" w:cs="Times New Roman"/>
                <w:sz w:val="12"/>
                <w:szCs w:val="12"/>
              </w:rPr>
            </w:pPr>
            <w:r>
              <w:rPr>
                <w:rFonts w:ascii="Times New Roman" w:eastAsia="Times New Roman" w:hAnsi="Times New Roman" w:cs="Times New Roman"/>
                <w:sz w:val="12"/>
                <w:szCs w:val="12"/>
              </w:rPr>
              <w:t>2019</w:t>
            </w:r>
          </w:p>
        </w:tc>
        <w:tc>
          <w:tcPr>
            <w:tcW w:w="496" w:type="dxa"/>
            <w:shd w:val="clear" w:color="auto" w:fill="EDEDED"/>
          </w:tcPr>
          <w:p w:rsidR="00133D06" w:rsidRDefault="00133D06" w:rsidP="00133D06">
            <w:pPr>
              <w:pStyle w:val="16"/>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2021</w:t>
            </w:r>
          </w:p>
        </w:tc>
        <w:tc>
          <w:tcPr>
            <w:tcW w:w="496" w:type="dxa"/>
          </w:tcPr>
          <w:p w:rsidR="00133D06" w:rsidRDefault="00133D06" w:rsidP="00133D06">
            <w:pPr>
              <w:pStyle w:val="16"/>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2018</w:t>
            </w:r>
          </w:p>
        </w:tc>
        <w:tc>
          <w:tcPr>
            <w:tcW w:w="496" w:type="dxa"/>
          </w:tcPr>
          <w:p w:rsidR="00133D06" w:rsidRDefault="00133D06" w:rsidP="00133D06">
            <w:pPr>
              <w:pStyle w:val="16"/>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2019</w:t>
            </w:r>
          </w:p>
        </w:tc>
        <w:tc>
          <w:tcPr>
            <w:tcW w:w="496" w:type="dxa"/>
            <w:shd w:val="clear" w:color="auto" w:fill="EDEDED"/>
          </w:tcPr>
          <w:p w:rsidR="00133D06" w:rsidRDefault="00133D06" w:rsidP="00133D06">
            <w:pPr>
              <w:pStyle w:val="16"/>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2021</w:t>
            </w:r>
          </w:p>
        </w:tc>
      </w:tr>
      <w:tr w:rsidR="00133D06" w:rsidTr="00133D06">
        <w:trPr>
          <w:jc w:val="center"/>
        </w:trPr>
        <w:tc>
          <w:tcPr>
            <w:tcW w:w="417" w:type="dxa"/>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1</w:t>
            </w:r>
          </w:p>
        </w:tc>
        <w:tc>
          <w:tcPr>
            <w:tcW w:w="1615" w:type="dxa"/>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Увеличение пенсионного возраста</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3,6</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2,6</w:t>
            </w:r>
          </w:p>
        </w:tc>
        <w:tc>
          <w:tcPr>
            <w:tcW w:w="49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0,7</w:t>
            </w:r>
          </w:p>
        </w:tc>
        <w:tc>
          <w:tcPr>
            <w:tcW w:w="510"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5,6</w:t>
            </w:r>
          </w:p>
        </w:tc>
        <w:tc>
          <w:tcPr>
            <w:tcW w:w="507"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3,2</w:t>
            </w:r>
          </w:p>
        </w:tc>
        <w:tc>
          <w:tcPr>
            <w:tcW w:w="507"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3,1</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15,8</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17,8</w:t>
            </w:r>
          </w:p>
        </w:tc>
        <w:tc>
          <w:tcPr>
            <w:tcW w:w="49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11,2</w:t>
            </w:r>
          </w:p>
        </w:tc>
        <w:tc>
          <w:tcPr>
            <w:tcW w:w="514"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68,4</w:t>
            </w:r>
          </w:p>
        </w:tc>
        <w:tc>
          <w:tcPr>
            <w:tcW w:w="514"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71,7</w:t>
            </w:r>
          </w:p>
        </w:tc>
        <w:tc>
          <w:tcPr>
            <w:tcW w:w="496"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81,4</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6,5</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4,8</w:t>
            </w:r>
          </w:p>
        </w:tc>
        <w:tc>
          <w:tcPr>
            <w:tcW w:w="49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3,6</w:t>
            </w:r>
          </w:p>
        </w:tc>
      </w:tr>
      <w:tr w:rsidR="00133D06" w:rsidTr="00133D06">
        <w:trPr>
          <w:jc w:val="center"/>
        </w:trPr>
        <w:tc>
          <w:tcPr>
            <w:tcW w:w="417" w:type="dxa"/>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2</w:t>
            </w:r>
          </w:p>
        </w:tc>
        <w:tc>
          <w:tcPr>
            <w:tcW w:w="1615" w:type="dxa"/>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Возросшие полномочия Росгвардии</w:t>
            </w:r>
          </w:p>
          <w:p w:rsidR="00071BAE" w:rsidRDefault="00071BAE" w:rsidP="00133D06">
            <w:pPr>
              <w:pStyle w:val="16"/>
              <w:jc w:val="both"/>
              <w:rPr>
                <w:rFonts w:ascii="Times New Roman" w:eastAsia="Times New Roman" w:hAnsi="Times New Roman" w:cs="Times New Roman"/>
              </w:rPr>
            </w:pP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6,3</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6,4</w:t>
            </w:r>
          </w:p>
        </w:tc>
        <w:tc>
          <w:tcPr>
            <w:tcW w:w="49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w:t>
            </w:r>
          </w:p>
        </w:tc>
        <w:tc>
          <w:tcPr>
            <w:tcW w:w="510"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24,5</w:t>
            </w:r>
          </w:p>
        </w:tc>
        <w:tc>
          <w:tcPr>
            <w:tcW w:w="507"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21,6</w:t>
            </w:r>
          </w:p>
        </w:tc>
        <w:tc>
          <w:tcPr>
            <w:tcW w:w="507"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15,6</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17,4</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17,8</w:t>
            </w:r>
          </w:p>
        </w:tc>
        <w:tc>
          <w:tcPr>
            <w:tcW w:w="49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12,6</w:t>
            </w:r>
          </w:p>
        </w:tc>
        <w:tc>
          <w:tcPr>
            <w:tcW w:w="514"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22,6</w:t>
            </w:r>
          </w:p>
        </w:tc>
        <w:tc>
          <w:tcPr>
            <w:tcW w:w="514"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24,5</w:t>
            </w:r>
          </w:p>
        </w:tc>
        <w:tc>
          <w:tcPr>
            <w:tcW w:w="496"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20,1</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29,3</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29,7</w:t>
            </w:r>
          </w:p>
        </w:tc>
        <w:tc>
          <w:tcPr>
            <w:tcW w:w="49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49,2</w:t>
            </w:r>
          </w:p>
        </w:tc>
      </w:tr>
      <w:tr w:rsidR="00133D06" w:rsidTr="00133D06">
        <w:trPr>
          <w:jc w:val="center"/>
        </w:trPr>
        <w:tc>
          <w:tcPr>
            <w:tcW w:w="417" w:type="dxa"/>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3</w:t>
            </w:r>
          </w:p>
        </w:tc>
        <w:tc>
          <w:tcPr>
            <w:tcW w:w="1615" w:type="dxa"/>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Уголовная ответственность за действия в сети Интернет и социальных сетях</w:t>
            </w:r>
          </w:p>
        </w:tc>
        <w:tc>
          <w:tcPr>
            <w:tcW w:w="496"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29,1</w:t>
            </w:r>
          </w:p>
        </w:tc>
        <w:tc>
          <w:tcPr>
            <w:tcW w:w="496"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28,2</w:t>
            </w:r>
          </w:p>
        </w:tc>
        <w:tc>
          <w:tcPr>
            <w:tcW w:w="49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13,3</w:t>
            </w:r>
          </w:p>
        </w:tc>
        <w:tc>
          <w:tcPr>
            <w:tcW w:w="510"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29,6</w:t>
            </w:r>
          </w:p>
        </w:tc>
        <w:tc>
          <w:tcPr>
            <w:tcW w:w="507"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31,7</w:t>
            </w:r>
          </w:p>
        </w:tc>
        <w:tc>
          <w:tcPr>
            <w:tcW w:w="507"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18,2</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13,1</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14,1</w:t>
            </w:r>
          </w:p>
        </w:tc>
        <w:tc>
          <w:tcPr>
            <w:tcW w:w="49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8,6</w:t>
            </w:r>
          </w:p>
        </w:tc>
        <w:tc>
          <w:tcPr>
            <w:tcW w:w="514"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18,8</w:t>
            </w:r>
          </w:p>
        </w:tc>
        <w:tc>
          <w:tcPr>
            <w:tcW w:w="514"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14,6</w:t>
            </w:r>
          </w:p>
        </w:tc>
        <w:tc>
          <w:tcPr>
            <w:tcW w:w="49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16,6</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9,4</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11,4</w:t>
            </w:r>
          </w:p>
        </w:tc>
        <w:tc>
          <w:tcPr>
            <w:tcW w:w="49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43,2</w:t>
            </w:r>
          </w:p>
        </w:tc>
      </w:tr>
      <w:tr w:rsidR="00133D06" w:rsidTr="00133D06">
        <w:trPr>
          <w:jc w:val="center"/>
        </w:trPr>
        <w:tc>
          <w:tcPr>
            <w:tcW w:w="417" w:type="dxa"/>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4</w:t>
            </w:r>
          </w:p>
        </w:tc>
        <w:tc>
          <w:tcPr>
            <w:tcW w:w="1615" w:type="dxa"/>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Жесткий контроль за действиями физических лиц в банковской сфере</w:t>
            </w:r>
          </w:p>
        </w:tc>
        <w:tc>
          <w:tcPr>
            <w:tcW w:w="496"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26,8</w:t>
            </w:r>
          </w:p>
        </w:tc>
        <w:tc>
          <w:tcPr>
            <w:tcW w:w="496"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26,5</w:t>
            </w:r>
          </w:p>
        </w:tc>
        <w:tc>
          <w:tcPr>
            <w:tcW w:w="49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13,4</w:t>
            </w:r>
          </w:p>
        </w:tc>
        <w:tc>
          <w:tcPr>
            <w:tcW w:w="510"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20,6</w:t>
            </w:r>
          </w:p>
        </w:tc>
        <w:tc>
          <w:tcPr>
            <w:tcW w:w="507"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27,7</w:t>
            </w:r>
          </w:p>
        </w:tc>
        <w:tc>
          <w:tcPr>
            <w:tcW w:w="507"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15,7</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14,7</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13,1</w:t>
            </w:r>
          </w:p>
        </w:tc>
        <w:tc>
          <w:tcPr>
            <w:tcW w:w="49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8,5</w:t>
            </w:r>
          </w:p>
        </w:tc>
        <w:tc>
          <w:tcPr>
            <w:tcW w:w="514"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26,3</w:t>
            </w:r>
          </w:p>
        </w:tc>
        <w:tc>
          <w:tcPr>
            <w:tcW w:w="514"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15,0</w:t>
            </w:r>
          </w:p>
        </w:tc>
        <w:tc>
          <w:tcPr>
            <w:tcW w:w="49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12,5</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11,6</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17,7</w:t>
            </w:r>
          </w:p>
        </w:tc>
        <w:tc>
          <w:tcPr>
            <w:tcW w:w="49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49,9</w:t>
            </w:r>
          </w:p>
        </w:tc>
      </w:tr>
      <w:tr w:rsidR="00133D06" w:rsidTr="00133D06">
        <w:trPr>
          <w:jc w:val="center"/>
        </w:trPr>
        <w:tc>
          <w:tcPr>
            <w:tcW w:w="417" w:type="dxa"/>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lastRenderedPageBreak/>
              <w:t>5</w:t>
            </w:r>
          </w:p>
        </w:tc>
        <w:tc>
          <w:tcPr>
            <w:tcW w:w="1615" w:type="dxa"/>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Введение курортного сбора</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3,2</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3,8</w:t>
            </w:r>
          </w:p>
        </w:tc>
        <w:tc>
          <w:tcPr>
            <w:tcW w:w="49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w:t>
            </w:r>
          </w:p>
        </w:tc>
        <w:tc>
          <w:tcPr>
            <w:tcW w:w="510"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8,5</w:t>
            </w:r>
          </w:p>
        </w:tc>
        <w:tc>
          <w:tcPr>
            <w:tcW w:w="507"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7,9</w:t>
            </w:r>
          </w:p>
        </w:tc>
        <w:tc>
          <w:tcPr>
            <w:tcW w:w="507"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5,3</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17,8</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18,1</w:t>
            </w:r>
          </w:p>
        </w:tc>
        <w:tc>
          <w:tcPr>
            <w:tcW w:w="49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6,5</w:t>
            </w:r>
          </w:p>
        </w:tc>
        <w:tc>
          <w:tcPr>
            <w:tcW w:w="514"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46,9</w:t>
            </w:r>
          </w:p>
        </w:tc>
        <w:tc>
          <w:tcPr>
            <w:tcW w:w="514"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42,4</w:t>
            </w:r>
          </w:p>
        </w:tc>
        <w:tc>
          <w:tcPr>
            <w:tcW w:w="496"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24,8</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23,6</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27,9</w:t>
            </w:r>
          </w:p>
        </w:tc>
        <w:tc>
          <w:tcPr>
            <w:tcW w:w="49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61,5</w:t>
            </w:r>
          </w:p>
        </w:tc>
      </w:tr>
    </w:tbl>
    <w:p w:rsidR="00133D06" w:rsidRDefault="00133D06" w:rsidP="00133D06">
      <w:pPr>
        <w:pStyle w:val="16"/>
        <w:shd w:val="clear" w:color="auto" w:fill="FFFFFF"/>
        <w:ind w:firstLine="708"/>
        <w:jc w:val="both"/>
        <w:rPr>
          <w:rFonts w:ascii="Times New Roman" w:eastAsia="Times New Roman" w:hAnsi="Times New Roman" w:cs="Times New Roman"/>
          <w:b/>
          <w:color w:val="FF0000"/>
          <w:sz w:val="28"/>
          <w:szCs w:val="28"/>
          <w:highlight w:val="white"/>
        </w:rPr>
      </w:pPr>
    </w:p>
    <w:p w:rsidR="00133D06" w:rsidRDefault="00133D06" w:rsidP="00133D06">
      <w:pPr>
        <w:pStyle w:val="16"/>
        <w:spacing w:after="16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Доверие к суду и полиции как инструментам защиты гражданских прав немного возросло (возвращение к значениям 2019 г.). При этом, как и раньше, каждый пятый гражданин рассчитывает только на свои силы и не доверяет органам государственной власти. </w:t>
      </w:r>
    </w:p>
    <w:p w:rsidR="00071BAE" w:rsidRDefault="00133D06" w:rsidP="00B60EC4">
      <w:pPr>
        <w:pStyle w:val="16"/>
        <w:ind w:firstLine="7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Как Вы поступили бы в случае нарушения Ваших прав и свобод? (множественный ответ, %)</w:t>
      </w:r>
    </w:p>
    <w:p w:rsidR="00071BAE" w:rsidRDefault="00071BAE" w:rsidP="00071BAE">
      <w:pPr>
        <w:pStyle w:val="16"/>
        <w:ind w:firstLine="708"/>
        <w:jc w:val="cente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0" distB="0" distL="0" distR="0" wp14:anchorId="35548CBE" wp14:editId="07A82E91">
            <wp:extent cx="4775200" cy="2317750"/>
            <wp:effectExtent l="0" t="0" r="6350" b="635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5200" cy="2317750"/>
                    </a:xfrm>
                    <a:prstGeom prst="rect">
                      <a:avLst/>
                    </a:prstGeom>
                    <a:noFill/>
                  </pic:spPr>
                </pic:pic>
              </a:graphicData>
            </a:graphic>
          </wp:inline>
        </w:drawing>
      </w:r>
    </w:p>
    <w:p w:rsidR="00133D06" w:rsidRDefault="00133D06" w:rsidP="00133D06">
      <w:pPr>
        <w:pStyle w:val="16"/>
        <w:jc w:val="both"/>
        <w:rPr>
          <w:rFonts w:ascii="Times New Roman" w:eastAsia="Times New Roman" w:hAnsi="Times New Roman" w:cs="Times New Roman"/>
          <w:b/>
          <w:sz w:val="24"/>
          <w:szCs w:val="24"/>
        </w:rPr>
      </w:pP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Традиционно высока проблема социального капитала, низкой социальной активности граждан и нехватки кадров. Однако острота в этом году несколько снизилась на фоне роста информированности граждан о деятельности НКО.</w:t>
      </w:r>
    </w:p>
    <w:p w:rsidR="00133D06" w:rsidRDefault="00133D06" w:rsidP="00133D06">
      <w:pPr>
        <w:pStyle w:val="16"/>
        <w:ind w:firstLine="709"/>
        <w:jc w:val="both"/>
        <w:rPr>
          <w:rFonts w:ascii="Times New Roman" w:eastAsia="Times New Roman" w:hAnsi="Times New Roman" w:cs="Times New Roman"/>
          <w:b/>
          <w:sz w:val="24"/>
          <w:szCs w:val="24"/>
        </w:rPr>
      </w:pPr>
    </w:p>
    <w:p w:rsidR="00133D06" w:rsidRDefault="00133D06" w:rsidP="00133D06">
      <w:pPr>
        <w:pStyle w:val="16"/>
        <w:spacing w:line="276" w:lineRule="auto"/>
        <w:ind w:firstLine="570"/>
        <w:jc w:val="both"/>
        <w:rPr>
          <w:rFonts w:ascii="Times New Roman" w:eastAsia="Times New Roman" w:hAnsi="Times New Roman" w:cs="Times New Roman"/>
          <w:sz w:val="32"/>
          <w:szCs w:val="32"/>
        </w:rPr>
      </w:pPr>
      <w:r>
        <w:rPr>
          <w:rFonts w:ascii="Times New Roman" w:eastAsia="Times New Roman" w:hAnsi="Times New Roman" w:cs="Times New Roman"/>
          <w:b/>
          <w:sz w:val="24"/>
          <w:szCs w:val="24"/>
        </w:rPr>
        <w:t>С какими проблемами сталкивалась Ваша организация в 2021 году?</w:t>
      </w:r>
    </w:p>
    <w:p w:rsidR="00133D06" w:rsidRDefault="00133D06" w:rsidP="00F0488B">
      <w:pPr>
        <w:pStyle w:val="16"/>
        <w:spacing w:line="276" w:lineRule="auto"/>
        <w:jc w:val="center"/>
        <w:rPr>
          <w:rFonts w:ascii="Times New Roman" w:eastAsia="Times New Roman" w:hAnsi="Times New Roman" w:cs="Times New Roman"/>
          <w:sz w:val="28"/>
          <w:szCs w:val="28"/>
          <w:highlight w:val="yellow"/>
        </w:rPr>
      </w:pPr>
      <w:r>
        <w:rPr>
          <w:noProof/>
        </w:rPr>
        <w:drawing>
          <wp:inline distT="0" distB="0" distL="0" distR="0" wp14:anchorId="5A0F2679" wp14:editId="1243D9D5">
            <wp:extent cx="5597525" cy="2559050"/>
            <wp:effectExtent l="0" t="0" r="3175" b="1270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33D06" w:rsidRDefault="00133D06" w:rsidP="00133D06">
      <w:pPr>
        <w:pStyle w:val="16"/>
        <w:spacing w:line="276" w:lineRule="auto"/>
        <w:jc w:val="both"/>
        <w:rPr>
          <w:rFonts w:ascii="Times New Roman" w:eastAsia="Times New Roman" w:hAnsi="Times New Roman" w:cs="Times New Roman"/>
          <w:sz w:val="28"/>
          <w:szCs w:val="28"/>
          <w:highlight w:val="yellow"/>
        </w:rPr>
      </w:pPr>
    </w:p>
    <w:p w:rsidR="00133D06" w:rsidRPr="00F0488B" w:rsidRDefault="00133D06" w:rsidP="00F0488B">
      <w:pPr>
        <w:pStyle w:val="16"/>
        <w:ind w:firstLine="709"/>
        <w:jc w:val="both"/>
        <w:rPr>
          <w:rFonts w:ascii="Times New Roman" w:eastAsia="Times New Roman" w:hAnsi="Times New Roman" w:cs="Times New Roman"/>
          <w:sz w:val="28"/>
          <w:szCs w:val="28"/>
        </w:rPr>
      </w:pPr>
      <w:bookmarkStart w:id="11" w:name="_3o7alnk" w:colFirst="0" w:colLast="0"/>
      <w:bookmarkEnd w:id="11"/>
      <w:r>
        <w:rPr>
          <w:rFonts w:ascii="Times New Roman" w:eastAsia="Times New Roman" w:hAnsi="Times New Roman" w:cs="Times New Roman"/>
          <w:sz w:val="28"/>
          <w:szCs w:val="28"/>
        </w:rPr>
        <w:t xml:space="preserve">В целом, результаты 2021 года демонстрируют сохранение основных ограничений в социальном капитале, кадрах при постепенной направленной работе по снижению проблем развития гражданского общества. Стоит отметить рост информированности о работе НКО, активность НКО в том числе в получении грантового финансирования, работу с экспертным сообществом. </w:t>
      </w:r>
      <w:bookmarkStart w:id="12" w:name="_23ckvvd" w:colFirst="0" w:colLast="0"/>
      <w:bookmarkEnd w:id="12"/>
    </w:p>
    <w:p w:rsidR="00133D06" w:rsidRDefault="00133D06" w:rsidP="00133D06">
      <w:pPr>
        <w:pStyle w:val="16"/>
        <w:pBdr>
          <w:top w:val="nil"/>
          <w:left w:val="nil"/>
          <w:bottom w:val="nil"/>
          <w:right w:val="nil"/>
          <w:between w:val="nil"/>
        </w:pBdr>
        <w:spacing w:line="276" w:lineRule="auto"/>
        <w:ind w:firstLine="570"/>
        <w:jc w:val="both"/>
        <w:rPr>
          <w:rFonts w:ascii="Times New Roman" w:eastAsia="Times New Roman" w:hAnsi="Times New Roman" w:cs="Times New Roman"/>
          <w:b/>
          <w:color w:val="000000"/>
          <w:sz w:val="28"/>
          <w:szCs w:val="28"/>
        </w:rPr>
      </w:pPr>
      <w:bookmarkStart w:id="13" w:name="_1t3h5sf" w:colFirst="0" w:colLast="0"/>
      <w:bookmarkEnd w:id="13"/>
      <w:r>
        <w:rPr>
          <w:rFonts w:ascii="Times New Roman" w:eastAsia="Times New Roman" w:hAnsi="Times New Roman" w:cs="Times New Roman"/>
          <w:b/>
          <w:color w:val="000000"/>
          <w:sz w:val="28"/>
          <w:szCs w:val="28"/>
        </w:rPr>
        <w:lastRenderedPageBreak/>
        <w:t>1.5. Актуальные проблемы в сфере качества жизни амурчан</w:t>
      </w:r>
    </w:p>
    <w:p w:rsidR="00133D06" w:rsidRDefault="00133D06" w:rsidP="00133D06">
      <w:pPr>
        <w:pStyle w:val="16"/>
        <w:spacing w:line="276" w:lineRule="auto"/>
        <w:ind w:firstLine="570"/>
        <w:rPr>
          <w:rFonts w:ascii="Times New Roman" w:eastAsia="Times New Roman" w:hAnsi="Times New Roman" w:cs="Times New Roman"/>
          <w:sz w:val="22"/>
          <w:szCs w:val="22"/>
          <w:highlight w:val="yellow"/>
        </w:rPr>
      </w:pP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первый план после пандемии выходят проблемы благосостояния. В целом, пандемия обострила тревожность в обществе по большинству вопросов. Неизменным остается только показатель «тревога за будущее молодежи».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Актуализация основных проблем для амурчан вернулась на уровень, продемонстрированный в ходе опроса до пандемии (2019 г.). Главные проблемы, актуальные для более 50% населения, касаются уровня жизни и доходов, рабочих мест и пенсий, здравоохранения. Но в 2021 был превышен уровень тревожности допандемийного 2019 года в отношении проблем повышения цен (+ более 6% по сравнению с 2020 и с 2019 гг.) и преступности (+ 5,9% за 2021 г. +3,7% по сравнению с 2019 г.).</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133D06" w:rsidRDefault="00133D06" w:rsidP="00133D06">
      <w:pPr>
        <w:pStyle w:val="16"/>
        <w:ind w:firstLine="7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Какие общественные проблемы Вы считаете самыми острыми и первоочередными для решения? (множественный ответ, %)</w:t>
      </w:r>
    </w:p>
    <w:p w:rsidR="00133D06" w:rsidRDefault="00133D06" w:rsidP="00133D06">
      <w:pPr>
        <w:pStyle w:val="16"/>
        <w:pBdr>
          <w:top w:val="nil"/>
          <w:left w:val="nil"/>
          <w:bottom w:val="nil"/>
          <w:right w:val="nil"/>
          <w:between w:val="nil"/>
        </w:pBdr>
        <w:jc w:val="center"/>
        <w:rPr>
          <w:i/>
          <w:color w:val="000000"/>
        </w:rPr>
      </w:pPr>
      <w:r>
        <w:rPr>
          <w:i/>
          <w:noProof/>
          <w:color w:val="000000"/>
        </w:rPr>
        <w:drawing>
          <wp:inline distT="0" distB="0" distL="0" distR="0" wp14:anchorId="50088D1B" wp14:editId="731A1EA5">
            <wp:extent cx="5486400" cy="3200400"/>
            <wp:effectExtent l="0" t="0" r="12700" b="1270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33D06" w:rsidRDefault="00133D06" w:rsidP="00133D06">
      <w:pPr>
        <w:pStyle w:val="16"/>
        <w:pBdr>
          <w:top w:val="nil"/>
          <w:left w:val="nil"/>
          <w:bottom w:val="nil"/>
          <w:right w:val="nil"/>
          <w:between w:val="nil"/>
        </w:pBdr>
        <w:ind w:firstLine="708"/>
        <w:jc w:val="right"/>
        <w:rPr>
          <w:i/>
          <w:color w:val="000000"/>
        </w:rPr>
      </w:pP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этом стоит отметить, что потребительские цены в Амурской области, по данным Амурстата, в 2021 году росли меньше, чем в среднем по России, и в целом так же, как и во всем Дальневосточном федеральном округе, а номинальная и реальная заработная плата у</w:t>
      </w:r>
      <w:r w:rsidRPr="00AE2695">
        <w:rPr>
          <w:rFonts w:ascii="Times New Roman" w:eastAsia="Times New Roman" w:hAnsi="Times New Roman" w:cs="Times New Roman"/>
          <w:sz w:val="28"/>
          <w:szCs w:val="28"/>
        </w:rPr>
        <w:t>величивались</w:t>
      </w:r>
      <w:r>
        <w:rPr>
          <w:rFonts w:ascii="Times New Roman" w:eastAsia="Times New Roman" w:hAnsi="Times New Roman" w:cs="Times New Roman"/>
          <w:sz w:val="28"/>
          <w:szCs w:val="28"/>
        </w:rPr>
        <w:t>.</w:t>
      </w:r>
    </w:p>
    <w:p w:rsidR="00133D06" w:rsidRDefault="00133D06" w:rsidP="00133D06">
      <w:pPr>
        <w:pStyle w:val="16"/>
        <w:spacing w:after="16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C1697FA" wp14:editId="19D12B5D">
            <wp:extent cx="4394200" cy="2032000"/>
            <wp:effectExtent l="0" t="0" r="6350" b="6350"/>
            <wp:docPr id="63" name="image9.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Chart, bar chart&#10;&#10;Description automatically generated"/>
                    <pic:cNvPicPr preferRelativeResize="0"/>
                  </pic:nvPicPr>
                  <pic:blipFill>
                    <a:blip r:embed="rId25" cstate="print"/>
                    <a:srcRect/>
                    <a:stretch>
                      <a:fillRect/>
                    </a:stretch>
                  </pic:blipFill>
                  <pic:spPr>
                    <a:xfrm>
                      <a:off x="0" y="0"/>
                      <a:ext cx="4394722" cy="2032241"/>
                    </a:xfrm>
                    <a:prstGeom prst="rect">
                      <a:avLst/>
                    </a:prstGeom>
                    <a:ln/>
                  </pic:spPr>
                </pic:pic>
              </a:graphicData>
            </a:graphic>
          </wp:inline>
        </w:drawing>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 других вопросах исследования выявляются приоритетные для совершенствования зоны. В вопросе о качестве жизни по различным компонентам на первый план снова выходит неудовлетворенность уровнем цен, медицинским обслуживанием, добавляются проблемы транспортной инфраструктуры. Традиционно позитивно оценивается работа местного самоуправления, правоохранительных органов, а также условия труда и жилья, качество продуктов, развлечения. </w:t>
      </w:r>
      <w:r w:rsidRPr="00AE2695">
        <w:rPr>
          <w:rFonts w:ascii="Times New Roman" w:eastAsia="Times New Roman" w:hAnsi="Times New Roman" w:cs="Times New Roman"/>
          <w:sz w:val="28"/>
          <w:szCs w:val="28"/>
        </w:rPr>
        <w:t xml:space="preserve">В целом положительно, как и обычно, оцениваются образовательные услуги всех уровней, сфера развлечений и спорта, инфраструктурные услуги (связь, почта, транспорт, торговля), финансовые сервисы и кредитование. </w:t>
      </w:r>
      <w:r>
        <w:rPr>
          <w:rFonts w:ascii="Times New Roman" w:eastAsia="Times New Roman" w:hAnsi="Times New Roman" w:cs="Times New Roman"/>
          <w:sz w:val="28"/>
          <w:szCs w:val="28"/>
        </w:rPr>
        <w:t xml:space="preserve">В вопросе о качестве социальных услуг добавляются проблемы ЖКХ и доступности жилья, отсутствия социального обеспечения, рабочих мест. </w:t>
      </w:r>
    </w:p>
    <w:p w:rsidR="00133D06" w:rsidRDefault="00133D06" w:rsidP="00133D06">
      <w:pPr>
        <w:pStyle w:val="16"/>
        <w:ind w:firstLine="709"/>
        <w:jc w:val="both"/>
        <w:rPr>
          <w:rFonts w:ascii="Times New Roman" w:eastAsia="Times New Roman" w:hAnsi="Times New Roman" w:cs="Times New Roman"/>
          <w:sz w:val="28"/>
          <w:szCs w:val="28"/>
        </w:rPr>
      </w:pPr>
    </w:p>
    <w:p w:rsidR="00133D06" w:rsidRPr="00F0488B" w:rsidRDefault="00133D06" w:rsidP="00133D06">
      <w:pPr>
        <w:pStyle w:val="16"/>
        <w:ind w:firstLine="708"/>
        <w:jc w:val="center"/>
        <w:rPr>
          <w:rFonts w:ascii="Times New Roman" w:eastAsia="Times New Roman" w:hAnsi="Times New Roman" w:cs="Times New Roman"/>
          <w:b/>
          <w:sz w:val="24"/>
          <w:szCs w:val="22"/>
        </w:rPr>
      </w:pPr>
      <w:r w:rsidRPr="00F0488B">
        <w:rPr>
          <w:rFonts w:ascii="Times New Roman" w:eastAsia="Times New Roman" w:hAnsi="Times New Roman" w:cs="Times New Roman"/>
          <w:b/>
          <w:sz w:val="24"/>
          <w:szCs w:val="22"/>
        </w:rPr>
        <w:t>Насколько Вы удовлетворены качеством жизни в Амурской области? В таблице ниже покажите степень Вашей удовлетворенности основными сторонами качества жизни по предложенной шкале. (один ответ, %)</w:t>
      </w:r>
    </w:p>
    <w:p w:rsidR="00133D06" w:rsidRDefault="00133D06" w:rsidP="00133D06">
      <w:pPr>
        <w:pStyle w:val="16"/>
        <w:ind w:firstLine="708"/>
        <w:jc w:val="center"/>
        <w:rPr>
          <w:rFonts w:ascii="Times New Roman" w:eastAsia="Times New Roman" w:hAnsi="Times New Roman" w:cs="Times New Roman"/>
          <w:b/>
          <w:sz w:val="22"/>
          <w:szCs w:val="22"/>
        </w:rPr>
      </w:pPr>
    </w:p>
    <w:tbl>
      <w:tblPr>
        <w:tblStyle w:val="260"/>
        <w:tblW w:w="957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77"/>
        <w:gridCol w:w="1658"/>
        <w:gridCol w:w="498"/>
        <w:gridCol w:w="479"/>
        <w:gridCol w:w="479"/>
        <w:gridCol w:w="497"/>
        <w:gridCol w:w="497"/>
        <w:gridCol w:w="497"/>
        <w:gridCol w:w="497"/>
        <w:gridCol w:w="497"/>
        <w:gridCol w:w="614"/>
        <w:gridCol w:w="496"/>
        <w:gridCol w:w="497"/>
        <w:gridCol w:w="497"/>
        <w:gridCol w:w="497"/>
        <w:gridCol w:w="497"/>
        <w:gridCol w:w="497"/>
      </w:tblGrid>
      <w:tr w:rsidR="00133D06" w:rsidTr="00133D06">
        <w:tc>
          <w:tcPr>
            <w:tcW w:w="377" w:type="dxa"/>
            <w:vMerge w:val="restart"/>
          </w:tcPr>
          <w:p w:rsidR="00133D06" w:rsidRDefault="00133D06" w:rsidP="00133D06">
            <w:pPr>
              <w:pStyle w:val="16"/>
              <w:rPr>
                <w:rFonts w:ascii="Times New Roman" w:eastAsia="Times New Roman" w:hAnsi="Times New Roman" w:cs="Times New Roman"/>
                <w:sz w:val="16"/>
                <w:szCs w:val="16"/>
              </w:rPr>
            </w:pPr>
          </w:p>
        </w:tc>
        <w:tc>
          <w:tcPr>
            <w:tcW w:w="1658" w:type="dxa"/>
            <w:vMerge w:val="restart"/>
          </w:tcPr>
          <w:p w:rsidR="00133D06" w:rsidRDefault="00133D06" w:rsidP="00133D06">
            <w:pPr>
              <w:pStyle w:val="16"/>
              <w:rPr>
                <w:rFonts w:ascii="Times New Roman" w:eastAsia="Times New Roman" w:hAnsi="Times New Roman" w:cs="Times New Roman"/>
                <w:sz w:val="16"/>
                <w:szCs w:val="16"/>
              </w:rPr>
            </w:pPr>
          </w:p>
        </w:tc>
        <w:tc>
          <w:tcPr>
            <w:tcW w:w="1456" w:type="dxa"/>
            <w:gridSpan w:val="3"/>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Полностью удовлетворен</w:t>
            </w:r>
          </w:p>
        </w:tc>
        <w:tc>
          <w:tcPr>
            <w:tcW w:w="1491" w:type="dxa"/>
            <w:gridSpan w:val="3"/>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 основном удовлетворен</w:t>
            </w:r>
          </w:p>
        </w:tc>
        <w:tc>
          <w:tcPr>
            <w:tcW w:w="1608" w:type="dxa"/>
            <w:gridSpan w:val="3"/>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 основном не удовлетворен</w:t>
            </w:r>
          </w:p>
        </w:tc>
        <w:tc>
          <w:tcPr>
            <w:tcW w:w="1490" w:type="dxa"/>
            <w:gridSpan w:val="3"/>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Совсем не удовлетворен</w:t>
            </w:r>
          </w:p>
        </w:tc>
        <w:tc>
          <w:tcPr>
            <w:tcW w:w="1491" w:type="dxa"/>
            <w:gridSpan w:val="3"/>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Затрудняюсь ответить</w:t>
            </w:r>
          </w:p>
        </w:tc>
      </w:tr>
      <w:tr w:rsidR="00133D06" w:rsidTr="00133D06">
        <w:tc>
          <w:tcPr>
            <w:tcW w:w="377" w:type="dxa"/>
            <w:vMerge/>
          </w:tcPr>
          <w:p w:rsidR="00133D06" w:rsidRDefault="00133D06" w:rsidP="00133D06">
            <w:pPr>
              <w:pStyle w:val="16"/>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658" w:type="dxa"/>
            <w:vMerge/>
          </w:tcPr>
          <w:p w:rsidR="00133D06" w:rsidRDefault="00133D06" w:rsidP="00133D06">
            <w:pPr>
              <w:pStyle w:val="16"/>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498" w:type="dxa"/>
          </w:tcPr>
          <w:p w:rsidR="00133D06" w:rsidRDefault="00133D06" w:rsidP="00133D06">
            <w:pPr>
              <w:pStyle w:val="16"/>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2019</w:t>
            </w:r>
          </w:p>
        </w:tc>
        <w:tc>
          <w:tcPr>
            <w:tcW w:w="479" w:type="dxa"/>
            <w:shd w:val="clear" w:color="auto" w:fill="DEEBF6"/>
          </w:tcPr>
          <w:p w:rsidR="00133D06" w:rsidRDefault="00133D06" w:rsidP="00133D06">
            <w:pPr>
              <w:pStyle w:val="16"/>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2020</w:t>
            </w:r>
          </w:p>
        </w:tc>
        <w:tc>
          <w:tcPr>
            <w:tcW w:w="479" w:type="dxa"/>
            <w:shd w:val="clear" w:color="auto" w:fill="EDEDED"/>
          </w:tcPr>
          <w:p w:rsidR="00133D06" w:rsidRDefault="00133D06" w:rsidP="00133D06">
            <w:pPr>
              <w:pStyle w:val="16"/>
              <w:rPr>
                <w:rFonts w:ascii="Times New Roman" w:eastAsia="Times New Roman" w:hAnsi="Times New Roman" w:cs="Times New Roman"/>
                <w:sz w:val="12"/>
                <w:szCs w:val="12"/>
              </w:rPr>
            </w:pPr>
            <w:r>
              <w:rPr>
                <w:rFonts w:ascii="Times New Roman" w:eastAsia="Times New Roman" w:hAnsi="Times New Roman" w:cs="Times New Roman"/>
                <w:sz w:val="12"/>
                <w:szCs w:val="12"/>
              </w:rPr>
              <w:t>2021</w:t>
            </w:r>
          </w:p>
        </w:tc>
        <w:tc>
          <w:tcPr>
            <w:tcW w:w="497" w:type="dxa"/>
          </w:tcPr>
          <w:p w:rsidR="00133D06" w:rsidRDefault="00133D06" w:rsidP="00133D06">
            <w:pPr>
              <w:pStyle w:val="16"/>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2019</w:t>
            </w:r>
          </w:p>
        </w:tc>
        <w:tc>
          <w:tcPr>
            <w:tcW w:w="497" w:type="dxa"/>
            <w:shd w:val="clear" w:color="auto" w:fill="DEEBF6"/>
          </w:tcPr>
          <w:p w:rsidR="00133D06" w:rsidRDefault="00133D06" w:rsidP="00133D06">
            <w:pPr>
              <w:pStyle w:val="16"/>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2020</w:t>
            </w:r>
          </w:p>
        </w:tc>
        <w:tc>
          <w:tcPr>
            <w:tcW w:w="497" w:type="dxa"/>
            <w:shd w:val="clear" w:color="auto" w:fill="EDEDED"/>
          </w:tcPr>
          <w:p w:rsidR="00133D06" w:rsidRDefault="00133D06" w:rsidP="00133D06">
            <w:pPr>
              <w:pStyle w:val="16"/>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2021</w:t>
            </w:r>
          </w:p>
        </w:tc>
        <w:tc>
          <w:tcPr>
            <w:tcW w:w="497" w:type="dxa"/>
          </w:tcPr>
          <w:p w:rsidR="00133D06" w:rsidRDefault="00133D06" w:rsidP="00133D06">
            <w:pPr>
              <w:pStyle w:val="16"/>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2019</w:t>
            </w:r>
          </w:p>
        </w:tc>
        <w:tc>
          <w:tcPr>
            <w:tcW w:w="497" w:type="dxa"/>
            <w:shd w:val="clear" w:color="auto" w:fill="DEEBF6"/>
          </w:tcPr>
          <w:p w:rsidR="00133D06" w:rsidRDefault="00133D06" w:rsidP="00133D06">
            <w:pPr>
              <w:pStyle w:val="16"/>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2020</w:t>
            </w:r>
          </w:p>
        </w:tc>
        <w:tc>
          <w:tcPr>
            <w:tcW w:w="614" w:type="dxa"/>
            <w:shd w:val="clear" w:color="auto" w:fill="EDEDED"/>
          </w:tcPr>
          <w:p w:rsidR="00133D06" w:rsidRDefault="00133D06" w:rsidP="00133D06">
            <w:pPr>
              <w:pStyle w:val="16"/>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2021</w:t>
            </w:r>
          </w:p>
        </w:tc>
        <w:tc>
          <w:tcPr>
            <w:tcW w:w="496" w:type="dxa"/>
          </w:tcPr>
          <w:p w:rsidR="00133D06" w:rsidRDefault="00133D06" w:rsidP="00133D06">
            <w:pPr>
              <w:pStyle w:val="16"/>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2019</w:t>
            </w:r>
          </w:p>
        </w:tc>
        <w:tc>
          <w:tcPr>
            <w:tcW w:w="497" w:type="dxa"/>
            <w:shd w:val="clear" w:color="auto" w:fill="DEEBF6"/>
          </w:tcPr>
          <w:p w:rsidR="00133D06" w:rsidRDefault="00133D06" w:rsidP="00133D06">
            <w:pPr>
              <w:pStyle w:val="16"/>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2020</w:t>
            </w:r>
          </w:p>
        </w:tc>
        <w:tc>
          <w:tcPr>
            <w:tcW w:w="497" w:type="dxa"/>
            <w:shd w:val="clear" w:color="auto" w:fill="EDEDED"/>
          </w:tcPr>
          <w:p w:rsidR="00133D06" w:rsidRDefault="00133D06" w:rsidP="00133D06">
            <w:pPr>
              <w:pStyle w:val="16"/>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2021</w:t>
            </w:r>
          </w:p>
        </w:tc>
        <w:tc>
          <w:tcPr>
            <w:tcW w:w="497" w:type="dxa"/>
          </w:tcPr>
          <w:p w:rsidR="00133D06" w:rsidRDefault="00133D06" w:rsidP="00133D06">
            <w:pPr>
              <w:pStyle w:val="16"/>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2019</w:t>
            </w:r>
          </w:p>
        </w:tc>
        <w:tc>
          <w:tcPr>
            <w:tcW w:w="497" w:type="dxa"/>
            <w:shd w:val="clear" w:color="auto" w:fill="DEEBF6"/>
          </w:tcPr>
          <w:p w:rsidR="00133D06" w:rsidRDefault="00133D06" w:rsidP="00133D06">
            <w:pPr>
              <w:pStyle w:val="16"/>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2020</w:t>
            </w:r>
          </w:p>
        </w:tc>
        <w:tc>
          <w:tcPr>
            <w:tcW w:w="497" w:type="dxa"/>
            <w:shd w:val="clear" w:color="auto" w:fill="EDEDED"/>
          </w:tcPr>
          <w:p w:rsidR="00133D06" w:rsidRDefault="00133D06" w:rsidP="00133D06">
            <w:pPr>
              <w:pStyle w:val="16"/>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2021</w:t>
            </w:r>
          </w:p>
        </w:tc>
      </w:tr>
      <w:tr w:rsidR="00133D06" w:rsidTr="00133D06">
        <w:tc>
          <w:tcPr>
            <w:tcW w:w="377" w:type="dxa"/>
            <w:shd w:val="clear" w:color="auto" w:fill="FFFFFF"/>
          </w:tcPr>
          <w:p w:rsidR="00133D06" w:rsidRDefault="00133D06" w:rsidP="00133D06">
            <w:pPr>
              <w:pStyle w:val="16"/>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658" w:type="dxa"/>
            <w:shd w:val="clear" w:color="auto" w:fill="FFFFFF"/>
            <w:vAlign w:val="center"/>
          </w:tcPr>
          <w:p w:rsidR="00133D06" w:rsidRDefault="00133D06" w:rsidP="00133D06">
            <w:pPr>
              <w:pStyle w:val="16"/>
              <w:rPr>
                <w:rFonts w:ascii="Times New Roman" w:eastAsia="Times New Roman" w:hAnsi="Times New Roman" w:cs="Times New Roman"/>
                <w:sz w:val="16"/>
                <w:szCs w:val="16"/>
              </w:rPr>
            </w:pPr>
            <w:r>
              <w:rPr>
                <w:rFonts w:ascii="Times New Roman" w:eastAsia="Times New Roman" w:hAnsi="Times New Roman" w:cs="Times New Roman"/>
                <w:sz w:val="16"/>
                <w:szCs w:val="16"/>
              </w:rPr>
              <w:t>Качество условий труда</w:t>
            </w:r>
          </w:p>
        </w:tc>
        <w:tc>
          <w:tcPr>
            <w:tcW w:w="498"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4,4</w:t>
            </w:r>
          </w:p>
        </w:tc>
        <w:tc>
          <w:tcPr>
            <w:tcW w:w="479"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5,0</w:t>
            </w:r>
          </w:p>
        </w:tc>
        <w:tc>
          <w:tcPr>
            <w:tcW w:w="479"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4,1</w:t>
            </w:r>
          </w:p>
        </w:tc>
        <w:tc>
          <w:tcPr>
            <w:tcW w:w="497"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45,2</w:t>
            </w:r>
          </w:p>
        </w:tc>
        <w:tc>
          <w:tcPr>
            <w:tcW w:w="497"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46,8</w:t>
            </w:r>
          </w:p>
        </w:tc>
        <w:tc>
          <w:tcPr>
            <w:tcW w:w="497"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42,5</w:t>
            </w:r>
          </w:p>
        </w:tc>
        <w:tc>
          <w:tcPr>
            <w:tcW w:w="497"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23,9</w:t>
            </w:r>
          </w:p>
        </w:tc>
        <w:tc>
          <w:tcPr>
            <w:tcW w:w="497"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27,0</w:t>
            </w:r>
          </w:p>
        </w:tc>
        <w:tc>
          <w:tcPr>
            <w:tcW w:w="614"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27,5</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18,9</w:t>
            </w:r>
          </w:p>
        </w:tc>
        <w:tc>
          <w:tcPr>
            <w:tcW w:w="497"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12,1</w:t>
            </w:r>
          </w:p>
        </w:tc>
        <w:tc>
          <w:tcPr>
            <w:tcW w:w="497"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16,9</w:t>
            </w:r>
          </w:p>
        </w:tc>
        <w:tc>
          <w:tcPr>
            <w:tcW w:w="497"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7,4</w:t>
            </w:r>
          </w:p>
        </w:tc>
        <w:tc>
          <w:tcPr>
            <w:tcW w:w="497"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9,2</w:t>
            </w:r>
          </w:p>
        </w:tc>
        <w:tc>
          <w:tcPr>
            <w:tcW w:w="497"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9,0</w:t>
            </w:r>
          </w:p>
        </w:tc>
      </w:tr>
      <w:tr w:rsidR="00133D06" w:rsidTr="00133D06">
        <w:tc>
          <w:tcPr>
            <w:tcW w:w="377" w:type="dxa"/>
            <w:shd w:val="clear" w:color="auto" w:fill="FFFFFF"/>
          </w:tcPr>
          <w:p w:rsidR="00133D06" w:rsidRDefault="00133D06" w:rsidP="00133D06">
            <w:pPr>
              <w:pStyle w:val="16"/>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658" w:type="dxa"/>
            <w:shd w:val="clear" w:color="auto" w:fill="FFFFFF"/>
            <w:vAlign w:val="center"/>
          </w:tcPr>
          <w:p w:rsidR="00133D06" w:rsidRDefault="00133D06" w:rsidP="00133D06">
            <w:pPr>
              <w:pStyle w:val="16"/>
              <w:rPr>
                <w:rFonts w:ascii="Times New Roman" w:eastAsia="Times New Roman" w:hAnsi="Times New Roman" w:cs="Times New Roman"/>
                <w:sz w:val="16"/>
                <w:szCs w:val="16"/>
              </w:rPr>
            </w:pPr>
            <w:r>
              <w:rPr>
                <w:rFonts w:ascii="Times New Roman" w:eastAsia="Times New Roman" w:hAnsi="Times New Roman" w:cs="Times New Roman"/>
                <w:sz w:val="16"/>
                <w:szCs w:val="16"/>
              </w:rPr>
              <w:t>Степень доступности мед. обслуживания</w:t>
            </w:r>
          </w:p>
        </w:tc>
        <w:tc>
          <w:tcPr>
            <w:tcW w:w="498"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w:t>
            </w:r>
          </w:p>
        </w:tc>
        <w:tc>
          <w:tcPr>
            <w:tcW w:w="479"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w:t>
            </w:r>
          </w:p>
        </w:tc>
        <w:tc>
          <w:tcPr>
            <w:tcW w:w="479"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497"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28,1</w:t>
            </w:r>
          </w:p>
        </w:tc>
        <w:tc>
          <w:tcPr>
            <w:tcW w:w="497"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30,5</w:t>
            </w:r>
          </w:p>
        </w:tc>
        <w:tc>
          <w:tcPr>
            <w:tcW w:w="497"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29,9</w:t>
            </w:r>
          </w:p>
        </w:tc>
        <w:tc>
          <w:tcPr>
            <w:tcW w:w="497"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33,9</w:t>
            </w:r>
          </w:p>
        </w:tc>
        <w:tc>
          <w:tcPr>
            <w:tcW w:w="497"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33,7</w:t>
            </w:r>
          </w:p>
        </w:tc>
        <w:tc>
          <w:tcPr>
            <w:tcW w:w="614"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34,6</w:t>
            </w:r>
          </w:p>
        </w:tc>
        <w:tc>
          <w:tcPr>
            <w:tcW w:w="496"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31,8</w:t>
            </w:r>
          </w:p>
        </w:tc>
        <w:tc>
          <w:tcPr>
            <w:tcW w:w="497"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29,3</w:t>
            </w:r>
          </w:p>
        </w:tc>
        <w:tc>
          <w:tcPr>
            <w:tcW w:w="497"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29,9</w:t>
            </w:r>
          </w:p>
        </w:tc>
        <w:tc>
          <w:tcPr>
            <w:tcW w:w="497"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4,0</w:t>
            </w:r>
          </w:p>
        </w:tc>
        <w:tc>
          <w:tcPr>
            <w:tcW w:w="497"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4,2</w:t>
            </w:r>
          </w:p>
        </w:tc>
        <w:tc>
          <w:tcPr>
            <w:tcW w:w="497"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3,9</w:t>
            </w:r>
          </w:p>
        </w:tc>
      </w:tr>
      <w:tr w:rsidR="00133D06" w:rsidTr="00133D06">
        <w:tc>
          <w:tcPr>
            <w:tcW w:w="377" w:type="dxa"/>
            <w:shd w:val="clear" w:color="auto" w:fill="FFFFFF"/>
          </w:tcPr>
          <w:p w:rsidR="00133D06" w:rsidRDefault="00133D06" w:rsidP="00133D06">
            <w:pPr>
              <w:pStyle w:val="16"/>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1658" w:type="dxa"/>
            <w:shd w:val="clear" w:color="auto" w:fill="FFFFFF"/>
            <w:vAlign w:val="center"/>
          </w:tcPr>
          <w:p w:rsidR="00133D06" w:rsidRDefault="00133D06" w:rsidP="00133D06">
            <w:pPr>
              <w:pStyle w:val="16"/>
              <w:rPr>
                <w:rFonts w:ascii="Times New Roman" w:eastAsia="Times New Roman" w:hAnsi="Times New Roman" w:cs="Times New Roman"/>
                <w:sz w:val="16"/>
                <w:szCs w:val="16"/>
              </w:rPr>
            </w:pPr>
            <w:r>
              <w:rPr>
                <w:rFonts w:ascii="Times New Roman" w:eastAsia="Times New Roman" w:hAnsi="Times New Roman" w:cs="Times New Roman"/>
                <w:sz w:val="16"/>
                <w:szCs w:val="16"/>
              </w:rPr>
              <w:t>Качество жилищных условий</w:t>
            </w:r>
          </w:p>
        </w:tc>
        <w:tc>
          <w:tcPr>
            <w:tcW w:w="498"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3,7</w:t>
            </w:r>
          </w:p>
        </w:tc>
        <w:tc>
          <w:tcPr>
            <w:tcW w:w="479"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4,5</w:t>
            </w:r>
          </w:p>
        </w:tc>
        <w:tc>
          <w:tcPr>
            <w:tcW w:w="479"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2,7</w:t>
            </w:r>
          </w:p>
        </w:tc>
        <w:tc>
          <w:tcPr>
            <w:tcW w:w="497"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41,8</w:t>
            </w:r>
          </w:p>
        </w:tc>
        <w:tc>
          <w:tcPr>
            <w:tcW w:w="497"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49,2</w:t>
            </w:r>
          </w:p>
        </w:tc>
        <w:tc>
          <w:tcPr>
            <w:tcW w:w="497"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41,5</w:t>
            </w:r>
          </w:p>
        </w:tc>
        <w:tc>
          <w:tcPr>
            <w:tcW w:w="497"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27,4</w:t>
            </w:r>
          </w:p>
        </w:tc>
        <w:tc>
          <w:tcPr>
            <w:tcW w:w="497"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25,5</w:t>
            </w:r>
          </w:p>
        </w:tc>
        <w:tc>
          <w:tcPr>
            <w:tcW w:w="614"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32,9</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21,7</w:t>
            </w:r>
          </w:p>
        </w:tc>
        <w:tc>
          <w:tcPr>
            <w:tcW w:w="497"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13,7</w:t>
            </w:r>
          </w:p>
        </w:tc>
        <w:tc>
          <w:tcPr>
            <w:tcW w:w="497"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17,3</w:t>
            </w:r>
          </w:p>
        </w:tc>
        <w:tc>
          <w:tcPr>
            <w:tcW w:w="497"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5,3</w:t>
            </w:r>
          </w:p>
        </w:tc>
        <w:tc>
          <w:tcPr>
            <w:tcW w:w="497"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7,1</w:t>
            </w:r>
          </w:p>
        </w:tc>
        <w:tc>
          <w:tcPr>
            <w:tcW w:w="497"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5,6</w:t>
            </w:r>
          </w:p>
        </w:tc>
      </w:tr>
      <w:tr w:rsidR="00133D06" w:rsidTr="00133D06">
        <w:tc>
          <w:tcPr>
            <w:tcW w:w="377" w:type="dxa"/>
            <w:shd w:val="clear" w:color="auto" w:fill="FFFFFF"/>
          </w:tcPr>
          <w:p w:rsidR="00133D06" w:rsidRDefault="00133D06" w:rsidP="00133D06">
            <w:pPr>
              <w:pStyle w:val="16"/>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1658" w:type="dxa"/>
            <w:shd w:val="clear" w:color="auto" w:fill="FFFFFF"/>
            <w:vAlign w:val="center"/>
          </w:tcPr>
          <w:p w:rsidR="00133D06" w:rsidRDefault="00133D06" w:rsidP="00133D06">
            <w:pPr>
              <w:pStyle w:val="16"/>
              <w:rPr>
                <w:rFonts w:ascii="Times New Roman" w:eastAsia="Times New Roman" w:hAnsi="Times New Roman" w:cs="Times New Roman"/>
                <w:sz w:val="16"/>
                <w:szCs w:val="16"/>
              </w:rPr>
            </w:pPr>
            <w:r>
              <w:rPr>
                <w:rFonts w:ascii="Times New Roman" w:eastAsia="Times New Roman" w:hAnsi="Times New Roman" w:cs="Times New Roman"/>
                <w:sz w:val="16"/>
                <w:szCs w:val="16"/>
              </w:rPr>
              <w:t>Приемлемость цен на товары и услуги</w:t>
            </w:r>
          </w:p>
        </w:tc>
        <w:tc>
          <w:tcPr>
            <w:tcW w:w="498"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w:t>
            </w:r>
          </w:p>
        </w:tc>
        <w:tc>
          <w:tcPr>
            <w:tcW w:w="479"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w:t>
            </w:r>
          </w:p>
        </w:tc>
        <w:tc>
          <w:tcPr>
            <w:tcW w:w="479"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w:t>
            </w:r>
          </w:p>
        </w:tc>
        <w:tc>
          <w:tcPr>
            <w:tcW w:w="497"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15,8</w:t>
            </w:r>
          </w:p>
        </w:tc>
        <w:tc>
          <w:tcPr>
            <w:tcW w:w="497"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20,2</w:t>
            </w:r>
          </w:p>
        </w:tc>
        <w:tc>
          <w:tcPr>
            <w:tcW w:w="497"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17,6</w:t>
            </w:r>
          </w:p>
        </w:tc>
        <w:tc>
          <w:tcPr>
            <w:tcW w:w="497"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34,9</w:t>
            </w:r>
          </w:p>
        </w:tc>
        <w:tc>
          <w:tcPr>
            <w:tcW w:w="497"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33,5</w:t>
            </w:r>
          </w:p>
        </w:tc>
        <w:tc>
          <w:tcPr>
            <w:tcW w:w="614"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33,8</w:t>
            </w:r>
          </w:p>
        </w:tc>
        <w:tc>
          <w:tcPr>
            <w:tcW w:w="496"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42,0</w:t>
            </w:r>
          </w:p>
        </w:tc>
        <w:tc>
          <w:tcPr>
            <w:tcW w:w="497"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39,8</w:t>
            </w:r>
          </w:p>
        </w:tc>
        <w:tc>
          <w:tcPr>
            <w:tcW w:w="497"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42,1</w:t>
            </w:r>
          </w:p>
        </w:tc>
        <w:tc>
          <w:tcPr>
            <w:tcW w:w="497"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5,6</w:t>
            </w:r>
          </w:p>
        </w:tc>
        <w:tc>
          <w:tcPr>
            <w:tcW w:w="497"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5,1</w:t>
            </w:r>
          </w:p>
        </w:tc>
        <w:tc>
          <w:tcPr>
            <w:tcW w:w="497"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4,6</w:t>
            </w:r>
          </w:p>
        </w:tc>
      </w:tr>
      <w:tr w:rsidR="00133D06" w:rsidTr="00133D06">
        <w:tc>
          <w:tcPr>
            <w:tcW w:w="377" w:type="dxa"/>
            <w:shd w:val="clear" w:color="auto" w:fill="FFFFFF"/>
          </w:tcPr>
          <w:p w:rsidR="00133D06" w:rsidRDefault="00133D06" w:rsidP="00133D06">
            <w:pPr>
              <w:pStyle w:val="16"/>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1658" w:type="dxa"/>
            <w:shd w:val="clear" w:color="auto" w:fill="FFFFFF"/>
            <w:vAlign w:val="center"/>
          </w:tcPr>
          <w:p w:rsidR="00133D06" w:rsidRDefault="00133D06" w:rsidP="00133D06">
            <w:pPr>
              <w:pStyle w:val="16"/>
              <w:rPr>
                <w:rFonts w:ascii="Times New Roman" w:eastAsia="Times New Roman" w:hAnsi="Times New Roman" w:cs="Times New Roman"/>
                <w:sz w:val="16"/>
                <w:szCs w:val="16"/>
              </w:rPr>
            </w:pPr>
            <w:r>
              <w:rPr>
                <w:rFonts w:ascii="Times New Roman" w:eastAsia="Times New Roman" w:hAnsi="Times New Roman" w:cs="Times New Roman"/>
                <w:sz w:val="16"/>
                <w:szCs w:val="16"/>
              </w:rPr>
              <w:t>Качество продуктов питания</w:t>
            </w:r>
          </w:p>
        </w:tc>
        <w:tc>
          <w:tcPr>
            <w:tcW w:w="498"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1,9</w:t>
            </w:r>
          </w:p>
        </w:tc>
        <w:tc>
          <w:tcPr>
            <w:tcW w:w="479"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1,7</w:t>
            </w:r>
          </w:p>
        </w:tc>
        <w:tc>
          <w:tcPr>
            <w:tcW w:w="479"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1,1</w:t>
            </w:r>
          </w:p>
        </w:tc>
        <w:tc>
          <w:tcPr>
            <w:tcW w:w="497"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38,3</w:t>
            </w:r>
          </w:p>
        </w:tc>
        <w:tc>
          <w:tcPr>
            <w:tcW w:w="497"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48,6</w:t>
            </w:r>
          </w:p>
        </w:tc>
        <w:tc>
          <w:tcPr>
            <w:tcW w:w="497"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42,5</w:t>
            </w:r>
          </w:p>
        </w:tc>
        <w:tc>
          <w:tcPr>
            <w:tcW w:w="497"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28,9</w:t>
            </w:r>
          </w:p>
        </w:tc>
        <w:tc>
          <w:tcPr>
            <w:tcW w:w="497"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26,9</w:t>
            </w:r>
          </w:p>
        </w:tc>
        <w:tc>
          <w:tcPr>
            <w:tcW w:w="614"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33,9</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25,0</w:t>
            </w:r>
          </w:p>
        </w:tc>
        <w:tc>
          <w:tcPr>
            <w:tcW w:w="497"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16,7</w:t>
            </w:r>
          </w:p>
        </w:tc>
        <w:tc>
          <w:tcPr>
            <w:tcW w:w="497"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18,5</w:t>
            </w:r>
          </w:p>
        </w:tc>
        <w:tc>
          <w:tcPr>
            <w:tcW w:w="497"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5,9</w:t>
            </w:r>
          </w:p>
        </w:tc>
        <w:tc>
          <w:tcPr>
            <w:tcW w:w="497"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6,2</w:t>
            </w:r>
          </w:p>
        </w:tc>
        <w:tc>
          <w:tcPr>
            <w:tcW w:w="497"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4,1</w:t>
            </w:r>
          </w:p>
        </w:tc>
      </w:tr>
      <w:tr w:rsidR="00133D06" w:rsidTr="00133D06">
        <w:tc>
          <w:tcPr>
            <w:tcW w:w="377" w:type="dxa"/>
            <w:shd w:val="clear" w:color="auto" w:fill="FFFFFF"/>
          </w:tcPr>
          <w:p w:rsidR="00133D06" w:rsidRDefault="00133D06" w:rsidP="00133D06">
            <w:pPr>
              <w:pStyle w:val="16"/>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c>
          <w:tcPr>
            <w:tcW w:w="1658" w:type="dxa"/>
            <w:shd w:val="clear" w:color="auto" w:fill="FFFFFF"/>
            <w:vAlign w:val="center"/>
          </w:tcPr>
          <w:p w:rsidR="00133D06" w:rsidRDefault="00133D06" w:rsidP="00133D06">
            <w:pPr>
              <w:pStyle w:val="16"/>
              <w:rPr>
                <w:rFonts w:ascii="Times New Roman" w:eastAsia="Times New Roman" w:hAnsi="Times New Roman" w:cs="Times New Roman"/>
                <w:sz w:val="16"/>
                <w:szCs w:val="16"/>
              </w:rPr>
            </w:pPr>
            <w:r>
              <w:rPr>
                <w:rFonts w:ascii="Times New Roman" w:eastAsia="Times New Roman" w:hAnsi="Times New Roman" w:cs="Times New Roman"/>
                <w:sz w:val="16"/>
                <w:szCs w:val="16"/>
              </w:rPr>
              <w:t>Качество и развитость транспортной инфраструктуры</w:t>
            </w:r>
          </w:p>
        </w:tc>
        <w:tc>
          <w:tcPr>
            <w:tcW w:w="498"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w:t>
            </w:r>
          </w:p>
        </w:tc>
        <w:tc>
          <w:tcPr>
            <w:tcW w:w="479"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w:t>
            </w:r>
          </w:p>
        </w:tc>
        <w:tc>
          <w:tcPr>
            <w:tcW w:w="479"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w:t>
            </w:r>
          </w:p>
        </w:tc>
        <w:tc>
          <w:tcPr>
            <w:tcW w:w="497"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32,5</w:t>
            </w:r>
          </w:p>
        </w:tc>
        <w:tc>
          <w:tcPr>
            <w:tcW w:w="497"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32,5</w:t>
            </w:r>
          </w:p>
        </w:tc>
        <w:tc>
          <w:tcPr>
            <w:tcW w:w="497"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26,5</w:t>
            </w:r>
          </w:p>
        </w:tc>
        <w:tc>
          <w:tcPr>
            <w:tcW w:w="497"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30,2</w:t>
            </w:r>
          </w:p>
        </w:tc>
        <w:tc>
          <w:tcPr>
            <w:tcW w:w="497"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30,3</w:t>
            </w:r>
          </w:p>
        </w:tc>
        <w:tc>
          <w:tcPr>
            <w:tcW w:w="614"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32,8</w:t>
            </w:r>
          </w:p>
        </w:tc>
        <w:tc>
          <w:tcPr>
            <w:tcW w:w="496"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28,0</w:t>
            </w:r>
          </w:p>
        </w:tc>
        <w:tc>
          <w:tcPr>
            <w:tcW w:w="497"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30,1</w:t>
            </w:r>
          </w:p>
        </w:tc>
        <w:tc>
          <w:tcPr>
            <w:tcW w:w="497"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32,4</w:t>
            </w:r>
          </w:p>
        </w:tc>
        <w:tc>
          <w:tcPr>
            <w:tcW w:w="497"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6,8</w:t>
            </w:r>
          </w:p>
        </w:tc>
        <w:tc>
          <w:tcPr>
            <w:tcW w:w="497"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5,7</w:t>
            </w:r>
          </w:p>
        </w:tc>
        <w:tc>
          <w:tcPr>
            <w:tcW w:w="497"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5,5</w:t>
            </w:r>
          </w:p>
        </w:tc>
      </w:tr>
      <w:tr w:rsidR="00133D06" w:rsidTr="00133D06">
        <w:tc>
          <w:tcPr>
            <w:tcW w:w="377" w:type="dxa"/>
            <w:shd w:val="clear" w:color="auto" w:fill="FFFFFF"/>
          </w:tcPr>
          <w:p w:rsidR="00133D06" w:rsidRDefault="00133D06" w:rsidP="00133D06">
            <w:pPr>
              <w:pStyle w:val="16"/>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c>
          <w:tcPr>
            <w:tcW w:w="1658" w:type="dxa"/>
            <w:shd w:val="clear" w:color="auto" w:fill="FFFFFF"/>
            <w:vAlign w:val="center"/>
          </w:tcPr>
          <w:p w:rsidR="00133D06" w:rsidRDefault="00133D06" w:rsidP="00133D06">
            <w:pPr>
              <w:pStyle w:val="16"/>
              <w:rPr>
                <w:rFonts w:ascii="Times New Roman" w:eastAsia="Times New Roman" w:hAnsi="Times New Roman" w:cs="Times New Roman"/>
                <w:sz w:val="16"/>
                <w:szCs w:val="16"/>
              </w:rPr>
            </w:pPr>
            <w:r>
              <w:rPr>
                <w:rFonts w:ascii="Times New Roman" w:eastAsia="Times New Roman" w:hAnsi="Times New Roman" w:cs="Times New Roman"/>
                <w:sz w:val="16"/>
                <w:szCs w:val="16"/>
              </w:rPr>
              <w:t>Качество окружающей среды</w:t>
            </w:r>
          </w:p>
        </w:tc>
        <w:tc>
          <w:tcPr>
            <w:tcW w:w="498"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3,0</w:t>
            </w:r>
          </w:p>
        </w:tc>
        <w:tc>
          <w:tcPr>
            <w:tcW w:w="479"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2,4</w:t>
            </w:r>
          </w:p>
        </w:tc>
        <w:tc>
          <w:tcPr>
            <w:tcW w:w="479"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2,3</w:t>
            </w:r>
          </w:p>
        </w:tc>
        <w:tc>
          <w:tcPr>
            <w:tcW w:w="497"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36,3</w:t>
            </w:r>
          </w:p>
        </w:tc>
        <w:tc>
          <w:tcPr>
            <w:tcW w:w="497"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43,5</w:t>
            </w:r>
          </w:p>
        </w:tc>
        <w:tc>
          <w:tcPr>
            <w:tcW w:w="497"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38,0</w:t>
            </w:r>
          </w:p>
        </w:tc>
        <w:tc>
          <w:tcPr>
            <w:tcW w:w="497"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33,4</w:t>
            </w:r>
          </w:p>
        </w:tc>
        <w:tc>
          <w:tcPr>
            <w:tcW w:w="497"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30,6</w:t>
            </w:r>
          </w:p>
        </w:tc>
        <w:tc>
          <w:tcPr>
            <w:tcW w:w="614"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35,1</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20,0</w:t>
            </w:r>
          </w:p>
        </w:tc>
        <w:tc>
          <w:tcPr>
            <w:tcW w:w="497"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16,0</w:t>
            </w:r>
          </w:p>
        </w:tc>
        <w:tc>
          <w:tcPr>
            <w:tcW w:w="497"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17,7</w:t>
            </w:r>
          </w:p>
        </w:tc>
        <w:tc>
          <w:tcPr>
            <w:tcW w:w="497"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7,4</w:t>
            </w:r>
          </w:p>
        </w:tc>
        <w:tc>
          <w:tcPr>
            <w:tcW w:w="497"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7,4</w:t>
            </w:r>
          </w:p>
        </w:tc>
        <w:tc>
          <w:tcPr>
            <w:tcW w:w="497"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6,9</w:t>
            </w:r>
          </w:p>
        </w:tc>
      </w:tr>
      <w:tr w:rsidR="00133D06" w:rsidTr="00133D06">
        <w:tc>
          <w:tcPr>
            <w:tcW w:w="377" w:type="dxa"/>
          </w:tcPr>
          <w:p w:rsidR="00133D06" w:rsidRDefault="00133D06" w:rsidP="00133D06">
            <w:pPr>
              <w:pStyle w:val="16"/>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c>
          <w:tcPr>
            <w:tcW w:w="1658" w:type="dxa"/>
          </w:tcPr>
          <w:p w:rsidR="00133D06" w:rsidRDefault="00133D06" w:rsidP="00133D06">
            <w:pPr>
              <w:pStyle w:val="16"/>
              <w:rPr>
                <w:rFonts w:ascii="Times New Roman" w:eastAsia="Times New Roman" w:hAnsi="Times New Roman" w:cs="Times New Roman"/>
                <w:sz w:val="16"/>
                <w:szCs w:val="16"/>
              </w:rPr>
            </w:pPr>
            <w:r>
              <w:rPr>
                <w:rFonts w:ascii="Times New Roman" w:eastAsia="Times New Roman" w:hAnsi="Times New Roman" w:cs="Times New Roman"/>
                <w:sz w:val="16"/>
                <w:szCs w:val="16"/>
              </w:rPr>
              <w:t>Качество работы органов местного самоуправления</w:t>
            </w:r>
          </w:p>
        </w:tc>
        <w:tc>
          <w:tcPr>
            <w:tcW w:w="498"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5,0</w:t>
            </w:r>
          </w:p>
        </w:tc>
        <w:tc>
          <w:tcPr>
            <w:tcW w:w="479"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7,4</w:t>
            </w:r>
          </w:p>
        </w:tc>
        <w:tc>
          <w:tcPr>
            <w:tcW w:w="479"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5,9</w:t>
            </w:r>
          </w:p>
        </w:tc>
        <w:tc>
          <w:tcPr>
            <w:tcW w:w="497"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38,5</w:t>
            </w:r>
          </w:p>
        </w:tc>
        <w:tc>
          <w:tcPr>
            <w:tcW w:w="497"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47,0</w:t>
            </w:r>
          </w:p>
        </w:tc>
        <w:tc>
          <w:tcPr>
            <w:tcW w:w="497"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40,6</w:t>
            </w:r>
          </w:p>
        </w:tc>
        <w:tc>
          <w:tcPr>
            <w:tcW w:w="497"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26,1</w:t>
            </w:r>
          </w:p>
        </w:tc>
        <w:tc>
          <w:tcPr>
            <w:tcW w:w="497"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21,6</w:t>
            </w:r>
          </w:p>
        </w:tc>
        <w:tc>
          <w:tcPr>
            <w:tcW w:w="614"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24,6</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17,5</w:t>
            </w:r>
          </w:p>
        </w:tc>
        <w:tc>
          <w:tcPr>
            <w:tcW w:w="497"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p>
        </w:tc>
        <w:tc>
          <w:tcPr>
            <w:tcW w:w="497"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18,0</w:t>
            </w:r>
          </w:p>
        </w:tc>
        <w:tc>
          <w:tcPr>
            <w:tcW w:w="497"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13,0</w:t>
            </w:r>
          </w:p>
        </w:tc>
        <w:tc>
          <w:tcPr>
            <w:tcW w:w="497"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p>
        </w:tc>
        <w:tc>
          <w:tcPr>
            <w:tcW w:w="497"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10,8</w:t>
            </w:r>
          </w:p>
        </w:tc>
      </w:tr>
      <w:tr w:rsidR="00133D06" w:rsidTr="00133D06">
        <w:tc>
          <w:tcPr>
            <w:tcW w:w="377" w:type="dxa"/>
          </w:tcPr>
          <w:p w:rsidR="00133D06" w:rsidRDefault="00133D06" w:rsidP="00133D06">
            <w:pPr>
              <w:pStyle w:val="16"/>
              <w:rPr>
                <w:rFonts w:ascii="Times New Roman" w:eastAsia="Times New Roman" w:hAnsi="Times New Roman" w:cs="Times New Roman"/>
                <w:sz w:val="16"/>
                <w:szCs w:val="16"/>
              </w:rPr>
            </w:pPr>
            <w:r>
              <w:rPr>
                <w:rFonts w:ascii="Times New Roman" w:eastAsia="Times New Roman" w:hAnsi="Times New Roman" w:cs="Times New Roman"/>
                <w:sz w:val="16"/>
                <w:szCs w:val="16"/>
              </w:rPr>
              <w:t>9</w:t>
            </w:r>
          </w:p>
        </w:tc>
        <w:tc>
          <w:tcPr>
            <w:tcW w:w="1658" w:type="dxa"/>
          </w:tcPr>
          <w:p w:rsidR="00133D06" w:rsidRDefault="00133D06" w:rsidP="00133D06">
            <w:pPr>
              <w:pStyle w:val="16"/>
              <w:rPr>
                <w:rFonts w:ascii="Times New Roman" w:eastAsia="Times New Roman" w:hAnsi="Times New Roman" w:cs="Times New Roman"/>
                <w:sz w:val="16"/>
                <w:szCs w:val="16"/>
              </w:rPr>
            </w:pPr>
            <w:r>
              <w:rPr>
                <w:rFonts w:ascii="Times New Roman" w:eastAsia="Times New Roman" w:hAnsi="Times New Roman" w:cs="Times New Roman"/>
                <w:sz w:val="16"/>
                <w:szCs w:val="16"/>
              </w:rPr>
              <w:t>Качество работы правоохранительных органов</w:t>
            </w:r>
          </w:p>
        </w:tc>
        <w:tc>
          <w:tcPr>
            <w:tcW w:w="498"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2,5</w:t>
            </w:r>
          </w:p>
        </w:tc>
        <w:tc>
          <w:tcPr>
            <w:tcW w:w="479"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3,1</w:t>
            </w:r>
          </w:p>
        </w:tc>
        <w:tc>
          <w:tcPr>
            <w:tcW w:w="479"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2,9</w:t>
            </w:r>
          </w:p>
        </w:tc>
        <w:tc>
          <w:tcPr>
            <w:tcW w:w="497"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40,8</w:t>
            </w:r>
          </w:p>
        </w:tc>
        <w:tc>
          <w:tcPr>
            <w:tcW w:w="497"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39,0</w:t>
            </w:r>
          </w:p>
        </w:tc>
        <w:tc>
          <w:tcPr>
            <w:tcW w:w="497"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39,0</w:t>
            </w:r>
          </w:p>
        </w:tc>
        <w:tc>
          <w:tcPr>
            <w:tcW w:w="497"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25,2</w:t>
            </w:r>
          </w:p>
        </w:tc>
        <w:tc>
          <w:tcPr>
            <w:tcW w:w="497"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29,3</w:t>
            </w:r>
          </w:p>
        </w:tc>
        <w:tc>
          <w:tcPr>
            <w:tcW w:w="614"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27,5</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16,7</w:t>
            </w:r>
          </w:p>
        </w:tc>
        <w:tc>
          <w:tcPr>
            <w:tcW w:w="497"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15,6</w:t>
            </w:r>
          </w:p>
        </w:tc>
        <w:tc>
          <w:tcPr>
            <w:tcW w:w="497"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18,2</w:t>
            </w:r>
          </w:p>
        </w:tc>
        <w:tc>
          <w:tcPr>
            <w:tcW w:w="497"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14,8</w:t>
            </w:r>
          </w:p>
        </w:tc>
        <w:tc>
          <w:tcPr>
            <w:tcW w:w="497"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13,0</w:t>
            </w:r>
          </w:p>
        </w:tc>
        <w:tc>
          <w:tcPr>
            <w:tcW w:w="497"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12,5</w:t>
            </w:r>
          </w:p>
        </w:tc>
      </w:tr>
      <w:tr w:rsidR="00133D06" w:rsidTr="00133D06">
        <w:tc>
          <w:tcPr>
            <w:tcW w:w="377" w:type="dxa"/>
          </w:tcPr>
          <w:p w:rsidR="00133D06" w:rsidRDefault="00133D06" w:rsidP="00133D06">
            <w:pPr>
              <w:pStyle w:val="16"/>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1658" w:type="dxa"/>
          </w:tcPr>
          <w:p w:rsidR="00133D06" w:rsidRDefault="00133D06" w:rsidP="00133D06">
            <w:pPr>
              <w:pStyle w:val="16"/>
              <w:rPr>
                <w:rFonts w:ascii="Times New Roman" w:eastAsia="Times New Roman" w:hAnsi="Times New Roman" w:cs="Times New Roman"/>
                <w:sz w:val="16"/>
                <w:szCs w:val="16"/>
              </w:rPr>
            </w:pPr>
            <w:r>
              <w:rPr>
                <w:rFonts w:ascii="Times New Roman" w:eastAsia="Times New Roman" w:hAnsi="Times New Roman" w:cs="Times New Roman"/>
                <w:sz w:val="16"/>
                <w:szCs w:val="16"/>
              </w:rPr>
              <w:t>Степень безопасности (криминал)</w:t>
            </w:r>
          </w:p>
        </w:tc>
        <w:tc>
          <w:tcPr>
            <w:tcW w:w="498"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3,1</w:t>
            </w:r>
          </w:p>
        </w:tc>
        <w:tc>
          <w:tcPr>
            <w:tcW w:w="479"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3,1</w:t>
            </w:r>
          </w:p>
        </w:tc>
        <w:tc>
          <w:tcPr>
            <w:tcW w:w="479"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2,4</w:t>
            </w:r>
          </w:p>
        </w:tc>
        <w:tc>
          <w:tcPr>
            <w:tcW w:w="497"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42,6</w:t>
            </w:r>
          </w:p>
        </w:tc>
        <w:tc>
          <w:tcPr>
            <w:tcW w:w="497"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44,0</w:t>
            </w:r>
          </w:p>
        </w:tc>
        <w:tc>
          <w:tcPr>
            <w:tcW w:w="497"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42,9</w:t>
            </w:r>
          </w:p>
        </w:tc>
        <w:tc>
          <w:tcPr>
            <w:tcW w:w="497"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25,2</w:t>
            </w:r>
          </w:p>
        </w:tc>
        <w:tc>
          <w:tcPr>
            <w:tcW w:w="497"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23,3</w:t>
            </w:r>
          </w:p>
        </w:tc>
        <w:tc>
          <w:tcPr>
            <w:tcW w:w="614"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24,8</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16,6</w:t>
            </w:r>
          </w:p>
        </w:tc>
        <w:tc>
          <w:tcPr>
            <w:tcW w:w="497"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16,4</w:t>
            </w:r>
          </w:p>
        </w:tc>
        <w:tc>
          <w:tcPr>
            <w:tcW w:w="497"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17,0</w:t>
            </w:r>
          </w:p>
        </w:tc>
        <w:tc>
          <w:tcPr>
            <w:tcW w:w="497"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12,6</w:t>
            </w:r>
          </w:p>
        </w:tc>
        <w:tc>
          <w:tcPr>
            <w:tcW w:w="497"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13,1</w:t>
            </w:r>
          </w:p>
        </w:tc>
        <w:tc>
          <w:tcPr>
            <w:tcW w:w="497"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12,9</w:t>
            </w:r>
          </w:p>
        </w:tc>
      </w:tr>
      <w:tr w:rsidR="00133D06" w:rsidTr="00133D06">
        <w:tc>
          <w:tcPr>
            <w:tcW w:w="377" w:type="dxa"/>
          </w:tcPr>
          <w:p w:rsidR="00133D06" w:rsidRDefault="00133D06" w:rsidP="00133D06">
            <w:pPr>
              <w:pStyle w:val="16"/>
              <w:rPr>
                <w:rFonts w:ascii="Times New Roman" w:eastAsia="Times New Roman" w:hAnsi="Times New Roman" w:cs="Times New Roman"/>
                <w:sz w:val="16"/>
                <w:szCs w:val="16"/>
              </w:rPr>
            </w:pPr>
            <w:r>
              <w:rPr>
                <w:rFonts w:ascii="Times New Roman" w:eastAsia="Times New Roman" w:hAnsi="Times New Roman" w:cs="Times New Roman"/>
                <w:sz w:val="16"/>
                <w:szCs w:val="16"/>
              </w:rPr>
              <w:t>11</w:t>
            </w:r>
          </w:p>
        </w:tc>
        <w:tc>
          <w:tcPr>
            <w:tcW w:w="1658" w:type="dxa"/>
          </w:tcPr>
          <w:p w:rsidR="00133D06" w:rsidRDefault="00133D06" w:rsidP="00133D06">
            <w:pPr>
              <w:pStyle w:val="16"/>
              <w:rPr>
                <w:rFonts w:ascii="Times New Roman" w:eastAsia="Times New Roman" w:hAnsi="Times New Roman" w:cs="Times New Roman"/>
                <w:sz w:val="16"/>
                <w:szCs w:val="16"/>
              </w:rPr>
            </w:pPr>
            <w:r>
              <w:rPr>
                <w:rFonts w:ascii="Times New Roman" w:eastAsia="Times New Roman" w:hAnsi="Times New Roman" w:cs="Times New Roman"/>
                <w:sz w:val="16"/>
                <w:szCs w:val="16"/>
              </w:rPr>
              <w:t>Качество культурных и досуговых возможностей</w:t>
            </w:r>
          </w:p>
        </w:tc>
        <w:tc>
          <w:tcPr>
            <w:tcW w:w="498"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14,8</w:t>
            </w:r>
          </w:p>
        </w:tc>
        <w:tc>
          <w:tcPr>
            <w:tcW w:w="479"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8,5</w:t>
            </w:r>
          </w:p>
        </w:tc>
        <w:tc>
          <w:tcPr>
            <w:tcW w:w="479"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9,8</w:t>
            </w:r>
          </w:p>
        </w:tc>
        <w:tc>
          <w:tcPr>
            <w:tcW w:w="497"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48,5</w:t>
            </w:r>
          </w:p>
        </w:tc>
        <w:tc>
          <w:tcPr>
            <w:tcW w:w="497"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49,4</w:t>
            </w:r>
          </w:p>
        </w:tc>
        <w:tc>
          <w:tcPr>
            <w:tcW w:w="497"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46,2</w:t>
            </w:r>
          </w:p>
        </w:tc>
        <w:tc>
          <w:tcPr>
            <w:tcW w:w="497"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18,0</w:t>
            </w:r>
          </w:p>
        </w:tc>
        <w:tc>
          <w:tcPr>
            <w:tcW w:w="497"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18,8</w:t>
            </w:r>
          </w:p>
        </w:tc>
        <w:tc>
          <w:tcPr>
            <w:tcW w:w="614"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21,4</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9,6</w:t>
            </w:r>
          </w:p>
        </w:tc>
        <w:tc>
          <w:tcPr>
            <w:tcW w:w="497"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10,6</w:t>
            </w:r>
          </w:p>
        </w:tc>
        <w:tc>
          <w:tcPr>
            <w:tcW w:w="497"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13,2</w:t>
            </w:r>
          </w:p>
        </w:tc>
        <w:tc>
          <w:tcPr>
            <w:tcW w:w="497"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9,1</w:t>
            </w:r>
          </w:p>
        </w:tc>
        <w:tc>
          <w:tcPr>
            <w:tcW w:w="497"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12,7</w:t>
            </w:r>
          </w:p>
        </w:tc>
        <w:tc>
          <w:tcPr>
            <w:tcW w:w="497"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9,4</w:t>
            </w:r>
          </w:p>
        </w:tc>
      </w:tr>
    </w:tbl>
    <w:p w:rsidR="00133D06" w:rsidRDefault="00133D06" w:rsidP="00133D06">
      <w:pPr>
        <w:pStyle w:val="16"/>
        <w:pBdr>
          <w:top w:val="nil"/>
          <w:left w:val="nil"/>
          <w:bottom w:val="nil"/>
          <w:right w:val="nil"/>
          <w:between w:val="nil"/>
        </w:pBdr>
        <w:jc w:val="both"/>
        <w:rPr>
          <w:b/>
          <w:color w:val="000000"/>
          <w:sz w:val="23"/>
          <w:szCs w:val="23"/>
        </w:rPr>
      </w:pP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После пандемийного года с его ограничениями и «дистантом» вновь повышаются оценки качества образования. В образовании, в культуре и спорте у Амурской области есть основательный потенциал. Это ключевые сферы для качества социальной инфраструктуры. Значительную роль в их диверсификации и повышении качества и доступности играют именно институты гражданского общества. </w:t>
      </w:r>
    </w:p>
    <w:p w:rsidR="00133D06" w:rsidRDefault="00133D06" w:rsidP="00F0488B">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Оценки качества услуг в здравоохранении разделяются в равных долях – удовлетворительные и неудовлетворительные. На государственную систему </w:t>
      </w:r>
      <w:r>
        <w:rPr>
          <w:rFonts w:ascii="Times New Roman" w:eastAsia="Times New Roman" w:hAnsi="Times New Roman" w:cs="Times New Roman"/>
          <w:sz w:val="28"/>
          <w:szCs w:val="28"/>
        </w:rPr>
        <w:lastRenderedPageBreak/>
        <w:t>здравоохранения нагрузка в период пандемии возросла существенно</w:t>
      </w:r>
      <w:r w:rsidRPr="00AE2695">
        <w:rPr>
          <w:rFonts w:ascii="Times New Roman" w:eastAsia="Times New Roman" w:hAnsi="Times New Roman" w:cs="Times New Roman"/>
          <w:sz w:val="28"/>
          <w:szCs w:val="28"/>
        </w:rPr>
        <w:t>, поэтому поддерживать качество обслуживания было сложно.</w:t>
      </w:r>
    </w:p>
    <w:p w:rsidR="00F0488B" w:rsidRPr="00F0488B" w:rsidRDefault="00F0488B" w:rsidP="00F0488B">
      <w:pPr>
        <w:pStyle w:val="16"/>
        <w:ind w:firstLine="709"/>
        <w:jc w:val="both"/>
        <w:rPr>
          <w:rFonts w:ascii="Times New Roman" w:eastAsia="Times New Roman" w:hAnsi="Times New Roman" w:cs="Times New Roman"/>
          <w:sz w:val="28"/>
          <w:szCs w:val="28"/>
        </w:rPr>
      </w:pPr>
    </w:p>
    <w:p w:rsidR="00133D06" w:rsidRDefault="00133D06" w:rsidP="00133D06">
      <w:pPr>
        <w:pStyle w:val="16"/>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Насколько вы удовлетворены качеством оказания услуг в различных сферах? </w:t>
      </w:r>
    </w:p>
    <w:p w:rsidR="00133D06" w:rsidRDefault="00133D06" w:rsidP="00133D06">
      <w:pPr>
        <w:pStyle w:val="16"/>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(один ответ, %)</w:t>
      </w:r>
    </w:p>
    <w:p w:rsidR="00133D06" w:rsidRDefault="00133D06" w:rsidP="00133D06">
      <w:pPr>
        <w:pStyle w:val="16"/>
        <w:pBdr>
          <w:top w:val="nil"/>
          <w:left w:val="nil"/>
          <w:bottom w:val="nil"/>
          <w:right w:val="nil"/>
          <w:between w:val="nil"/>
        </w:pBdr>
        <w:jc w:val="both"/>
        <w:rPr>
          <w:color w:val="000000"/>
          <w:sz w:val="23"/>
          <w:szCs w:val="23"/>
        </w:rPr>
      </w:pPr>
    </w:p>
    <w:tbl>
      <w:tblPr>
        <w:tblStyle w:val="250"/>
        <w:tblW w:w="94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60"/>
        <w:gridCol w:w="505"/>
        <w:gridCol w:w="536"/>
        <w:gridCol w:w="536"/>
        <w:gridCol w:w="536"/>
        <w:gridCol w:w="536"/>
        <w:gridCol w:w="536"/>
        <w:gridCol w:w="536"/>
        <w:gridCol w:w="536"/>
        <w:gridCol w:w="536"/>
        <w:gridCol w:w="536"/>
        <w:gridCol w:w="536"/>
        <w:gridCol w:w="536"/>
        <w:gridCol w:w="496"/>
        <w:gridCol w:w="496"/>
        <w:gridCol w:w="496"/>
      </w:tblGrid>
      <w:tr w:rsidR="00133D06" w:rsidTr="00F0488B">
        <w:tc>
          <w:tcPr>
            <w:tcW w:w="1560" w:type="dxa"/>
            <w:vMerge w:val="restart"/>
          </w:tcPr>
          <w:p w:rsidR="00133D06" w:rsidRPr="00F0488B" w:rsidRDefault="00133D06" w:rsidP="00133D06">
            <w:pPr>
              <w:pStyle w:val="16"/>
              <w:rPr>
                <w:rFonts w:ascii="Times New Roman" w:eastAsia="Times New Roman" w:hAnsi="Times New Roman" w:cs="Times New Roman"/>
                <w:szCs w:val="16"/>
              </w:rPr>
            </w:pPr>
            <w:r w:rsidRPr="00F0488B">
              <w:rPr>
                <w:rFonts w:ascii="Times New Roman" w:eastAsia="Times New Roman" w:hAnsi="Times New Roman" w:cs="Times New Roman"/>
                <w:szCs w:val="16"/>
              </w:rPr>
              <w:t>Сфера услуг</w:t>
            </w:r>
          </w:p>
        </w:tc>
        <w:tc>
          <w:tcPr>
            <w:tcW w:w="1577" w:type="dxa"/>
            <w:gridSpan w:val="3"/>
          </w:tcPr>
          <w:p w:rsidR="00133D06" w:rsidRPr="00F0488B" w:rsidRDefault="00133D06" w:rsidP="00133D06">
            <w:pPr>
              <w:pStyle w:val="16"/>
              <w:jc w:val="center"/>
              <w:rPr>
                <w:rFonts w:ascii="Times New Roman" w:eastAsia="Times New Roman" w:hAnsi="Times New Roman" w:cs="Times New Roman"/>
                <w:szCs w:val="16"/>
              </w:rPr>
            </w:pPr>
            <w:r w:rsidRPr="00F0488B">
              <w:rPr>
                <w:rFonts w:ascii="Times New Roman" w:eastAsia="Times New Roman" w:hAnsi="Times New Roman" w:cs="Times New Roman"/>
                <w:szCs w:val="16"/>
              </w:rPr>
              <w:t>Полностью удовлетворен</w:t>
            </w:r>
          </w:p>
        </w:tc>
        <w:tc>
          <w:tcPr>
            <w:tcW w:w="1608" w:type="dxa"/>
            <w:gridSpan w:val="3"/>
          </w:tcPr>
          <w:p w:rsidR="00133D06" w:rsidRPr="00F0488B" w:rsidRDefault="00133D06" w:rsidP="00133D06">
            <w:pPr>
              <w:pStyle w:val="16"/>
              <w:jc w:val="center"/>
              <w:rPr>
                <w:rFonts w:ascii="Times New Roman" w:eastAsia="Times New Roman" w:hAnsi="Times New Roman" w:cs="Times New Roman"/>
                <w:szCs w:val="16"/>
              </w:rPr>
            </w:pPr>
            <w:r w:rsidRPr="00F0488B">
              <w:rPr>
                <w:rFonts w:ascii="Times New Roman" w:eastAsia="Times New Roman" w:hAnsi="Times New Roman" w:cs="Times New Roman"/>
                <w:szCs w:val="16"/>
              </w:rPr>
              <w:t>В основном удовлетворен</w:t>
            </w:r>
          </w:p>
        </w:tc>
        <w:tc>
          <w:tcPr>
            <w:tcW w:w="1608" w:type="dxa"/>
            <w:gridSpan w:val="3"/>
          </w:tcPr>
          <w:p w:rsidR="00133D06" w:rsidRPr="00F0488B" w:rsidRDefault="00133D06" w:rsidP="00133D06">
            <w:pPr>
              <w:pStyle w:val="16"/>
              <w:jc w:val="center"/>
              <w:rPr>
                <w:rFonts w:ascii="Times New Roman" w:eastAsia="Times New Roman" w:hAnsi="Times New Roman" w:cs="Times New Roman"/>
                <w:szCs w:val="16"/>
              </w:rPr>
            </w:pPr>
            <w:r w:rsidRPr="00F0488B">
              <w:rPr>
                <w:rFonts w:ascii="Times New Roman" w:eastAsia="Times New Roman" w:hAnsi="Times New Roman" w:cs="Times New Roman"/>
                <w:szCs w:val="16"/>
              </w:rPr>
              <w:t>В основном не удовлетворен</w:t>
            </w:r>
          </w:p>
        </w:tc>
        <w:tc>
          <w:tcPr>
            <w:tcW w:w="1608" w:type="dxa"/>
            <w:gridSpan w:val="3"/>
          </w:tcPr>
          <w:p w:rsidR="00133D06" w:rsidRPr="00F0488B" w:rsidRDefault="00133D06" w:rsidP="00133D06">
            <w:pPr>
              <w:pStyle w:val="16"/>
              <w:jc w:val="center"/>
              <w:rPr>
                <w:rFonts w:ascii="Times New Roman" w:eastAsia="Times New Roman" w:hAnsi="Times New Roman" w:cs="Times New Roman"/>
                <w:szCs w:val="16"/>
              </w:rPr>
            </w:pPr>
            <w:r w:rsidRPr="00F0488B">
              <w:rPr>
                <w:rFonts w:ascii="Times New Roman" w:eastAsia="Times New Roman" w:hAnsi="Times New Roman" w:cs="Times New Roman"/>
                <w:szCs w:val="16"/>
              </w:rPr>
              <w:t>Совсем не удовлетворен</w:t>
            </w:r>
          </w:p>
        </w:tc>
        <w:tc>
          <w:tcPr>
            <w:tcW w:w="1488" w:type="dxa"/>
            <w:gridSpan w:val="3"/>
          </w:tcPr>
          <w:p w:rsidR="00133D06" w:rsidRPr="00F0488B" w:rsidRDefault="00133D06" w:rsidP="00133D06">
            <w:pPr>
              <w:pStyle w:val="16"/>
              <w:jc w:val="center"/>
              <w:rPr>
                <w:rFonts w:ascii="Times New Roman" w:eastAsia="Times New Roman" w:hAnsi="Times New Roman" w:cs="Times New Roman"/>
                <w:szCs w:val="16"/>
              </w:rPr>
            </w:pPr>
            <w:r w:rsidRPr="00F0488B">
              <w:rPr>
                <w:rFonts w:ascii="Times New Roman" w:eastAsia="Times New Roman" w:hAnsi="Times New Roman" w:cs="Times New Roman"/>
                <w:szCs w:val="16"/>
              </w:rPr>
              <w:t>Затрудняюсь ответить</w:t>
            </w:r>
          </w:p>
        </w:tc>
      </w:tr>
      <w:tr w:rsidR="00133D06" w:rsidTr="00F0488B">
        <w:tc>
          <w:tcPr>
            <w:tcW w:w="1560" w:type="dxa"/>
            <w:vMerge/>
          </w:tcPr>
          <w:p w:rsidR="00133D06" w:rsidRDefault="00133D06" w:rsidP="00133D06">
            <w:pPr>
              <w:pStyle w:val="16"/>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505" w:type="dxa"/>
          </w:tcPr>
          <w:p w:rsidR="00133D06" w:rsidRPr="00F0488B" w:rsidRDefault="00133D06" w:rsidP="00133D06">
            <w:pPr>
              <w:pStyle w:val="16"/>
              <w:jc w:val="center"/>
              <w:rPr>
                <w:rFonts w:ascii="Times New Roman" w:eastAsia="Times New Roman" w:hAnsi="Times New Roman" w:cs="Times New Roman"/>
                <w:sz w:val="14"/>
                <w:szCs w:val="14"/>
              </w:rPr>
            </w:pPr>
            <w:r w:rsidRPr="00F0488B">
              <w:rPr>
                <w:rFonts w:ascii="Times New Roman" w:eastAsia="Times New Roman" w:hAnsi="Times New Roman" w:cs="Times New Roman"/>
                <w:sz w:val="14"/>
                <w:szCs w:val="14"/>
              </w:rPr>
              <w:t>2019</w:t>
            </w:r>
          </w:p>
        </w:tc>
        <w:tc>
          <w:tcPr>
            <w:tcW w:w="536" w:type="dxa"/>
            <w:shd w:val="clear" w:color="auto" w:fill="DEEBF6"/>
          </w:tcPr>
          <w:p w:rsidR="00133D06" w:rsidRPr="00F0488B" w:rsidRDefault="00133D06" w:rsidP="00133D06">
            <w:pPr>
              <w:pStyle w:val="16"/>
              <w:jc w:val="center"/>
              <w:rPr>
                <w:rFonts w:ascii="Times New Roman" w:eastAsia="Times New Roman" w:hAnsi="Times New Roman" w:cs="Times New Roman"/>
                <w:sz w:val="14"/>
                <w:szCs w:val="14"/>
              </w:rPr>
            </w:pPr>
            <w:r w:rsidRPr="00F0488B">
              <w:rPr>
                <w:rFonts w:ascii="Times New Roman" w:eastAsia="Times New Roman" w:hAnsi="Times New Roman" w:cs="Times New Roman"/>
                <w:sz w:val="14"/>
                <w:szCs w:val="14"/>
              </w:rPr>
              <w:t>2020</w:t>
            </w:r>
          </w:p>
        </w:tc>
        <w:tc>
          <w:tcPr>
            <w:tcW w:w="536" w:type="dxa"/>
            <w:shd w:val="clear" w:color="auto" w:fill="EDEDED"/>
          </w:tcPr>
          <w:p w:rsidR="00133D06" w:rsidRPr="00F0488B" w:rsidRDefault="00133D06" w:rsidP="00133D06">
            <w:pPr>
              <w:pStyle w:val="16"/>
              <w:jc w:val="center"/>
              <w:rPr>
                <w:rFonts w:ascii="Times New Roman" w:eastAsia="Times New Roman" w:hAnsi="Times New Roman" w:cs="Times New Roman"/>
                <w:sz w:val="14"/>
                <w:szCs w:val="14"/>
              </w:rPr>
            </w:pPr>
            <w:r w:rsidRPr="00F0488B">
              <w:rPr>
                <w:rFonts w:ascii="Times New Roman" w:eastAsia="Times New Roman" w:hAnsi="Times New Roman" w:cs="Times New Roman"/>
                <w:sz w:val="14"/>
                <w:szCs w:val="14"/>
              </w:rPr>
              <w:t>2021</w:t>
            </w:r>
          </w:p>
        </w:tc>
        <w:tc>
          <w:tcPr>
            <w:tcW w:w="536" w:type="dxa"/>
          </w:tcPr>
          <w:p w:rsidR="00133D06" w:rsidRPr="00F0488B" w:rsidRDefault="00133D06" w:rsidP="00133D06">
            <w:pPr>
              <w:pStyle w:val="16"/>
              <w:jc w:val="center"/>
              <w:rPr>
                <w:rFonts w:ascii="Times New Roman" w:eastAsia="Times New Roman" w:hAnsi="Times New Roman" w:cs="Times New Roman"/>
                <w:sz w:val="14"/>
                <w:szCs w:val="14"/>
              </w:rPr>
            </w:pPr>
            <w:r w:rsidRPr="00F0488B">
              <w:rPr>
                <w:rFonts w:ascii="Times New Roman" w:eastAsia="Times New Roman" w:hAnsi="Times New Roman" w:cs="Times New Roman"/>
                <w:sz w:val="14"/>
                <w:szCs w:val="14"/>
              </w:rPr>
              <w:t>2019</w:t>
            </w:r>
          </w:p>
        </w:tc>
        <w:tc>
          <w:tcPr>
            <w:tcW w:w="536" w:type="dxa"/>
            <w:shd w:val="clear" w:color="auto" w:fill="DEEBF6"/>
          </w:tcPr>
          <w:p w:rsidR="00133D06" w:rsidRPr="00F0488B" w:rsidRDefault="00133D06" w:rsidP="00133D06">
            <w:pPr>
              <w:pStyle w:val="16"/>
              <w:jc w:val="center"/>
              <w:rPr>
                <w:rFonts w:ascii="Times New Roman" w:eastAsia="Times New Roman" w:hAnsi="Times New Roman" w:cs="Times New Roman"/>
                <w:sz w:val="14"/>
                <w:szCs w:val="14"/>
              </w:rPr>
            </w:pPr>
            <w:r w:rsidRPr="00F0488B">
              <w:rPr>
                <w:rFonts w:ascii="Times New Roman" w:eastAsia="Times New Roman" w:hAnsi="Times New Roman" w:cs="Times New Roman"/>
                <w:sz w:val="14"/>
                <w:szCs w:val="14"/>
              </w:rPr>
              <w:t>2020</w:t>
            </w:r>
          </w:p>
        </w:tc>
        <w:tc>
          <w:tcPr>
            <w:tcW w:w="536" w:type="dxa"/>
            <w:shd w:val="clear" w:color="auto" w:fill="EDEDED"/>
          </w:tcPr>
          <w:p w:rsidR="00133D06" w:rsidRPr="00F0488B" w:rsidRDefault="00133D06" w:rsidP="00133D06">
            <w:pPr>
              <w:pStyle w:val="16"/>
              <w:jc w:val="center"/>
              <w:rPr>
                <w:rFonts w:ascii="Times New Roman" w:eastAsia="Times New Roman" w:hAnsi="Times New Roman" w:cs="Times New Roman"/>
                <w:sz w:val="14"/>
                <w:szCs w:val="14"/>
              </w:rPr>
            </w:pPr>
            <w:r w:rsidRPr="00F0488B">
              <w:rPr>
                <w:rFonts w:ascii="Times New Roman" w:eastAsia="Times New Roman" w:hAnsi="Times New Roman" w:cs="Times New Roman"/>
                <w:sz w:val="14"/>
                <w:szCs w:val="14"/>
              </w:rPr>
              <w:t>2021</w:t>
            </w:r>
          </w:p>
        </w:tc>
        <w:tc>
          <w:tcPr>
            <w:tcW w:w="536" w:type="dxa"/>
          </w:tcPr>
          <w:p w:rsidR="00133D06" w:rsidRPr="00F0488B" w:rsidRDefault="00133D06" w:rsidP="00133D06">
            <w:pPr>
              <w:pStyle w:val="16"/>
              <w:jc w:val="center"/>
              <w:rPr>
                <w:rFonts w:ascii="Times New Roman" w:eastAsia="Times New Roman" w:hAnsi="Times New Roman" w:cs="Times New Roman"/>
                <w:sz w:val="14"/>
                <w:szCs w:val="14"/>
              </w:rPr>
            </w:pPr>
            <w:r w:rsidRPr="00F0488B">
              <w:rPr>
                <w:rFonts w:ascii="Times New Roman" w:eastAsia="Times New Roman" w:hAnsi="Times New Roman" w:cs="Times New Roman"/>
                <w:sz w:val="14"/>
                <w:szCs w:val="14"/>
              </w:rPr>
              <w:t>2019</w:t>
            </w:r>
          </w:p>
        </w:tc>
        <w:tc>
          <w:tcPr>
            <w:tcW w:w="536" w:type="dxa"/>
            <w:shd w:val="clear" w:color="auto" w:fill="DEEBF6"/>
          </w:tcPr>
          <w:p w:rsidR="00133D06" w:rsidRPr="00F0488B" w:rsidRDefault="00133D06" w:rsidP="00133D06">
            <w:pPr>
              <w:pStyle w:val="16"/>
              <w:jc w:val="center"/>
              <w:rPr>
                <w:rFonts w:ascii="Times New Roman" w:eastAsia="Times New Roman" w:hAnsi="Times New Roman" w:cs="Times New Roman"/>
                <w:sz w:val="14"/>
                <w:szCs w:val="14"/>
              </w:rPr>
            </w:pPr>
            <w:r w:rsidRPr="00F0488B">
              <w:rPr>
                <w:rFonts w:ascii="Times New Roman" w:eastAsia="Times New Roman" w:hAnsi="Times New Roman" w:cs="Times New Roman"/>
                <w:sz w:val="14"/>
                <w:szCs w:val="14"/>
              </w:rPr>
              <w:t>2020</w:t>
            </w:r>
          </w:p>
        </w:tc>
        <w:tc>
          <w:tcPr>
            <w:tcW w:w="536" w:type="dxa"/>
            <w:shd w:val="clear" w:color="auto" w:fill="EDEDED"/>
          </w:tcPr>
          <w:p w:rsidR="00133D06" w:rsidRPr="00F0488B" w:rsidRDefault="00133D06" w:rsidP="00133D06">
            <w:pPr>
              <w:pStyle w:val="16"/>
              <w:jc w:val="center"/>
              <w:rPr>
                <w:rFonts w:ascii="Times New Roman" w:eastAsia="Times New Roman" w:hAnsi="Times New Roman" w:cs="Times New Roman"/>
                <w:sz w:val="14"/>
                <w:szCs w:val="14"/>
              </w:rPr>
            </w:pPr>
            <w:r w:rsidRPr="00F0488B">
              <w:rPr>
                <w:rFonts w:ascii="Times New Roman" w:eastAsia="Times New Roman" w:hAnsi="Times New Roman" w:cs="Times New Roman"/>
                <w:sz w:val="14"/>
                <w:szCs w:val="14"/>
              </w:rPr>
              <w:t>2021</w:t>
            </w:r>
          </w:p>
        </w:tc>
        <w:tc>
          <w:tcPr>
            <w:tcW w:w="536" w:type="dxa"/>
          </w:tcPr>
          <w:p w:rsidR="00133D06" w:rsidRPr="00F0488B" w:rsidRDefault="00133D06" w:rsidP="00133D06">
            <w:pPr>
              <w:pStyle w:val="16"/>
              <w:jc w:val="center"/>
              <w:rPr>
                <w:rFonts w:ascii="Times New Roman" w:eastAsia="Times New Roman" w:hAnsi="Times New Roman" w:cs="Times New Roman"/>
                <w:sz w:val="14"/>
                <w:szCs w:val="14"/>
              </w:rPr>
            </w:pPr>
            <w:r w:rsidRPr="00F0488B">
              <w:rPr>
                <w:rFonts w:ascii="Times New Roman" w:eastAsia="Times New Roman" w:hAnsi="Times New Roman" w:cs="Times New Roman"/>
                <w:sz w:val="14"/>
                <w:szCs w:val="14"/>
              </w:rPr>
              <w:t>2019</w:t>
            </w:r>
          </w:p>
        </w:tc>
        <w:tc>
          <w:tcPr>
            <w:tcW w:w="536" w:type="dxa"/>
            <w:shd w:val="clear" w:color="auto" w:fill="DEEBF6"/>
          </w:tcPr>
          <w:p w:rsidR="00133D06" w:rsidRPr="00F0488B" w:rsidRDefault="00133D06" w:rsidP="00133D06">
            <w:pPr>
              <w:pStyle w:val="16"/>
              <w:jc w:val="center"/>
              <w:rPr>
                <w:rFonts w:ascii="Times New Roman" w:eastAsia="Times New Roman" w:hAnsi="Times New Roman" w:cs="Times New Roman"/>
                <w:sz w:val="14"/>
                <w:szCs w:val="14"/>
              </w:rPr>
            </w:pPr>
            <w:r w:rsidRPr="00F0488B">
              <w:rPr>
                <w:rFonts w:ascii="Times New Roman" w:eastAsia="Times New Roman" w:hAnsi="Times New Roman" w:cs="Times New Roman"/>
                <w:sz w:val="14"/>
                <w:szCs w:val="14"/>
              </w:rPr>
              <w:t>2020</w:t>
            </w:r>
          </w:p>
        </w:tc>
        <w:tc>
          <w:tcPr>
            <w:tcW w:w="536" w:type="dxa"/>
            <w:shd w:val="clear" w:color="auto" w:fill="EDEDED"/>
          </w:tcPr>
          <w:p w:rsidR="00133D06" w:rsidRPr="00F0488B" w:rsidRDefault="00133D06" w:rsidP="00133D06">
            <w:pPr>
              <w:pStyle w:val="16"/>
              <w:jc w:val="center"/>
              <w:rPr>
                <w:rFonts w:ascii="Times New Roman" w:eastAsia="Times New Roman" w:hAnsi="Times New Roman" w:cs="Times New Roman"/>
                <w:sz w:val="14"/>
                <w:szCs w:val="14"/>
              </w:rPr>
            </w:pPr>
            <w:r w:rsidRPr="00F0488B">
              <w:rPr>
                <w:rFonts w:ascii="Times New Roman" w:eastAsia="Times New Roman" w:hAnsi="Times New Roman" w:cs="Times New Roman"/>
                <w:sz w:val="14"/>
                <w:szCs w:val="14"/>
              </w:rPr>
              <w:t>2021</w:t>
            </w:r>
          </w:p>
        </w:tc>
        <w:tc>
          <w:tcPr>
            <w:tcW w:w="496" w:type="dxa"/>
          </w:tcPr>
          <w:p w:rsidR="00133D06" w:rsidRPr="00F0488B" w:rsidRDefault="00133D06" w:rsidP="00133D06">
            <w:pPr>
              <w:pStyle w:val="16"/>
              <w:jc w:val="center"/>
              <w:rPr>
                <w:rFonts w:ascii="Times New Roman" w:eastAsia="Times New Roman" w:hAnsi="Times New Roman" w:cs="Times New Roman"/>
                <w:sz w:val="14"/>
                <w:szCs w:val="14"/>
              </w:rPr>
            </w:pPr>
            <w:r w:rsidRPr="00F0488B">
              <w:rPr>
                <w:rFonts w:ascii="Times New Roman" w:eastAsia="Times New Roman" w:hAnsi="Times New Roman" w:cs="Times New Roman"/>
                <w:sz w:val="14"/>
                <w:szCs w:val="14"/>
              </w:rPr>
              <w:t>2019</w:t>
            </w:r>
          </w:p>
        </w:tc>
        <w:tc>
          <w:tcPr>
            <w:tcW w:w="496" w:type="dxa"/>
            <w:shd w:val="clear" w:color="auto" w:fill="DEEBF6"/>
          </w:tcPr>
          <w:p w:rsidR="00133D06" w:rsidRPr="00F0488B" w:rsidRDefault="00133D06" w:rsidP="00133D06">
            <w:pPr>
              <w:pStyle w:val="16"/>
              <w:jc w:val="center"/>
              <w:rPr>
                <w:rFonts w:ascii="Times New Roman" w:eastAsia="Times New Roman" w:hAnsi="Times New Roman" w:cs="Times New Roman"/>
                <w:sz w:val="14"/>
                <w:szCs w:val="14"/>
              </w:rPr>
            </w:pPr>
            <w:r w:rsidRPr="00F0488B">
              <w:rPr>
                <w:rFonts w:ascii="Times New Roman" w:eastAsia="Times New Roman" w:hAnsi="Times New Roman" w:cs="Times New Roman"/>
                <w:sz w:val="14"/>
                <w:szCs w:val="14"/>
              </w:rPr>
              <w:t>2020</w:t>
            </w:r>
          </w:p>
        </w:tc>
        <w:tc>
          <w:tcPr>
            <w:tcW w:w="496" w:type="dxa"/>
            <w:shd w:val="clear" w:color="auto" w:fill="EDEDED"/>
          </w:tcPr>
          <w:p w:rsidR="00133D06" w:rsidRPr="00F0488B" w:rsidRDefault="00133D06" w:rsidP="00133D06">
            <w:pPr>
              <w:pStyle w:val="16"/>
              <w:jc w:val="center"/>
              <w:rPr>
                <w:rFonts w:ascii="Times New Roman" w:eastAsia="Times New Roman" w:hAnsi="Times New Roman" w:cs="Times New Roman"/>
                <w:sz w:val="14"/>
                <w:szCs w:val="14"/>
              </w:rPr>
            </w:pPr>
            <w:r w:rsidRPr="00F0488B">
              <w:rPr>
                <w:rFonts w:ascii="Times New Roman" w:eastAsia="Times New Roman" w:hAnsi="Times New Roman" w:cs="Times New Roman"/>
                <w:sz w:val="14"/>
                <w:szCs w:val="14"/>
              </w:rPr>
              <w:t>2021</w:t>
            </w:r>
          </w:p>
        </w:tc>
      </w:tr>
      <w:tr w:rsidR="00133D06" w:rsidTr="00F0488B">
        <w:tc>
          <w:tcPr>
            <w:tcW w:w="1560" w:type="dxa"/>
            <w:shd w:val="clear" w:color="auto" w:fill="FFFFFF"/>
            <w:vAlign w:val="center"/>
          </w:tcPr>
          <w:p w:rsidR="00133D06" w:rsidRPr="00F0488B" w:rsidRDefault="00F0488B" w:rsidP="00F0488B">
            <w:pPr>
              <w:pStyle w:val="16"/>
              <w:rPr>
                <w:rFonts w:ascii="Times New Roman" w:eastAsia="Times New Roman" w:hAnsi="Times New Roman" w:cs="Times New Roman"/>
                <w:sz w:val="18"/>
                <w:szCs w:val="17"/>
              </w:rPr>
            </w:pPr>
            <w:r w:rsidRPr="00F0488B">
              <w:rPr>
                <w:rFonts w:ascii="Times New Roman" w:eastAsia="Times New Roman" w:hAnsi="Times New Roman" w:cs="Times New Roman"/>
                <w:sz w:val="18"/>
                <w:szCs w:val="17"/>
              </w:rPr>
              <w:t>Здравоохранение</w:t>
            </w:r>
            <w:r w:rsidR="00133D06" w:rsidRPr="00F0488B">
              <w:rPr>
                <w:rFonts w:ascii="Times New Roman" w:eastAsia="Times New Roman" w:hAnsi="Times New Roman" w:cs="Times New Roman"/>
                <w:sz w:val="18"/>
                <w:szCs w:val="17"/>
              </w:rPr>
              <w:t xml:space="preserve"> качество медицинской помощи</w:t>
            </w:r>
          </w:p>
        </w:tc>
        <w:tc>
          <w:tcPr>
            <w:tcW w:w="505"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2,2</w:t>
            </w:r>
          </w:p>
        </w:tc>
        <w:tc>
          <w:tcPr>
            <w:tcW w:w="536"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2,7</w:t>
            </w:r>
          </w:p>
        </w:tc>
        <w:tc>
          <w:tcPr>
            <w:tcW w:w="536"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1,7</w:t>
            </w:r>
          </w:p>
        </w:tc>
        <w:tc>
          <w:tcPr>
            <w:tcW w:w="536"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28,9</w:t>
            </w:r>
          </w:p>
        </w:tc>
        <w:tc>
          <w:tcPr>
            <w:tcW w:w="536"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28,3</w:t>
            </w:r>
          </w:p>
        </w:tc>
        <w:tc>
          <w:tcPr>
            <w:tcW w:w="536"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28,6</w:t>
            </w:r>
          </w:p>
        </w:tc>
        <w:tc>
          <w:tcPr>
            <w:tcW w:w="536"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34,8</w:t>
            </w:r>
          </w:p>
        </w:tc>
        <w:tc>
          <w:tcPr>
            <w:tcW w:w="536"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38,9</w:t>
            </w:r>
          </w:p>
        </w:tc>
        <w:tc>
          <w:tcPr>
            <w:tcW w:w="536"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35,0</w:t>
            </w:r>
          </w:p>
        </w:tc>
        <w:tc>
          <w:tcPr>
            <w:tcW w:w="536"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29,4</w:t>
            </w:r>
          </w:p>
        </w:tc>
        <w:tc>
          <w:tcPr>
            <w:tcW w:w="536"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25,6</w:t>
            </w:r>
          </w:p>
        </w:tc>
        <w:tc>
          <w:tcPr>
            <w:tcW w:w="536"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29,1</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4,7</w:t>
            </w:r>
          </w:p>
        </w:tc>
        <w:tc>
          <w:tcPr>
            <w:tcW w:w="49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4,5</w:t>
            </w:r>
          </w:p>
        </w:tc>
        <w:tc>
          <w:tcPr>
            <w:tcW w:w="49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5,6</w:t>
            </w:r>
          </w:p>
        </w:tc>
      </w:tr>
      <w:tr w:rsidR="00133D06" w:rsidTr="00F0488B">
        <w:tc>
          <w:tcPr>
            <w:tcW w:w="1560" w:type="dxa"/>
            <w:shd w:val="clear" w:color="auto" w:fill="FFFFFF"/>
            <w:vAlign w:val="center"/>
          </w:tcPr>
          <w:p w:rsidR="00133D06" w:rsidRPr="00F0488B" w:rsidRDefault="00133D06" w:rsidP="00F0488B">
            <w:pPr>
              <w:pStyle w:val="16"/>
              <w:rPr>
                <w:rFonts w:ascii="Times New Roman" w:eastAsia="Times New Roman" w:hAnsi="Times New Roman" w:cs="Times New Roman"/>
                <w:sz w:val="18"/>
                <w:szCs w:val="17"/>
              </w:rPr>
            </w:pPr>
            <w:r w:rsidRPr="00F0488B">
              <w:rPr>
                <w:rFonts w:ascii="Times New Roman" w:eastAsia="Times New Roman" w:hAnsi="Times New Roman" w:cs="Times New Roman"/>
                <w:sz w:val="18"/>
                <w:szCs w:val="17"/>
              </w:rPr>
              <w:t>Дошкольное образование</w:t>
            </w:r>
          </w:p>
        </w:tc>
        <w:tc>
          <w:tcPr>
            <w:tcW w:w="505"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12,1</w:t>
            </w:r>
          </w:p>
        </w:tc>
        <w:tc>
          <w:tcPr>
            <w:tcW w:w="536"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8,1</w:t>
            </w:r>
          </w:p>
        </w:tc>
        <w:tc>
          <w:tcPr>
            <w:tcW w:w="536"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10,2</w:t>
            </w:r>
          </w:p>
        </w:tc>
        <w:tc>
          <w:tcPr>
            <w:tcW w:w="536"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49,5</w:t>
            </w:r>
          </w:p>
        </w:tc>
        <w:tc>
          <w:tcPr>
            <w:tcW w:w="536"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48,6</w:t>
            </w:r>
          </w:p>
        </w:tc>
        <w:tc>
          <w:tcPr>
            <w:tcW w:w="536"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49,1</w:t>
            </w:r>
          </w:p>
        </w:tc>
        <w:tc>
          <w:tcPr>
            <w:tcW w:w="53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12,2</w:t>
            </w:r>
          </w:p>
        </w:tc>
        <w:tc>
          <w:tcPr>
            <w:tcW w:w="53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15,6</w:t>
            </w:r>
          </w:p>
        </w:tc>
        <w:tc>
          <w:tcPr>
            <w:tcW w:w="53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14,4</w:t>
            </w:r>
          </w:p>
        </w:tc>
        <w:tc>
          <w:tcPr>
            <w:tcW w:w="53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6,8</w:t>
            </w:r>
          </w:p>
        </w:tc>
        <w:tc>
          <w:tcPr>
            <w:tcW w:w="53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6,6</w:t>
            </w:r>
          </w:p>
        </w:tc>
        <w:tc>
          <w:tcPr>
            <w:tcW w:w="53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6,6</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19,5</w:t>
            </w:r>
          </w:p>
        </w:tc>
        <w:tc>
          <w:tcPr>
            <w:tcW w:w="49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21,1</w:t>
            </w:r>
          </w:p>
        </w:tc>
        <w:tc>
          <w:tcPr>
            <w:tcW w:w="49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19,7</w:t>
            </w:r>
          </w:p>
        </w:tc>
      </w:tr>
      <w:tr w:rsidR="00133D06" w:rsidTr="00F0488B">
        <w:tc>
          <w:tcPr>
            <w:tcW w:w="1560" w:type="dxa"/>
            <w:shd w:val="clear" w:color="auto" w:fill="FFFFFF"/>
            <w:vAlign w:val="center"/>
          </w:tcPr>
          <w:p w:rsidR="00133D06" w:rsidRPr="00F0488B" w:rsidRDefault="00133D06" w:rsidP="00F0488B">
            <w:pPr>
              <w:pStyle w:val="16"/>
              <w:rPr>
                <w:rFonts w:ascii="Times New Roman" w:eastAsia="Times New Roman" w:hAnsi="Times New Roman" w:cs="Times New Roman"/>
                <w:sz w:val="18"/>
                <w:szCs w:val="17"/>
              </w:rPr>
            </w:pPr>
            <w:r w:rsidRPr="00F0488B">
              <w:rPr>
                <w:rFonts w:ascii="Times New Roman" w:eastAsia="Times New Roman" w:hAnsi="Times New Roman" w:cs="Times New Roman"/>
                <w:sz w:val="18"/>
                <w:szCs w:val="17"/>
              </w:rPr>
              <w:t>Школьное образование</w:t>
            </w:r>
          </w:p>
        </w:tc>
        <w:tc>
          <w:tcPr>
            <w:tcW w:w="505"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8,2</w:t>
            </w:r>
          </w:p>
        </w:tc>
        <w:tc>
          <w:tcPr>
            <w:tcW w:w="536"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5,2</w:t>
            </w:r>
          </w:p>
        </w:tc>
        <w:tc>
          <w:tcPr>
            <w:tcW w:w="536"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6,7</w:t>
            </w:r>
          </w:p>
        </w:tc>
        <w:tc>
          <w:tcPr>
            <w:tcW w:w="536"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50,0</w:t>
            </w:r>
          </w:p>
        </w:tc>
        <w:tc>
          <w:tcPr>
            <w:tcW w:w="536"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48,4</w:t>
            </w:r>
          </w:p>
        </w:tc>
        <w:tc>
          <w:tcPr>
            <w:tcW w:w="536"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50,1</w:t>
            </w:r>
          </w:p>
        </w:tc>
        <w:tc>
          <w:tcPr>
            <w:tcW w:w="53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17,5</w:t>
            </w:r>
          </w:p>
        </w:tc>
        <w:tc>
          <w:tcPr>
            <w:tcW w:w="53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21,6</w:t>
            </w:r>
          </w:p>
        </w:tc>
        <w:tc>
          <w:tcPr>
            <w:tcW w:w="53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19,8</w:t>
            </w:r>
          </w:p>
        </w:tc>
        <w:tc>
          <w:tcPr>
            <w:tcW w:w="53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9,2</w:t>
            </w:r>
          </w:p>
        </w:tc>
        <w:tc>
          <w:tcPr>
            <w:tcW w:w="53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8,0</w:t>
            </w:r>
          </w:p>
        </w:tc>
        <w:tc>
          <w:tcPr>
            <w:tcW w:w="53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7,8</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15,2</w:t>
            </w:r>
          </w:p>
        </w:tc>
        <w:tc>
          <w:tcPr>
            <w:tcW w:w="49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16,9</w:t>
            </w:r>
          </w:p>
        </w:tc>
        <w:tc>
          <w:tcPr>
            <w:tcW w:w="49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15,6</w:t>
            </w:r>
          </w:p>
        </w:tc>
      </w:tr>
      <w:tr w:rsidR="00133D06" w:rsidTr="00F0488B">
        <w:tc>
          <w:tcPr>
            <w:tcW w:w="1560" w:type="dxa"/>
            <w:shd w:val="clear" w:color="auto" w:fill="FFFFFF"/>
            <w:vAlign w:val="center"/>
          </w:tcPr>
          <w:p w:rsidR="00133D06" w:rsidRPr="00F0488B" w:rsidRDefault="00133D06" w:rsidP="00F0488B">
            <w:pPr>
              <w:pStyle w:val="16"/>
              <w:rPr>
                <w:rFonts w:ascii="Times New Roman" w:eastAsia="Times New Roman" w:hAnsi="Times New Roman" w:cs="Times New Roman"/>
                <w:sz w:val="18"/>
                <w:szCs w:val="17"/>
              </w:rPr>
            </w:pPr>
            <w:r w:rsidRPr="00F0488B">
              <w:rPr>
                <w:rFonts w:ascii="Times New Roman" w:eastAsia="Times New Roman" w:hAnsi="Times New Roman" w:cs="Times New Roman"/>
                <w:sz w:val="18"/>
                <w:szCs w:val="17"/>
              </w:rPr>
              <w:t>Среднее профессиональное и высшее образование</w:t>
            </w:r>
          </w:p>
        </w:tc>
        <w:tc>
          <w:tcPr>
            <w:tcW w:w="505"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7,5</w:t>
            </w:r>
          </w:p>
        </w:tc>
        <w:tc>
          <w:tcPr>
            <w:tcW w:w="536"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3,2</w:t>
            </w:r>
          </w:p>
        </w:tc>
        <w:tc>
          <w:tcPr>
            <w:tcW w:w="536"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5,1</w:t>
            </w:r>
          </w:p>
        </w:tc>
        <w:tc>
          <w:tcPr>
            <w:tcW w:w="536"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45,0</w:t>
            </w:r>
          </w:p>
        </w:tc>
        <w:tc>
          <w:tcPr>
            <w:tcW w:w="536"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42,8</w:t>
            </w:r>
          </w:p>
        </w:tc>
        <w:tc>
          <w:tcPr>
            <w:tcW w:w="536"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45,9</w:t>
            </w:r>
          </w:p>
        </w:tc>
        <w:tc>
          <w:tcPr>
            <w:tcW w:w="53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15,3</w:t>
            </w:r>
          </w:p>
        </w:tc>
        <w:tc>
          <w:tcPr>
            <w:tcW w:w="53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17,4</w:t>
            </w:r>
          </w:p>
        </w:tc>
        <w:tc>
          <w:tcPr>
            <w:tcW w:w="53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16,1</w:t>
            </w:r>
          </w:p>
        </w:tc>
        <w:tc>
          <w:tcPr>
            <w:tcW w:w="53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7,7</w:t>
            </w:r>
          </w:p>
        </w:tc>
        <w:tc>
          <w:tcPr>
            <w:tcW w:w="53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7,3</w:t>
            </w:r>
          </w:p>
        </w:tc>
        <w:tc>
          <w:tcPr>
            <w:tcW w:w="53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6,7</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24,5</w:t>
            </w:r>
          </w:p>
        </w:tc>
        <w:tc>
          <w:tcPr>
            <w:tcW w:w="49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29,3</w:t>
            </w:r>
          </w:p>
        </w:tc>
        <w:tc>
          <w:tcPr>
            <w:tcW w:w="49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26,2</w:t>
            </w:r>
          </w:p>
        </w:tc>
      </w:tr>
      <w:tr w:rsidR="00133D06" w:rsidTr="00F0488B">
        <w:tc>
          <w:tcPr>
            <w:tcW w:w="1560" w:type="dxa"/>
            <w:shd w:val="clear" w:color="auto" w:fill="FFFFFF"/>
            <w:vAlign w:val="center"/>
          </w:tcPr>
          <w:p w:rsidR="00133D06" w:rsidRPr="00F0488B" w:rsidRDefault="00133D06" w:rsidP="00F0488B">
            <w:pPr>
              <w:pStyle w:val="16"/>
              <w:rPr>
                <w:rFonts w:ascii="Times New Roman" w:eastAsia="Times New Roman" w:hAnsi="Times New Roman" w:cs="Times New Roman"/>
                <w:sz w:val="18"/>
                <w:szCs w:val="17"/>
              </w:rPr>
            </w:pPr>
            <w:r w:rsidRPr="00F0488B">
              <w:rPr>
                <w:rFonts w:ascii="Times New Roman" w:eastAsia="Times New Roman" w:hAnsi="Times New Roman" w:cs="Times New Roman"/>
                <w:sz w:val="18"/>
                <w:szCs w:val="17"/>
              </w:rPr>
              <w:t>Дополнительное образование для детей</w:t>
            </w:r>
          </w:p>
        </w:tc>
        <w:tc>
          <w:tcPr>
            <w:tcW w:w="505"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12,1</w:t>
            </w:r>
          </w:p>
        </w:tc>
        <w:tc>
          <w:tcPr>
            <w:tcW w:w="536"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7,0</w:t>
            </w:r>
          </w:p>
        </w:tc>
        <w:tc>
          <w:tcPr>
            <w:tcW w:w="536"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9,6</w:t>
            </w:r>
          </w:p>
        </w:tc>
        <w:tc>
          <w:tcPr>
            <w:tcW w:w="536"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46,1</w:t>
            </w:r>
          </w:p>
        </w:tc>
        <w:tc>
          <w:tcPr>
            <w:tcW w:w="536"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40,0</w:t>
            </w:r>
          </w:p>
        </w:tc>
        <w:tc>
          <w:tcPr>
            <w:tcW w:w="536"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45,3</w:t>
            </w:r>
          </w:p>
        </w:tc>
        <w:tc>
          <w:tcPr>
            <w:tcW w:w="53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15,0</w:t>
            </w:r>
          </w:p>
        </w:tc>
        <w:tc>
          <w:tcPr>
            <w:tcW w:w="53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17,1</w:t>
            </w:r>
          </w:p>
        </w:tc>
        <w:tc>
          <w:tcPr>
            <w:tcW w:w="53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15,8</w:t>
            </w:r>
          </w:p>
        </w:tc>
        <w:tc>
          <w:tcPr>
            <w:tcW w:w="53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9,0</w:t>
            </w:r>
          </w:p>
        </w:tc>
        <w:tc>
          <w:tcPr>
            <w:tcW w:w="53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10,4</w:t>
            </w:r>
          </w:p>
        </w:tc>
        <w:tc>
          <w:tcPr>
            <w:tcW w:w="53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7,6</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17,8</w:t>
            </w:r>
          </w:p>
        </w:tc>
        <w:tc>
          <w:tcPr>
            <w:tcW w:w="49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25,5</w:t>
            </w:r>
          </w:p>
        </w:tc>
        <w:tc>
          <w:tcPr>
            <w:tcW w:w="49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21,7</w:t>
            </w:r>
          </w:p>
        </w:tc>
      </w:tr>
      <w:tr w:rsidR="00133D06" w:rsidTr="00F0488B">
        <w:tc>
          <w:tcPr>
            <w:tcW w:w="1560" w:type="dxa"/>
            <w:shd w:val="clear" w:color="auto" w:fill="FFFFFF"/>
            <w:vAlign w:val="center"/>
          </w:tcPr>
          <w:p w:rsidR="00133D06" w:rsidRPr="00F0488B" w:rsidRDefault="00133D06" w:rsidP="00F0488B">
            <w:pPr>
              <w:pStyle w:val="16"/>
              <w:rPr>
                <w:rFonts w:ascii="Times New Roman" w:eastAsia="Times New Roman" w:hAnsi="Times New Roman" w:cs="Times New Roman"/>
                <w:sz w:val="18"/>
                <w:szCs w:val="17"/>
              </w:rPr>
            </w:pPr>
            <w:r w:rsidRPr="00F0488B">
              <w:rPr>
                <w:rFonts w:ascii="Times New Roman" w:eastAsia="Times New Roman" w:hAnsi="Times New Roman" w:cs="Times New Roman"/>
                <w:sz w:val="18"/>
                <w:szCs w:val="17"/>
              </w:rPr>
              <w:t>Культура</w:t>
            </w:r>
          </w:p>
        </w:tc>
        <w:tc>
          <w:tcPr>
            <w:tcW w:w="505"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16,8</w:t>
            </w:r>
          </w:p>
        </w:tc>
        <w:tc>
          <w:tcPr>
            <w:tcW w:w="536"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6,4</w:t>
            </w:r>
          </w:p>
        </w:tc>
        <w:tc>
          <w:tcPr>
            <w:tcW w:w="536"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9,7</w:t>
            </w:r>
          </w:p>
        </w:tc>
        <w:tc>
          <w:tcPr>
            <w:tcW w:w="536"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51,6</w:t>
            </w:r>
          </w:p>
        </w:tc>
        <w:tc>
          <w:tcPr>
            <w:tcW w:w="536"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54,5</w:t>
            </w:r>
          </w:p>
        </w:tc>
        <w:tc>
          <w:tcPr>
            <w:tcW w:w="536"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53,4</w:t>
            </w:r>
          </w:p>
        </w:tc>
        <w:tc>
          <w:tcPr>
            <w:tcW w:w="53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13,8</w:t>
            </w:r>
          </w:p>
        </w:tc>
        <w:tc>
          <w:tcPr>
            <w:tcW w:w="53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17,6</w:t>
            </w:r>
          </w:p>
        </w:tc>
        <w:tc>
          <w:tcPr>
            <w:tcW w:w="53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18,0</w:t>
            </w:r>
          </w:p>
        </w:tc>
        <w:tc>
          <w:tcPr>
            <w:tcW w:w="53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6,9</w:t>
            </w:r>
          </w:p>
        </w:tc>
        <w:tc>
          <w:tcPr>
            <w:tcW w:w="53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7,6</w:t>
            </w:r>
          </w:p>
        </w:tc>
        <w:tc>
          <w:tcPr>
            <w:tcW w:w="53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11,0</w:t>
            </w:r>
          </w:p>
        </w:tc>
        <w:tc>
          <w:tcPr>
            <w:tcW w:w="49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13,8</w:t>
            </w:r>
          </w:p>
        </w:tc>
        <w:tc>
          <w:tcPr>
            <w:tcW w:w="49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12,9</w:t>
            </w:r>
          </w:p>
        </w:tc>
      </w:tr>
      <w:tr w:rsidR="00133D06" w:rsidTr="00F0488B">
        <w:tc>
          <w:tcPr>
            <w:tcW w:w="1560" w:type="dxa"/>
            <w:shd w:val="clear" w:color="auto" w:fill="FFFFFF"/>
            <w:vAlign w:val="center"/>
          </w:tcPr>
          <w:p w:rsidR="00133D06" w:rsidRPr="00F0488B" w:rsidRDefault="00133D06" w:rsidP="00F0488B">
            <w:pPr>
              <w:pStyle w:val="16"/>
              <w:rPr>
                <w:rFonts w:ascii="Times New Roman" w:eastAsia="Times New Roman" w:hAnsi="Times New Roman" w:cs="Times New Roman"/>
                <w:sz w:val="18"/>
                <w:szCs w:val="17"/>
              </w:rPr>
            </w:pPr>
            <w:r w:rsidRPr="00F0488B">
              <w:rPr>
                <w:rFonts w:ascii="Times New Roman" w:eastAsia="Times New Roman" w:hAnsi="Times New Roman" w:cs="Times New Roman"/>
                <w:sz w:val="18"/>
                <w:szCs w:val="17"/>
              </w:rPr>
              <w:t>Спорт</w:t>
            </w:r>
          </w:p>
        </w:tc>
        <w:tc>
          <w:tcPr>
            <w:tcW w:w="505"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15,7</w:t>
            </w:r>
          </w:p>
        </w:tc>
        <w:tc>
          <w:tcPr>
            <w:tcW w:w="536"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7,8</w:t>
            </w:r>
          </w:p>
        </w:tc>
        <w:tc>
          <w:tcPr>
            <w:tcW w:w="536"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7,9</w:t>
            </w:r>
          </w:p>
        </w:tc>
        <w:tc>
          <w:tcPr>
            <w:tcW w:w="536"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51,9</w:t>
            </w:r>
          </w:p>
        </w:tc>
        <w:tc>
          <w:tcPr>
            <w:tcW w:w="536"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48,2</w:t>
            </w:r>
          </w:p>
        </w:tc>
        <w:tc>
          <w:tcPr>
            <w:tcW w:w="536"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49,1</w:t>
            </w:r>
          </w:p>
        </w:tc>
        <w:tc>
          <w:tcPr>
            <w:tcW w:w="53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13,0</w:t>
            </w:r>
          </w:p>
        </w:tc>
        <w:tc>
          <w:tcPr>
            <w:tcW w:w="53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19,5</w:t>
            </w:r>
          </w:p>
        </w:tc>
        <w:tc>
          <w:tcPr>
            <w:tcW w:w="53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20,1</w:t>
            </w:r>
          </w:p>
        </w:tc>
        <w:tc>
          <w:tcPr>
            <w:tcW w:w="53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7,1</w:t>
            </w:r>
          </w:p>
        </w:tc>
        <w:tc>
          <w:tcPr>
            <w:tcW w:w="53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9,0</w:t>
            </w:r>
          </w:p>
        </w:tc>
        <w:tc>
          <w:tcPr>
            <w:tcW w:w="53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7,3</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12,4</w:t>
            </w:r>
          </w:p>
        </w:tc>
        <w:tc>
          <w:tcPr>
            <w:tcW w:w="49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15,6</w:t>
            </w:r>
          </w:p>
        </w:tc>
        <w:tc>
          <w:tcPr>
            <w:tcW w:w="49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15,6</w:t>
            </w:r>
          </w:p>
        </w:tc>
      </w:tr>
      <w:tr w:rsidR="00133D06" w:rsidTr="00F0488B">
        <w:tc>
          <w:tcPr>
            <w:tcW w:w="1560" w:type="dxa"/>
            <w:shd w:val="clear" w:color="auto" w:fill="FFFFFF"/>
            <w:vAlign w:val="center"/>
          </w:tcPr>
          <w:p w:rsidR="00133D06" w:rsidRPr="00F0488B" w:rsidRDefault="00133D06" w:rsidP="00F0488B">
            <w:pPr>
              <w:pStyle w:val="16"/>
              <w:rPr>
                <w:rFonts w:ascii="Times New Roman" w:eastAsia="Times New Roman" w:hAnsi="Times New Roman" w:cs="Times New Roman"/>
                <w:sz w:val="18"/>
                <w:szCs w:val="17"/>
              </w:rPr>
            </w:pPr>
            <w:r w:rsidRPr="00F0488B">
              <w:rPr>
                <w:rFonts w:ascii="Times New Roman" w:eastAsia="Times New Roman" w:hAnsi="Times New Roman" w:cs="Times New Roman"/>
                <w:sz w:val="18"/>
                <w:szCs w:val="17"/>
              </w:rPr>
              <w:t>Жилищно-коммунальное хозяйство</w:t>
            </w:r>
          </w:p>
        </w:tc>
        <w:tc>
          <w:tcPr>
            <w:tcW w:w="505"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2,6</w:t>
            </w:r>
          </w:p>
        </w:tc>
        <w:tc>
          <w:tcPr>
            <w:tcW w:w="53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2,6</w:t>
            </w:r>
          </w:p>
        </w:tc>
        <w:tc>
          <w:tcPr>
            <w:tcW w:w="53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w:t>
            </w:r>
          </w:p>
        </w:tc>
        <w:tc>
          <w:tcPr>
            <w:tcW w:w="53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27,0</w:t>
            </w:r>
          </w:p>
        </w:tc>
        <w:tc>
          <w:tcPr>
            <w:tcW w:w="53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32,6</w:t>
            </w:r>
          </w:p>
        </w:tc>
        <w:tc>
          <w:tcPr>
            <w:tcW w:w="53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30,5</w:t>
            </w:r>
          </w:p>
        </w:tc>
        <w:tc>
          <w:tcPr>
            <w:tcW w:w="536"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34,6</w:t>
            </w:r>
          </w:p>
        </w:tc>
        <w:tc>
          <w:tcPr>
            <w:tcW w:w="536"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30,7</w:t>
            </w:r>
          </w:p>
        </w:tc>
        <w:tc>
          <w:tcPr>
            <w:tcW w:w="536"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34,4</w:t>
            </w:r>
          </w:p>
        </w:tc>
        <w:tc>
          <w:tcPr>
            <w:tcW w:w="536"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26,7</w:t>
            </w:r>
          </w:p>
        </w:tc>
        <w:tc>
          <w:tcPr>
            <w:tcW w:w="536"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23,9</w:t>
            </w:r>
          </w:p>
        </w:tc>
        <w:tc>
          <w:tcPr>
            <w:tcW w:w="536"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22,3</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9,1</w:t>
            </w:r>
          </w:p>
        </w:tc>
        <w:tc>
          <w:tcPr>
            <w:tcW w:w="49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10,2</w:t>
            </w:r>
          </w:p>
        </w:tc>
        <w:tc>
          <w:tcPr>
            <w:tcW w:w="49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11,0</w:t>
            </w:r>
          </w:p>
        </w:tc>
      </w:tr>
      <w:tr w:rsidR="00133D06" w:rsidTr="00F0488B">
        <w:tc>
          <w:tcPr>
            <w:tcW w:w="1560" w:type="dxa"/>
            <w:shd w:val="clear" w:color="auto" w:fill="FFFFFF"/>
            <w:vAlign w:val="center"/>
          </w:tcPr>
          <w:p w:rsidR="00133D06" w:rsidRPr="00F0488B" w:rsidRDefault="00133D06" w:rsidP="00F0488B">
            <w:pPr>
              <w:pStyle w:val="16"/>
              <w:rPr>
                <w:rFonts w:ascii="Times New Roman" w:eastAsia="Times New Roman" w:hAnsi="Times New Roman" w:cs="Times New Roman"/>
                <w:sz w:val="18"/>
                <w:szCs w:val="17"/>
              </w:rPr>
            </w:pPr>
            <w:r w:rsidRPr="00F0488B">
              <w:rPr>
                <w:rFonts w:ascii="Times New Roman" w:eastAsia="Times New Roman" w:hAnsi="Times New Roman" w:cs="Times New Roman"/>
                <w:sz w:val="18"/>
                <w:szCs w:val="17"/>
              </w:rPr>
              <w:t>Социальное обеспечение и обслуживание</w:t>
            </w:r>
          </w:p>
        </w:tc>
        <w:tc>
          <w:tcPr>
            <w:tcW w:w="505"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2,8</w:t>
            </w:r>
          </w:p>
        </w:tc>
        <w:tc>
          <w:tcPr>
            <w:tcW w:w="536"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2,4</w:t>
            </w:r>
          </w:p>
        </w:tc>
        <w:tc>
          <w:tcPr>
            <w:tcW w:w="536"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1,7</w:t>
            </w:r>
          </w:p>
        </w:tc>
        <w:tc>
          <w:tcPr>
            <w:tcW w:w="536"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36,2</w:t>
            </w:r>
          </w:p>
        </w:tc>
        <w:tc>
          <w:tcPr>
            <w:tcW w:w="536"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35,6</w:t>
            </w:r>
          </w:p>
        </w:tc>
        <w:tc>
          <w:tcPr>
            <w:tcW w:w="536"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37,8</w:t>
            </w:r>
          </w:p>
        </w:tc>
        <w:tc>
          <w:tcPr>
            <w:tcW w:w="536"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29,4</w:t>
            </w:r>
          </w:p>
        </w:tc>
        <w:tc>
          <w:tcPr>
            <w:tcW w:w="536"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25,4</w:t>
            </w:r>
          </w:p>
        </w:tc>
        <w:tc>
          <w:tcPr>
            <w:tcW w:w="536"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28,8</w:t>
            </w:r>
          </w:p>
        </w:tc>
        <w:tc>
          <w:tcPr>
            <w:tcW w:w="536"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16,8</w:t>
            </w:r>
          </w:p>
        </w:tc>
        <w:tc>
          <w:tcPr>
            <w:tcW w:w="536"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15,8</w:t>
            </w:r>
          </w:p>
        </w:tc>
        <w:tc>
          <w:tcPr>
            <w:tcW w:w="536"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16,2</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14,8</w:t>
            </w:r>
          </w:p>
        </w:tc>
        <w:tc>
          <w:tcPr>
            <w:tcW w:w="49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20,8</w:t>
            </w:r>
          </w:p>
        </w:tc>
        <w:tc>
          <w:tcPr>
            <w:tcW w:w="49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15,4</w:t>
            </w:r>
          </w:p>
        </w:tc>
      </w:tr>
      <w:tr w:rsidR="00133D06" w:rsidTr="00F0488B">
        <w:tc>
          <w:tcPr>
            <w:tcW w:w="1560" w:type="dxa"/>
            <w:shd w:val="clear" w:color="auto" w:fill="FFFFFF"/>
            <w:vAlign w:val="center"/>
          </w:tcPr>
          <w:p w:rsidR="00133D06" w:rsidRPr="00F0488B" w:rsidRDefault="00133D06" w:rsidP="00F0488B">
            <w:pPr>
              <w:pStyle w:val="16"/>
              <w:rPr>
                <w:rFonts w:ascii="Times New Roman" w:eastAsia="Times New Roman" w:hAnsi="Times New Roman" w:cs="Times New Roman"/>
                <w:sz w:val="18"/>
                <w:szCs w:val="17"/>
              </w:rPr>
            </w:pPr>
            <w:r w:rsidRPr="00F0488B">
              <w:rPr>
                <w:rFonts w:ascii="Times New Roman" w:eastAsia="Times New Roman" w:hAnsi="Times New Roman" w:cs="Times New Roman"/>
                <w:sz w:val="18"/>
                <w:szCs w:val="17"/>
              </w:rPr>
              <w:t xml:space="preserve">Общественное питание </w:t>
            </w:r>
          </w:p>
        </w:tc>
        <w:tc>
          <w:tcPr>
            <w:tcW w:w="505"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5,3</w:t>
            </w:r>
          </w:p>
        </w:tc>
        <w:tc>
          <w:tcPr>
            <w:tcW w:w="536"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3,6</w:t>
            </w:r>
          </w:p>
        </w:tc>
        <w:tc>
          <w:tcPr>
            <w:tcW w:w="536"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4,6</w:t>
            </w:r>
          </w:p>
        </w:tc>
        <w:tc>
          <w:tcPr>
            <w:tcW w:w="536"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43,3</w:t>
            </w:r>
          </w:p>
        </w:tc>
        <w:tc>
          <w:tcPr>
            <w:tcW w:w="536"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42,1</w:t>
            </w:r>
          </w:p>
        </w:tc>
        <w:tc>
          <w:tcPr>
            <w:tcW w:w="536"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46,0</w:t>
            </w:r>
          </w:p>
        </w:tc>
        <w:tc>
          <w:tcPr>
            <w:tcW w:w="53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22,8</w:t>
            </w:r>
          </w:p>
        </w:tc>
        <w:tc>
          <w:tcPr>
            <w:tcW w:w="53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21,2</w:t>
            </w:r>
          </w:p>
        </w:tc>
        <w:tc>
          <w:tcPr>
            <w:tcW w:w="53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23,5</w:t>
            </w:r>
          </w:p>
        </w:tc>
        <w:tc>
          <w:tcPr>
            <w:tcW w:w="53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11,2</w:t>
            </w:r>
          </w:p>
        </w:tc>
        <w:tc>
          <w:tcPr>
            <w:tcW w:w="53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9,2</w:t>
            </w:r>
          </w:p>
        </w:tc>
        <w:tc>
          <w:tcPr>
            <w:tcW w:w="53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9,5</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17,4</w:t>
            </w:r>
          </w:p>
        </w:tc>
        <w:tc>
          <w:tcPr>
            <w:tcW w:w="49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23,8</w:t>
            </w:r>
          </w:p>
        </w:tc>
        <w:tc>
          <w:tcPr>
            <w:tcW w:w="49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16,4</w:t>
            </w:r>
          </w:p>
        </w:tc>
      </w:tr>
      <w:tr w:rsidR="00133D06" w:rsidTr="00F0488B">
        <w:tc>
          <w:tcPr>
            <w:tcW w:w="1560" w:type="dxa"/>
            <w:shd w:val="clear" w:color="auto" w:fill="FFFFFF"/>
            <w:vAlign w:val="center"/>
          </w:tcPr>
          <w:p w:rsidR="00133D06" w:rsidRPr="00F0488B" w:rsidRDefault="00133D06" w:rsidP="00F0488B">
            <w:pPr>
              <w:pStyle w:val="16"/>
              <w:rPr>
                <w:rFonts w:ascii="Times New Roman" w:eastAsia="Times New Roman" w:hAnsi="Times New Roman" w:cs="Times New Roman"/>
                <w:sz w:val="18"/>
                <w:szCs w:val="17"/>
              </w:rPr>
            </w:pPr>
            <w:r w:rsidRPr="00F0488B">
              <w:rPr>
                <w:rFonts w:ascii="Times New Roman" w:eastAsia="Times New Roman" w:hAnsi="Times New Roman" w:cs="Times New Roman"/>
                <w:sz w:val="18"/>
                <w:szCs w:val="17"/>
              </w:rPr>
              <w:t>Торговля</w:t>
            </w:r>
          </w:p>
        </w:tc>
        <w:tc>
          <w:tcPr>
            <w:tcW w:w="505"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5,8</w:t>
            </w:r>
          </w:p>
        </w:tc>
        <w:tc>
          <w:tcPr>
            <w:tcW w:w="536"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5,5</w:t>
            </w:r>
          </w:p>
        </w:tc>
        <w:tc>
          <w:tcPr>
            <w:tcW w:w="536"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7,0</w:t>
            </w:r>
          </w:p>
        </w:tc>
        <w:tc>
          <w:tcPr>
            <w:tcW w:w="536"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49,5</w:t>
            </w:r>
          </w:p>
        </w:tc>
        <w:tc>
          <w:tcPr>
            <w:tcW w:w="536"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52,8</w:t>
            </w:r>
          </w:p>
        </w:tc>
        <w:tc>
          <w:tcPr>
            <w:tcW w:w="536"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48,7</w:t>
            </w:r>
          </w:p>
        </w:tc>
        <w:tc>
          <w:tcPr>
            <w:tcW w:w="53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25,0</w:t>
            </w:r>
          </w:p>
        </w:tc>
        <w:tc>
          <w:tcPr>
            <w:tcW w:w="53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19,7</w:t>
            </w:r>
          </w:p>
        </w:tc>
        <w:tc>
          <w:tcPr>
            <w:tcW w:w="53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25,2</w:t>
            </w:r>
          </w:p>
        </w:tc>
        <w:tc>
          <w:tcPr>
            <w:tcW w:w="53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9,8</w:t>
            </w:r>
          </w:p>
        </w:tc>
        <w:tc>
          <w:tcPr>
            <w:tcW w:w="53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11,6</w:t>
            </w:r>
          </w:p>
        </w:tc>
        <w:tc>
          <w:tcPr>
            <w:tcW w:w="53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10,2</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9,9</w:t>
            </w:r>
          </w:p>
        </w:tc>
        <w:tc>
          <w:tcPr>
            <w:tcW w:w="49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10,4</w:t>
            </w:r>
          </w:p>
        </w:tc>
        <w:tc>
          <w:tcPr>
            <w:tcW w:w="49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8,9</w:t>
            </w:r>
          </w:p>
        </w:tc>
      </w:tr>
      <w:tr w:rsidR="00133D06" w:rsidTr="00F0488B">
        <w:tc>
          <w:tcPr>
            <w:tcW w:w="1560" w:type="dxa"/>
            <w:shd w:val="clear" w:color="auto" w:fill="FFFFFF"/>
            <w:vAlign w:val="center"/>
          </w:tcPr>
          <w:p w:rsidR="00133D06" w:rsidRPr="00F0488B" w:rsidRDefault="00133D06" w:rsidP="00F0488B">
            <w:pPr>
              <w:pStyle w:val="16"/>
              <w:rPr>
                <w:rFonts w:ascii="Times New Roman" w:eastAsia="Times New Roman" w:hAnsi="Times New Roman" w:cs="Times New Roman"/>
                <w:sz w:val="18"/>
                <w:szCs w:val="17"/>
              </w:rPr>
            </w:pPr>
            <w:r w:rsidRPr="00F0488B">
              <w:rPr>
                <w:rFonts w:ascii="Times New Roman" w:eastAsia="Times New Roman" w:hAnsi="Times New Roman" w:cs="Times New Roman"/>
                <w:sz w:val="18"/>
                <w:szCs w:val="17"/>
              </w:rPr>
              <w:t>Бытовое обслуживание</w:t>
            </w:r>
          </w:p>
        </w:tc>
        <w:tc>
          <w:tcPr>
            <w:tcW w:w="505"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3,6</w:t>
            </w:r>
          </w:p>
        </w:tc>
        <w:tc>
          <w:tcPr>
            <w:tcW w:w="536"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2,5</w:t>
            </w:r>
          </w:p>
        </w:tc>
        <w:tc>
          <w:tcPr>
            <w:tcW w:w="536"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3,9</w:t>
            </w:r>
          </w:p>
        </w:tc>
        <w:tc>
          <w:tcPr>
            <w:tcW w:w="536" w:type="dxa"/>
          </w:tcPr>
          <w:p w:rsidR="00133D06" w:rsidRDefault="00133D06" w:rsidP="00133D06">
            <w:pPr>
              <w:pStyle w:val="16"/>
              <w:rPr>
                <w:rFonts w:ascii="Times New Roman" w:eastAsia="Times New Roman" w:hAnsi="Times New Roman" w:cs="Times New Roman"/>
                <w:b/>
                <w:sz w:val="16"/>
                <w:szCs w:val="16"/>
              </w:rPr>
            </w:pPr>
            <w:r>
              <w:rPr>
                <w:rFonts w:ascii="Times New Roman" w:eastAsia="Times New Roman" w:hAnsi="Times New Roman" w:cs="Times New Roman"/>
                <w:b/>
                <w:sz w:val="16"/>
                <w:szCs w:val="16"/>
              </w:rPr>
              <w:t>44,7</w:t>
            </w:r>
          </w:p>
        </w:tc>
        <w:tc>
          <w:tcPr>
            <w:tcW w:w="536"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42,2</w:t>
            </w:r>
          </w:p>
        </w:tc>
        <w:tc>
          <w:tcPr>
            <w:tcW w:w="536"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42,1</w:t>
            </w:r>
          </w:p>
        </w:tc>
        <w:tc>
          <w:tcPr>
            <w:tcW w:w="53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24,6</w:t>
            </w:r>
          </w:p>
        </w:tc>
        <w:tc>
          <w:tcPr>
            <w:tcW w:w="53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20,1</w:t>
            </w:r>
          </w:p>
        </w:tc>
        <w:tc>
          <w:tcPr>
            <w:tcW w:w="53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22,0</w:t>
            </w:r>
          </w:p>
        </w:tc>
        <w:tc>
          <w:tcPr>
            <w:tcW w:w="53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9,6</w:t>
            </w:r>
          </w:p>
        </w:tc>
        <w:tc>
          <w:tcPr>
            <w:tcW w:w="53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11,3</w:t>
            </w:r>
          </w:p>
        </w:tc>
        <w:tc>
          <w:tcPr>
            <w:tcW w:w="53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12,2</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17,5</w:t>
            </w:r>
          </w:p>
        </w:tc>
        <w:tc>
          <w:tcPr>
            <w:tcW w:w="49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24,0</w:t>
            </w:r>
          </w:p>
        </w:tc>
        <w:tc>
          <w:tcPr>
            <w:tcW w:w="49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19,8</w:t>
            </w:r>
          </w:p>
        </w:tc>
      </w:tr>
      <w:tr w:rsidR="00133D06" w:rsidTr="00F0488B">
        <w:tc>
          <w:tcPr>
            <w:tcW w:w="1560" w:type="dxa"/>
            <w:shd w:val="clear" w:color="auto" w:fill="FFFFFF"/>
            <w:vAlign w:val="center"/>
          </w:tcPr>
          <w:p w:rsidR="00133D06" w:rsidRPr="00F0488B" w:rsidRDefault="00133D06" w:rsidP="00F0488B">
            <w:pPr>
              <w:pStyle w:val="16"/>
              <w:rPr>
                <w:rFonts w:ascii="Times New Roman" w:eastAsia="Times New Roman" w:hAnsi="Times New Roman" w:cs="Times New Roman"/>
                <w:sz w:val="18"/>
                <w:szCs w:val="17"/>
              </w:rPr>
            </w:pPr>
            <w:r w:rsidRPr="00F0488B">
              <w:rPr>
                <w:rFonts w:ascii="Times New Roman" w:eastAsia="Times New Roman" w:hAnsi="Times New Roman" w:cs="Times New Roman"/>
                <w:sz w:val="18"/>
                <w:szCs w:val="17"/>
              </w:rPr>
              <w:t>Транспорт</w:t>
            </w:r>
          </w:p>
        </w:tc>
        <w:tc>
          <w:tcPr>
            <w:tcW w:w="505"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5,2</w:t>
            </w:r>
          </w:p>
        </w:tc>
        <w:tc>
          <w:tcPr>
            <w:tcW w:w="536"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3,5</w:t>
            </w:r>
          </w:p>
        </w:tc>
        <w:tc>
          <w:tcPr>
            <w:tcW w:w="536"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4,5</w:t>
            </w:r>
          </w:p>
        </w:tc>
        <w:tc>
          <w:tcPr>
            <w:tcW w:w="536"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49,9</w:t>
            </w:r>
          </w:p>
        </w:tc>
        <w:tc>
          <w:tcPr>
            <w:tcW w:w="536"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42,6</w:t>
            </w:r>
          </w:p>
        </w:tc>
        <w:tc>
          <w:tcPr>
            <w:tcW w:w="536"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42,2</w:t>
            </w:r>
          </w:p>
        </w:tc>
        <w:tc>
          <w:tcPr>
            <w:tcW w:w="53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24,6</w:t>
            </w:r>
          </w:p>
        </w:tc>
        <w:tc>
          <w:tcPr>
            <w:tcW w:w="53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26,0</w:t>
            </w:r>
          </w:p>
        </w:tc>
        <w:tc>
          <w:tcPr>
            <w:tcW w:w="53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30,7</w:t>
            </w:r>
          </w:p>
        </w:tc>
        <w:tc>
          <w:tcPr>
            <w:tcW w:w="53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11,8</w:t>
            </w:r>
          </w:p>
        </w:tc>
        <w:tc>
          <w:tcPr>
            <w:tcW w:w="53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17,5</w:t>
            </w:r>
          </w:p>
        </w:tc>
        <w:tc>
          <w:tcPr>
            <w:tcW w:w="53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14,4</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8,4</w:t>
            </w:r>
          </w:p>
        </w:tc>
        <w:tc>
          <w:tcPr>
            <w:tcW w:w="49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10,4</w:t>
            </w:r>
          </w:p>
        </w:tc>
        <w:tc>
          <w:tcPr>
            <w:tcW w:w="49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8,3</w:t>
            </w:r>
          </w:p>
        </w:tc>
      </w:tr>
      <w:tr w:rsidR="00133D06" w:rsidTr="00F0488B">
        <w:tc>
          <w:tcPr>
            <w:tcW w:w="1560" w:type="dxa"/>
            <w:shd w:val="clear" w:color="auto" w:fill="FFFFFF"/>
            <w:vAlign w:val="center"/>
          </w:tcPr>
          <w:p w:rsidR="00133D06" w:rsidRPr="00F0488B" w:rsidRDefault="00133D06" w:rsidP="00F0488B">
            <w:pPr>
              <w:pStyle w:val="16"/>
              <w:rPr>
                <w:rFonts w:ascii="Times New Roman" w:eastAsia="Times New Roman" w:hAnsi="Times New Roman" w:cs="Times New Roman"/>
                <w:sz w:val="18"/>
                <w:szCs w:val="17"/>
              </w:rPr>
            </w:pPr>
            <w:r w:rsidRPr="00F0488B">
              <w:rPr>
                <w:rFonts w:ascii="Times New Roman" w:eastAsia="Times New Roman" w:hAnsi="Times New Roman" w:cs="Times New Roman"/>
                <w:sz w:val="18"/>
                <w:szCs w:val="17"/>
              </w:rPr>
              <w:t xml:space="preserve">Почтовая связь </w:t>
            </w:r>
          </w:p>
        </w:tc>
        <w:tc>
          <w:tcPr>
            <w:tcW w:w="505"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6,9</w:t>
            </w:r>
          </w:p>
        </w:tc>
        <w:tc>
          <w:tcPr>
            <w:tcW w:w="536"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6,2</w:t>
            </w:r>
          </w:p>
        </w:tc>
        <w:tc>
          <w:tcPr>
            <w:tcW w:w="536"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9,0</w:t>
            </w:r>
          </w:p>
        </w:tc>
        <w:tc>
          <w:tcPr>
            <w:tcW w:w="536"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47,3</w:t>
            </w:r>
          </w:p>
        </w:tc>
        <w:tc>
          <w:tcPr>
            <w:tcW w:w="536"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46,1</w:t>
            </w:r>
          </w:p>
        </w:tc>
        <w:tc>
          <w:tcPr>
            <w:tcW w:w="536"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44,9</w:t>
            </w:r>
          </w:p>
        </w:tc>
        <w:tc>
          <w:tcPr>
            <w:tcW w:w="53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22,4</w:t>
            </w:r>
          </w:p>
        </w:tc>
        <w:tc>
          <w:tcPr>
            <w:tcW w:w="53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21,7</w:t>
            </w:r>
          </w:p>
        </w:tc>
        <w:tc>
          <w:tcPr>
            <w:tcW w:w="53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22,1</w:t>
            </w:r>
          </w:p>
        </w:tc>
        <w:tc>
          <w:tcPr>
            <w:tcW w:w="53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11,5</w:t>
            </w:r>
          </w:p>
        </w:tc>
        <w:tc>
          <w:tcPr>
            <w:tcW w:w="53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14,8</w:t>
            </w:r>
          </w:p>
        </w:tc>
        <w:tc>
          <w:tcPr>
            <w:tcW w:w="53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14,9</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11,9</w:t>
            </w:r>
          </w:p>
        </w:tc>
        <w:tc>
          <w:tcPr>
            <w:tcW w:w="49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11,3</w:t>
            </w:r>
          </w:p>
        </w:tc>
        <w:tc>
          <w:tcPr>
            <w:tcW w:w="49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9,1</w:t>
            </w:r>
          </w:p>
        </w:tc>
      </w:tr>
      <w:tr w:rsidR="00133D06" w:rsidTr="00F0488B">
        <w:tc>
          <w:tcPr>
            <w:tcW w:w="1560" w:type="dxa"/>
            <w:shd w:val="clear" w:color="auto" w:fill="FFFFFF"/>
            <w:vAlign w:val="center"/>
          </w:tcPr>
          <w:p w:rsidR="00133D06" w:rsidRPr="00F0488B" w:rsidRDefault="00133D06" w:rsidP="00F0488B">
            <w:pPr>
              <w:pStyle w:val="16"/>
              <w:rPr>
                <w:rFonts w:ascii="Times New Roman" w:eastAsia="Times New Roman" w:hAnsi="Times New Roman" w:cs="Times New Roman"/>
                <w:sz w:val="18"/>
                <w:szCs w:val="17"/>
              </w:rPr>
            </w:pPr>
            <w:r w:rsidRPr="00F0488B">
              <w:rPr>
                <w:rFonts w:ascii="Times New Roman" w:eastAsia="Times New Roman" w:hAnsi="Times New Roman" w:cs="Times New Roman"/>
                <w:sz w:val="18"/>
                <w:szCs w:val="17"/>
              </w:rPr>
              <w:t>Электронная связь (телефон, электронная почта)</w:t>
            </w:r>
          </w:p>
        </w:tc>
        <w:tc>
          <w:tcPr>
            <w:tcW w:w="505"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14,6</w:t>
            </w:r>
          </w:p>
        </w:tc>
        <w:tc>
          <w:tcPr>
            <w:tcW w:w="536"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9,9</w:t>
            </w:r>
          </w:p>
        </w:tc>
        <w:tc>
          <w:tcPr>
            <w:tcW w:w="536"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10,2</w:t>
            </w:r>
          </w:p>
        </w:tc>
        <w:tc>
          <w:tcPr>
            <w:tcW w:w="536"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54,0</w:t>
            </w:r>
          </w:p>
        </w:tc>
        <w:tc>
          <w:tcPr>
            <w:tcW w:w="536"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48,1</w:t>
            </w:r>
          </w:p>
        </w:tc>
        <w:tc>
          <w:tcPr>
            <w:tcW w:w="536"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49,5</w:t>
            </w:r>
          </w:p>
        </w:tc>
        <w:tc>
          <w:tcPr>
            <w:tcW w:w="53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16,5</w:t>
            </w:r>
          </w:p>
        </w:tc>
        <w:tc>
          <w:tcPr>
            <w:tcW w:w="53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17,9</w:t>
            </w:r>
          </w:p>
        </w:tc>
        <w:tc>
          <w:tcPr>
            <w:tcW w:w="53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18,4</w:t>
            </w:r>
          </w:p>
        </w:tc>
        <w:tc>
          <w:tcPr>
            <w:tcW w:w="53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6,4</w:t>
            </w:r>
          </w:p>
        </w:tc>
        <w:tc>
          <w:tcPr>
            <w:tcW w:w="53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14,6</w:t>
            </w:r>
          </w:p>
        </w:tc>
        <w:tc>
          <w:tcPr>
            <w:tcW w:w="53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12,2</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8,5</w:t>
            </w:r>
          </w:p>
        </w:tc>
        <w:tc>
          <w:tcPr>
            <w:tcW w:w="49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9,4</w:t>
            </w:r>
          </w:p>
        </w:tc>
        <w:tc>
          <w:tcPr>
            <w:tcW w:w="49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9,6</w:t>
            </w:r>
          </w:p>
        </w:tc>
      </w:tr>
      <w:tr w:rsidR="00133D06" w:rsidTr="00F0488B">
        <w:tc>
          <w:tcPr>
            <w:tcW w:w="1560" w:type="dxa"/>
            <w:shd w:val="clear" w:color="auto" w:fill="FFFFFF"/>
            <w:vAlign w:val="center"/>
          </w:tcPr>
          <w:p w:rsidR="00133D06" w:rsidRPr="00F0488B" w:rsidRDefault="00133D06" w:rsidP="00F0488B">
            <w:pPr>
              <w:pStyle w:val="16"/>
              <w:rPr>
                <w:rFonts w:ascii="Times New Roman" w:eastAsia="Times New Roman" w:hAnsi="Times New Roman" w:cs="Times New Roman"/>
                <w:sz w:val="18"/>
                <w:szCs w:val="17"/>
              </w:rPr>
            </w:pPr>
            <w:r w:rsidRPr="00F0488B">
              <w:rPr>
                <w:rFonts w:ascii="Times New Roman" w:eastAsia="Times New Roman" w:hAnsi="Times New Roman" w:cs="Times New Roman"/>
                <w:sz w:val="18"/>
                <w:szCs w:val="17"/>
              </w:rPr>
              <w:t>Кредитование и финансирование</w:t>
            </w:r>
          </w:p>
        </w:tc>
        <w:tc>
          <w:tcPr>
            <w:tcW w:w="505"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6,9</w:t>
            </w:r>
          </w:p>
        </w:tc>
        <w:tc>
          <w:tcPr>
            <w:tcW w:w="536"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6,1</w:t>
            </w:r>
          </w:p>
        </w:tc>
        <w:tc>
          <w:tcPr>
            <w:tcW w:w="536"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7,7</w:t>
            </w:r>
          </w:p>
        </w:tc>
        <w:tc>
          <w:tcPr>
            <w:tcW w:w="536"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35,0</w:t>
            </w:r>
          </w:p>
        </w:tc>
        <w:tc>
          <w:tcPr>
            <w:tcW w:w="536"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31,4</w:t>
            </w:r>
          </w:p>
        </w:tc>
        <w:tc>
          <w:tcPr>
            <w:tcW w:w="536"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32,1</w:t>
            </w:r>
          </w:p>
        </w:tc>
        <w:tc>
          <w:tcPr>
            <w:tcW w:w="53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21,3</w:t>
            </w:r>
          </w:p>
        </w:tc>
        <w:tc>
          <w:tcPr>
            <w:tcW w:w="53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17,9</w:t>
            </w:r>
          </w:p>
        </w:tc>
        <w:tc>
          <w:tcPr>
            <w:tcW w:w="53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23,3</w:t>
            </w:r>
          </w:p>
        </w:tc>
        <w:tc>
          <w:tcPr>
            <w:tcW w:w="53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17,5</w:t>
            </w:r>
          </w:p>
        </w:tc>
        <w:tc>
          <w:tcPr>
            <w:tcW w:w="53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16,5</w:t>
            </w:r>
          </w:p>
        </w:tc>
        <w:tc>
          <w:tcPr>
            <w:tcW w:w="53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15,9</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19,3</w:t>
            </w:r>
          </w:p>
        </w:tc>
        <w:tc>
          <w:tcPr>
            <w:tcW w:w="49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28,0</w:t>
            </w:r>
          </w:p>
        </w:tc>
        <w:tc>
          <w:tcPr>
            <w:tcW w:w="49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21,0</w:t>
            </w:r>
          </w:p>
        </w:tc>
      </w:tr>
      <w:tr w:rsidR="00133D06" w:rsidTr="00F0488B">
        <w:tc>
          <w:tcPr>
            <w:tcW w:w="1560" w:type="dxa"/>
            <w:shd w:val="clear" w:color="auto" w:fill="FFFFFF"/>
            <w:vAlign w:val="center"/>
          </w:tcPr>
          <w:p w:rsidR="00133D06" w:rsidRPr="00F0488B" w:rsidRDefault="00133D06" w:rsidP="00F0488B">
            <w:pPr>
              <w:pStyle w:val="16"/>
              <w:shd w:val="clear" w:color="auto" w:fill="FFFFFF"/>
              <w:rPr>
                <w:rFonts w:ascii="Times New Roman" w:eastAsia="Times New Roman" w:hAnsi="Times New Roman" w:cs="Times New Roman"/>
                <w:sz w:val="18"/>
                <w:szCs w:val="17"/>
              </w:rPr>
            </w:pPr>
            <w:r w:rsidRPr="00F0488B">
              <w:rPr>
                <w:rFonts w:ascii="Times New Roman" w:eastAsia="Times New Roman" w:hAnsi="Times New Roman" w:cs="Times New Roman"/>
                <w:sz w:val="18"/>
                <w:szCs w:val="17"/>
              </w:rPr>
              <w:t>Обеспечение жильем и качество среды проживания</w:t>
            </w:r>
          </w:p>
        </w:tc>
        <w:tc>
          <w:tcPr>
            <w:tcW w:w="505"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w:t>
            </w:r>
          </w:p>
        </w:tc>
        <w:tc>
          <w:tcPr>
            <w:tcW w:w="53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4,1</w:t>
            </w:r>
          </w:p>
        </w:tc>
        <w:tc>
          <w:tcPr>
            <w:tcW w:w="53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3,7</w:t>
            </w:r>
          </w:p>
        </w:tc>
        <w:tc>
          <w:tcPr>
            <w:tcW w:w="53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22,6</w:t>
            </w:r>
          </w:p>
        </w:tc>
        <w:tc>
          <w:tcPr>
            <w:tcW w:w="53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31,9</w:t>
            </w:r>
          </w:p>
        </w:tc>
        <w:tc>
          <w:tcPr>
            <w:tcW w:w="53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28,1</w:t>
            </w:r>
          </w:p>
        </w:tc>
        <w:tc>
          <w:tcPr>
            <w:tcW w:w="536"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30,1</w:t>
            </w:r>
          </w:p>
        </w:tc>
        <w:tc>
          <w:tcPr>
            <w:tcW w:w="536"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24,5</w:t>
            </w:r>
          </w:p>
        </w:tc>
        <w:tc>
          <w:tcPr>
            <w:tcW w:w="536"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25,7</w:t>
            </w:r>
          </w:p>
        </w:tc>
        <w:tc>
          <w:tcPr>
            <w:tcW w:w="536"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33,2</w:t>
            </w:r>
          </w:p>
        </w:tc>
        <w:tc>
          <w:tcPr>
            <w:tcW w:w="536"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24,2</w:t>
            </w:r>
          </w:p>
        </w:tc>
        <w:tc>
          <w:tcPr>
            <w:tcW w:w="536"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26,9</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11,5</w:t>
            </w:r>
          </w:p>
        </w:tc>
        <w:tc>
          <w:tcPr>
            <w:tcW w:w="49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15,3</w:t>
            </w:r>
          </w:p>
        </w:tc>
        <w:tc>
          <w:tcPr>
            <w:tcW w:w="49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15,6</w:t>
            </w:r>
          </w:p>
        </w:tc>
      </w:tr>
      <w:tr w:rsidR="00133D06" w:rsidTr="00F0488B">
        <w:tc>
          <w:tcPr>
            <w:tcW w:w="1560" w:type="dxa"/>
            <w:shd w:val="clear" w:color="auto" w:fill="FFFFFF"/>
            <w:vAlign w:val="center"/>
          </w:tcPr>
          <w:p w:rsidR="00133D06" w:rsidRPr="00F0488B" w:rsidRDefault="00133D06" w:rsidP="00F0488B">
            <w:pPr>
              <w:pStyle w:val="16"/>
              <w:shd w:val="clear" w:color="auto" w:fill="FFFFFF"/>
              <w:rPr>
                <w:rFonts w:ascii="Times New Roman" w:eastAsia="Times New Roman" w:hAnsi="Times New Roman" w:cs="Times New Roman"/>
                <w:sz w:val="18"/>
                <w:szCs w:val="17"/>
              </w:rPr>
            </w:pPr>
            <w:r w:rsidRPr="00F0488B">
              <w:rPr>
                <w:rFonts w:ascii="Times New Roman" w:eastAsia="Times New Roman" w:hAnsi="Times New Roman" w:cs="Times New Roman"/>
                <w:sz w:val="18"/>
                <w:szCs w:val="17"/>
              </w:rPr>
              <w:t>Обеспечение рабочими местами и поддержка занятости</w:t>
            </w:r>
          </w:p>
        </w:tc>
        <w:tc>
          <w:tcPr>
            <w:tcW w:w="505"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2,6</w:t>
            </w:r>
          </w:p>
        </w:tc>
        <w:tc>
          <w:tcPr>
            <w:tcW w:w="53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2,7</w:t>
            </w:r>
          </w:p>
        </w:tc>
        <w:tc>
          <w:tcPr>
            <w:tcW w:w="53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w:t>
            </w:r>
          </w:p>
        </w:tc>
        <w:tc>
          <w:tcPr>
            <w:tcW w:w="53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23,3</w:t>
            </w:r>
          </w:p>
        </w:tc>
        <w:tc>
          <w:tcPr>
            <w:tcW w:w="53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24,1</w:t>
            </w:r>
          </w:p>
        </w:tc>
        <w:tc>
          <w:tcPr>
            <w:tcW w:w="53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23,1</w:t>
            </w:r>
          </w:p>
        </w:tc>
        <w:tc>
          <w:tcPr>
            <w:tcW w:w="536"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30,9</w:t>
            </w:r>
          </w:p>
        </w:tc>
        <w:tc>
          <w:tcPr>
            <w:tcW w:w="536"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26,5</w:t>
            </w:r>
          </w:p>
        </w:tc>
        <w:tc>
          <w:tcPr>
            <w:tcW w:w="536"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32,3</w:t>
            </w:r>
          </w:p>
        </w:tc>
        <w:tc>
          <w:tcPr>
            <w:tcW w:w="536" w:type="dxa"/>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30,6</w:t>
            </w:r>
          </w:p>
        </w:tc>
        <w:tc>
          <w:tcPr>
            <w:tcW w:w="536" w:type="dxa"/>
            <w:shd w:val="clear" w:color="auto" w:fill="DEEBF6"/>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33,0</w:t>
            </w:r>
          </w:p>
        </w:tc>
        <w:tc>
          <w:tcPr>
            <w:tcW w:w="536" w:type="dxa"/>
            <w:shd w:val="clear" w:color="auto" w:fill="EDEDED"/>
          </w:tcPr>
          <w:p w:rsidR="00133D06" w:rsidRDefault="00133D06" w:rsidP="00133D06">
            <w:pPr>
              <w:pStyle w:val="16"/>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27,9</w:t>
            </w:r>
          </w:p>
        </w:tc>
        <w:tc>
          <w:tcPr>
            <w:tcW w:w="496" w:type="dxa"/>
          </w:tcPr>
          <w:p w:rsidR="00133D06" w:rsidRDefault="00133D06" w:rsidP="00133D06">
            <w:pPr>
              <w:pStyle w:val="16"/>
              <w:rPr>
                <w:rFonts w:ascii="Times New Roman" w:eastAsia="Times New Roman" w:hAnsi="Times New Roman" w:cs="Times New Roman"/>
                <w:sz w:val="16"/>
                <w:szCs w:val="16"/>
              </w:rPr>
            </w:pPr>
            <w:r>
              <w:rPr>
                <w:rFonts w:ascii="Times New Roman" w:eastAsia="Times New Roman" w:hAnsi="Times New Roman" w:cs="Times New Roman"/>
                <w:sz w:val="16"/>
                <w:szCs w:val="16"/>
              </w:rPr>
              <w:t>12,6</w:t>
            </w:r>
          </w:p>
        </w:tc>
        <w:tc>
          <w:tcPr>
            <w:tcW w:w="496" w:type="dxa"/>
            <w:shd w:val="clear" w:color="auto" w:fill="DEEBF6"/>
          </w:tcPr>
          <w:p w:rsidR="00133D06" w:rsidRDefault="00133D06" w:rsidP="00133D06">
            <w:pPr>
              <w:pStyle w:val="16"/>
              <w:rPr>
                <w:rFonts w:ascii="Times New Roman" w:eastAsia="Times New Roman" w:hAnsi="Times New Roman" w:cs="Times New Roman"/>
                <w:sz w:val="16"/>
                <w:szCs w:val="16"/>
              </w:rPr>
            </w:pPr>
            <w:r>
              <w:rPr>
                <w:rFonts w:ascii="Times New Roman" w:eastAsia="Times New Roman" w:hAnsi="Times New Roman" w:cs="Times New Roman"/>
                <w:sz w:val="16"/>
                <w:szCs w:val="16"/>
              </w:rPr>
              <w:t>13,7</w:t>
            </w:r>
          </w:p>
        </w:tc>
        <w:tc>
          <w:tcPr>
            <w:tcW w:w="496" w:type="dxa"/>
            <w:shd w:val="clear" w:color="auto" w:fill="EDEDED"/>
          </w:tcPr>
          <w:p w:rsidR="00133D06" w:rsidRDefault="00133D06" w:rsidP="00133D06">
            <w:pPr>
              <w:pStyle w:val="16"/>
              <w:rPr>
                <w:rFonts w:ascii="Times New Roman" w:eastAsia="Times New Roman" w:hAnsi="Times New Roman" w:cs="Times New Roman"/>
                <w:sz w:val="16"/>
                <w:szCs w:val="16"/>
              </w:rPr>
            </w:pPr>
            <w:r>
              <w:rPr>
                <w:rFonts w:ascii="Times New Roman" w:eastAsia="Times New Roman" w:hAnsi="Times New Roman" w:cs="Times New Roman"/>
                <w:sz w:val="16"/>
                <w:szCs w:val="16"/>
              </w:rPr>
              <w:t>14,7</w:t>
            </w:r>
          </w:p>
        </w:tc>
      </w:tr>
      <w:tr w:rsidR="00133D06" w:rsidTr="00F0488B">
        <w:tc>
          <w:tcPr>
            <w:tcW w:w="1560" w:type="dxa"/>
            <w:shd w:val="clear" w:color="auto" w:fill="FFFFFF"/>
            <w:vAlign w:val="center"/>
          </w:tcPr>
          <w:p w:rsidR="00133D06" w:rsidRPr="00F0488B" w:rsidRDefault="00133D06" w:rsidP="00F0488B">
            <w:pPr>
              <w:pStyle w:val="16"/>
              <w:shd w:val="clear" w:color="auto" w:fill="FFFFFF"/>
              <w:rPr>
                <w:rFonts w:ascii="Times New Roman" w:eastAsia="Times New Roman" w:hAnsi="Times New Roman" w:cs="Times New Roman"/>
                <w:sz w:val="18"/>
                <w:szCs w:val="17"/>
              </w:rPr>
            </w:pPr>
            <w:r w:rsidRPr="00F0488B">
              <w:rPr>
                <w:rFonts w:ascii="Times New Roman" w:eastAsia="Times New Roman" w:hAnsi="Times New Roman" w:cs="Times New Roman"/>
                <w:sz w:val="18"/>
                <w:szCs w:val="17"/>
              </w:rPr>
              <w:t>Поддержка бизнеса</w:t>
            </w:r>
          </w:p>
        </w:tc>
        <w:tc>
          <w:tcPr>
            <w:tcW w:w="505"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w:t>
            </w:r>
          </w:p>
        </w:tc>
        <w:tc>
          <w:tcPr>
            <w:tcW w:w="53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w:t>
            </w:r>
          </w:p>
        </w:tc>
        <w:tc>
          <w:tcPr>
            <w:tcW w:w="53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3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24,4</w:t>
            </w:r>
          </w:p>
        </w:tc>
        <w:tc>
          <w:tcPr>
            <w:tcW w:w="53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22,6</w:t>
            </w:r>
          </w:p>
        </w:tc>
        <w:tc>
          <w:tcPr>
            <w:tcW w:w="53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19,7</w:t>
            </w:r>
          </w:p>
        </w:tc>
        <w:tc>
          <w:tcPr>
            <w:tcW w:w="53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18,7</w:t>
            </w:r>
          </w:p>
        </w:tc>
        <w:tc>
          <w:tcPr>
            <w:tcW w:w="53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18,4</w:t>
            </w:r>
          </w:p>
        </w:tc>
        <w:tc>
          <w:tcPr>
            <w:tcW w:w="53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26,0</w:t>
            </w:r>
          </w:p>
        </w:tc>
        <w:tc>
          <w:tcPr>
            <w:tcW w:w="53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14,4</w:t>
            </w:r>
          </w:p>
        </w:tc>
        <w:tc>
          <w:tcPr>
            <w:tcW w:w="53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13,2</w:t>
            </w:r>
          </w:p>
        </w:tc>
        <w:tc>
          <w:tcPr>
            <w:tcW w:w="53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16,6</w:t>
            </w:r>
          </w:p>
        </w:tc>
        <w:tc>
          <w:tcPr>
            <w:tcW w:w="496" w:type="dxa"/>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40,5</w:t>
            </w:r>
          </w:p>
        </w:tc>
        <w:tc>
          <w:tcPr>
            <w:tcW w:w="496" w:type="dxa"/>
            <w:shd w:val="clear" w:color="auto" w:fill="DEEBF6"/>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43,5</w:t>
            </w:r>
          </w:p>
        </w:tc>
        <w:tc>
          <w:tcPr>
            <w:tcW w:w="496" w:type="dxa"/>
            <w:shd w:val="clear" w:color="auto" w:fill="EDEDED"/>
          </w:tcPr>
          <w:p w:rsidR="00133D06" w:rsidRDefault="00133D06" w:rsidP="00133D06">
            <w:pPr>
              <w:pStyle w:val="1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36,2</w:t>
            </w:r>
          </w:p>
        </w:tc>
      </w:tr>
    </w:tbl>
    <w:p w:rsidR="00133D06" w:rsidRDefault="00133D06" w:rsidP="00133D06">
      <w:pPr>
        <w:pStyle w:val="16"/>
        <w:pBdr>
          <w:top w:val="nil"/>
          <w:left w:val="nil"/>
          <w:bottom w:val="nil"/>
          <w:right w:val="nil"/>
          <w:between w:val="nil"/>
        </w:pBdr>
        <w:jc w:val="both"/>
        <w:rPr>
          <w:b/>
          <w:color w:val="000000"/>
          <w:sz w:val="23"/>
          <w:szCs w:val="23"/>
        </w:rPr>
      </w:pPr>
    </w:p>
    <w:p w:rsidR="00133D06" w:rsidRDefault="00133D06" w:rsidP="00133D06">
      <w:pPr>
        <w:pStyle w:val="16"/>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Межнациональные отношения в 2021 г. не относились к числу приоритетных вопросов для населения Амурской области. Если в пандемийный год в связи с ситуацией с мигрантами в области могла отмечаться более высокая напряженность, то в 2021 году опасения населения снизились.</w:t>
      </w:r>
    </w:p>
    <w:p w:rsidR="00133D06" w:rsidRDefault="00133D06" w:rsidP="00133D06">
      <w:pPr>
        <w:pStyle w:val="16"/>
        <w:ind w:firstLine="708"/>
        <w:jc w:val="center"/>
        <w:rPr>
          <w:rFonts w:ascii="Times New Roman" w:eastAsia="Times New Roman" w:hAnsi="Times New Roman" w:cs="Times New Roman"/>
          <w:b/>
          <w:sz w:val="24"/>
          <w:szCs w:val="24"/>
        </w:rPr>
      </w:pPr>
    </w:p>
    <w:p w:rsidR="00133D06" w:rsidRDefault="00133D06" w:rsidP="00F0488B">
      <w:pPr>
        <w:pStyle w:val="16"/>
        <w:rPr>
          <w:rFonts w:ascii="Times New Roman" w:eastAsia="Times New Roman" w:hAnsi="Times New Roman" w:cs="Times New Roman"/>
          <w:b/>
          <w:sz w:val="24"/>
          <w:szCs w:val="24"/>
        </w:rPr>
      </w:pPr>
    </w:p>
    <w:p w:rsidR="00133D06" w:rsidRDefault="00133D06" w:rsidP="00133D06">
      <w:pPr>
        <w:pStyle w:val="16"/>
        <w:ind w:firstLine="7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Как Вы оцениваете состояние межнациональных отношений в Амурской области? (один ответ, %)</w:t>
      </w:r>
    </w:p>
    <w:p w:rsidR="00F0488B" w:rsidRDefault="00F0488B" w:rsidP="00133D06">
      <w:pPr>
        <w:pStyle w:val="16"/>
        <w:ind w:firstLine="708"/>
        <w:jc w:val="center"/>
        <w:rPr>
          <w:rFonts w:ascii="Times New Roman" w:eastAsia="Times New Roman" w:hAnsi="Times New Roman" w:cs="Times New Roman"/>
          <w:b/>
          <w:sz w:val="24"/>
          <w:szCs w:val="24"/>
        </w:rPr>
      </w:pPr>
    </w:p>
    <w:p w:rsidR="00133D06" w:rsidRDefault="00133D06" w:rsidP="00133D06">
      <w:pPr>
        <w:pStyle w:val="16"/>
        <w:jc w:val="center"/>
        <w:rPr>
          <w:rFonts w:ascii="Times New Roman" w:eastAsia="Times New Roman" w:hAnsi="Times New Roman" w:cs="Times New Roman"/>
          <w:b/>
          <w:sz w:val="28"/>
          <w:szCs w:val="28"/>
        </w:rPr>
      </w:pPr>
      <w:r>
        <w:rPr>
          <w:rFonts w:ascii="Times New Roman" w:eastAsia="Times New Roman" w:hAnsi="Times New Roman" w:cs="Times New Roman"/>
          <w:i/>
          <w:noProof/>
          <w:highlight w:val="darkGray"/>
        </w:rPr>
        <w:drawing>
          <wp:inline distT="0" distB="0" distL="0" distR="0" wp14:anchorId="08794496" wp14:editId="2F48F201">
            <wp:extent cx="5181600" cy="1873250"/>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33D06" w:rsidRDefault="00133D06" w:rsidP="00133D06">
      <w:pPr>
        <w:pStyle w:val="16"/>
        <w:jc w:val="both"/>
        <w:rPr>
          <w:rFonts w:ascii="Times New Roman" w:eastAsia="Times New Roman" w:hAnsi="Times New Roman" w:cs="Times New Roman"/>
          <w:b/>
        </w:rPr>
      </w:pPr>
    </w:p>
    <w:p w:rsidR="00133D06" w:rsidRDefault="00133D06" w:rsidP="00133D06">
      <w:pPr>
        <w:pStyle w:val="16"/>
        <w:ind w:firstLine="7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Каков, на Ваш взгляд, уровень напряженности в межэтнических отношениях в Амурской области? (один ответ, %)</w:t>
      </w:r>
    </w:p>
    <w:p w:rsidR="00F0488B" w:rsidRDefault="00F0488B" w:rsidP="00133D06">
      <w:pPr>
        <w:pStyle w:val="16"/>
        <w:ind w:firstLine="708"/>
        <w:jc w:val="center"/>
        <w:rPr>
          <w:rFonts w:ascii="Times New Roman" w:eastAsia="Times New Roman" w:hAnsi="Times New Roman" w:cs="Times New Roman"/>
          <w:b/>
          <w:sz w:val="24"/>
          <w:szCs w:val="24"/>
        </w:rPr>
      </w:pPr>
    </w:p>
    <w:p w:rsidR="00133D06" w:rsidRDefault="00133D06" w:rsidP="00133D06">
      <w:pPr>
        <w:pStyle w:val="16"/>
        <w:jc w:val="center"/>
        <w:rPr>
          <w:rFonts w:ascii="Times New Roman" w:eastAsia="Times New Roman" w:hAnsi="Times New Roman" w:cs="Times New Roman"/>
          <w:b/>
        </w:rPr>
      </w:pPr>
      <w:r>
        <w:rPr>
          <w:rFonts w:ascii="Times New Roman" w:eastAsia="Times New Roman" w:hAnsi="Times New Roman" w:cs="Times New Roman"/>
          <w:i/>
          <w:noProof/>
          <w:highlight w:val="darkGray"/>
        </w:rPr>
        <w:drawing>
          <wp:inline distT="0" distB="0" distL="0" distR="0" wp14:anchorId="1C78DD18" wp14:editId="63C69531">
            <wp:extent cx="4883285" cy="2227634"/>
            <wp:effectExtent l="0" t="0" r="6350" b="762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33D06" w:rsidRDefault="00133D06" w:rsidP="00133D06">
      <w:pPr>
        <w:pStyle w:val="16"/>
        <w:jc w:val="both"/>
        <w:rPr>
          <w:rFonts w:ascii="Times New Roman" w:eastAsia="Times New Roman" w:hAnsi="Times New Roman" w:cs="Times New Roman"/>
          <w:b/>
        </w:rPr>
      </w:pP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Амурская область, в традиционном смысле, не является межконфессиональным фронтиром: существование религий в области протекает достаточно спокойно, большинство жителей не вовлечены в межрелигиозные отношения и, соответственно, затрудняются их оценить. </w:t>
      </w:r>
    </w:p>
    <w:p w:rsidR="00133D06" w:rsidRDefault="00133D06" w:rsidP="00133D06">
      <w:pPr>
        <w:pStyle w:val="16"/>
        <w:jc w:val="both"/>
        <w:rPr>
          <w:rFonts w:ascii="Times New Roman" w:eastAsia="Times New Roman" w:hAnsi="Times New Roman" w:cs="Times New Roman"/>
          <w:b/>
        </w:rPr>
      </w:pPr>
    </w:p>
    <w:p w:rsidR="00133D06" w:rsidRDefault="00133D06" w:rsidP="00133D06">
      <w:pPr>
        <w:pStyle w:val="16"/>
        <w:ind w:firstLine="7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Как Вы оцениваете состояние межконфессиональных (межрелигиозных) отношений в Амурской области? (один ответ, %)</w:t>
      </w:r>
    </w:p>
    <w:p w:rsidR="00F0488B" w:rsidRDefault="00F0488B" w:rsidP="00133D06">
      <w:pPr>
        <w:pStyle w:val="16"/>
        <w:ind w:firstLine="708"/>
        <w:jc w:val="center"/>
        <w:rPr>
          <w:rFonts w:ascii="Times New Roman" w:eastAsia="Times New Roman" w:hAnsi="Times New Roman" w:cs="Times New Roman"/>
          <w:b/>
          <w:sz w:val="24"/>
          <w:szCs w:val="24"/>
        </w:rPr>
      </w:pPr>
    </w:p>
    <w:p w:rsidR="00133D06" w:rsidRDefault="00133D06" w:rsidP="00133D06">
      <w:pPr>
        <w:pStyle w:val="16"/>
        <w:tabs>
          <w:tab w:val="left" w:pos="4860"/>
        </w:tabs>
        <w:jc w:val="center"/>
        <w:rPr>
          <w:rFonts w:ascii="Times New Roman" w:eastAsia="Times New Roman" w:hAnsi="Times New Roman" w:cs="Times New Roman"/>
          <w:i/>
        </w:rPr>
      </w:pPr>
      <w:r>
        <w:rPr>
          <w:rFonts w:ascii="Times New Roman" w:eastAsia="Times New Roman" w:hAnsi="Times New Roman" w:cs="Times New Roman"/>
          <w:i/>
          <w:noProof/>
          <w:highlight w:val="darkGray"/>
        </w:rPr>
        <w:drawing>
          <wp:inline distT="0" distB="0" distL="0" distR="0" wp14:anchorId="545670D6" wp14:editId="13339B22">
            <wp:extent cx="4883285" cy="2227634"/>
            <wp:effectExtent l="0" t="0" r="6350" b="762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33D06" w:rsidRDefault="00133D06" w:rsidP="00F0488B">
      <w:pPr>
        <w:pStyle w:val="16"/>
        <w:rPr>
          <w:rFonts w:ascii="Times New Roman" w:eastAsia="Times New Roman" w:hAnsi="Times New Roman" w:cs="Times New Roman"/>
          <w:b/>
          <w:sz w:val="24"/>
          <w:szCs w:val="24"/>
        </w:rPr>
      </w:pPr>
    </w:p>
    <w:p w:rsidR="00133D06" w:rsidRDefault="00133D06" w:rsidP="00133D06">
      <w:pPr>
        <w:pStyle w:val="16"/>
        <w:jc w:val="center"/>
        <w:rPr>
          <w:rFonts w:ascii="Times New Roman" w:eastAsia="Times New Roman" w:hAnsi="Times New Roman" w:cs="Times New Roman"/>
          <w:b/>
        </w:rPr>
      </w:pPr>
      <w:r>
        <w:rPr>
          <w:rFonts w:ascii="Times New Roman" w:eastAsia="Times New Roman" w:hAnsi="Times New Roman" w:cs="Times New Roman"/>
          <w:b/>
          <w:sz w:val="24"/>
          <w:szCs w:val="24"/>
        </w:rPr>
        <w:t>Каков, на Ваш взгляд, уровень напряженности в межконфессиональных (межрелигиозных) отношениях в Амурской области? (один ответ, %)</w:t>
      </w:r>
    </w:p>
    <w:p w:rsidR="00133D06" w:rsidRDefault="00133D06" w:rsidP="00133D06">
      <w:pPr>
        <w:pStyle w:val="16"/>
        <w:jc w:val="center"/>
        <w:rPr>
          <w:rFonts w:ascii="Times New Roman" w:eastAsia="Times New Roman" w:hAnsi="Times New Roman" w:cs="Times New Roman"/>
          <w:i/>
        </w:rPr>
      </w:pPr>
      <w:r>
        <w:rPr>
          <w:rFonts w:ascii="Times New Roman" w:eastAsia="Times New Roman" w:hAnsi="Times New Roman" w:cs="Times New Roman"/>
          <w:i/>
          <w:noProof/>
          <w:highlight w:val="darkGray"/>
        </w:rPr>
        <w:drawing>
          <wp:inline distT="0" distB="0" distL="0" distR="0" wp14:anchorId="3DD33594" wp14:editId="6ABB3A84">
            <wp:extent cx="4883285" cy="2227634"/>
            <wp:effectExtent l="0" t="0" r="6350" b="762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33D06" w:rsidRDefault="00133D06" w:rsidP="00133D06">
      <w:pPr>
        <w:pStyle w:val="16"/>
        <w:jc w:val="both"/>
        <w:rPr>
          <w:rFonts w:ascii="Times New Roman" w:eastAsia="Times New Roman" w:hAnsi="Times New Roman" w:cs="Times New Roman"/>
          <w:b/>
        </w:rPr>
      </w:pPr>
    </w:p>
    <w:p w:rsidR="00133D06" w:rsidRDefault="00133D06" w:rsidP="00133D06">
      <w:pPr>
        <w:pStyle w:val="16"/>
        <w:pBdr>
          <w:top w:val="nil"/>
          <w:left w:val="nil"/>
          <w:bottom w:val="nil"/>
          <w:right w:val="nil"/>
          <w:between w:val="nil"/>
        </w:pBdr>
        <w:jc w:val="both"/>
        <w:rPr>
          <w:b/>
          <w:color w:val="000000"/>
          <w:sz w:val="23"/>
          <w:szCs w:val="23"/>
        </w:rPr>
      </w:pP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Анализ обращений, поступивших в адрес губернатора и правительства области показывает рост требований населения в социальной сфере. Между тем, отмечается очевидное снижение проблемных вопросов в сфере ЖКХ. Кроме того, общество значительно меньше стали интересовать развитие государства, общества и политической системы, что скорее вызывает обеспокоенность с точки зрения перспектив развития гражданского общества.  </w:t>
      </w:r>
    </w:p>
    <w:p w:rsidR="00133D06" w:rsidRDefault="00133D06" w:rsidP="00133D06">
      <w:pPr>
        <w:pStyle w:val="16"/>
        <w:spacing w:line="276" w:lineRule="auto"/>
        <w:ind w:firstLine="573"/>
        <w:jc w:val="center"/>
        <w:rPr>
          <w:rFonts w:ascii="Times New Roman" w:eastAsia="Times New Roman" w:hAnsi="Times New Roman" w:cs="Times New Roman"/>
          <w:b/>
          <w:sz w:val="28"/>
          <w:szCs w:val="28"/>
        </w:rPr>
      </w:pPr>
    </w:p>
    <w:p w:rsidR="00F0488B" w:rsidRDefault="00133D06" w:rsidP="00133D06">
      <w:pPr>
        <w:pStyle w:val="16"/>
        <w:spacing w:line="276" w:lineRule="auto"/>
        <w:ind w:firstLine="573"/>
        <w:jc w:val="center"/>
        <w:rPr>
          <w:rFonts w:ascii="Times New Roman" w:eastAsia="Times New Roman" w:hAnsi="Times New Roman" w:cs="Times New Roman"/>
          <w:b/>
          <w:sz w:val="26"/>
          <w:szCs w:val="26"/>
        </w:rPr>
      </w:pPr>
      <w:r w:rsidRPr="00F0488B">
        <w:rPr>
          <w:rFonts w:ascii="Times New Roman" w:eastAsia="Times New Roman" w:hAnsi="Times New Roman" w:cs="Times New Roman"/>
          <w:b/>
          <w:sz w:val="26"/>
          <w:szCs w:val="26"/>
        </w:rPr>
        <w:t>Тематика об</w:t>
      </w:r>
      <w:r w:rsidR="00F0488B">
        <w:rPr>
          <w:rFonts w:ascii="Times New Roman" w:eastAsia="Times New Roman" w:hAnsi="Times New Roman" w:cs="Times New Roman"/>
          <w:b/>
          <w:sz w:val="26"/>
          <w:szCs w:val="26"/>
        </w:rPr>
        <w:t>ращений граждан, поступивших в П</w:t>
      </w:r>
      <w:r w:rsidRPr="00F0488B">
        <w:rPr>
          <w:rFonts w:ascii="Times New Roman" w:eastAsia="Times New Roman" w:hAnsi="Times New Roman" w:cs="Times New Roman"/>
          <w:b/>
          <w:sz w:val="26"/>
          <w:szCs w:val="26"/>
        </w:rPr>
        <w:t xml:space="preserve">равительство </w:t>
      </w:r>
    </w:p>
    <w:p w:rsidR="00133D06" w:rsidRPr="00F0488B" w:rsidRDefault="00133D06" w:rsidP="00133D06">
      <w:pPr>
        <w:pStyle w:val="16"/>
        <w:spacing w:line="276" w:lineRule="auto"/>
        <w:ind w:firstLine="573"/>
        <w:jc w:val="center"/>
        <w:rPr>
          <w:rFonts w:ascii="Times New Roman" w:eastAsia="Times New Roman" w:hAnsi="Times New Roman" w:cs="Times New Roman"/>
          <w:b/>
          <w:sz w:val="26"/>
          <w:szCs w:val="26"/>
        </w:rPr>
      </w:pPr>
      <w:r w:rsidRPr="00F0488B">
        <w:rPr>
          <w:rFonts w:ascii="Times New Roman" w:eastAsia="Times New Roman" w:hAnsi="Times New Roman" w:cs="Times New Roman"/>
          <w:b/>
          <w:sz w:val="26"/>
          <w:szCs w:val="26"/>
        </w:rPr>
        <w:t>Амурской области за 2021 год</w:t>
      </w:r>
    </w:p>
    <w:p w:rsidR="00133D06" w:rsidRDefault="00133D06" w:rsidP="00133D06">
      <w:pPr>
        <w:pStyle w:val="16"/>
        <w:spacing w:line="276" w:lineRule="auto"/>
        <w:ind w:firstLine="573"/>
        <w:jc w:val="both"/>
        <w:rPr>
          <w:rFonts w:ascii="Times New Roman" w:eastAsia="Times New Roman" w:hAnsi="Times New Roman" w:cs="Times New Roman"/>
          <w:b/>
          <w:sz w:val="28"/>
          <w:szCs w:val="28"/>
          <w:highlight w:val="yellow"/>
        </w:rPr>
      </w:pPr>
      <w:r>
        <w:rPr>
          <w:noProof/>
        </w:rPr>
        <w:drawing>
          <wp:inline distT="0" distB="0" distL="0" distR="0" wp14:anchorId="2BC0CC4C" wp14:editId="1E6A3A21">
            <wp:extent cx="4572000" cy="27432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33D06" w:rsidRDefault="00133D06" w:rsidP="00133D06">
      <w:pPr>
        <w:pStyle w:val="16"/>
        <w:spacing w:line="276" w:lineRule="auto"/>
        <w:ind w:firstLine="573"/>
        <w:jc w:val="both"/>
        <w:rPr>
          <w:rFonts w:ascii="Times New Roman" w:eastAsia="Times New Roman" w:hAnsi="Times New Roman" w:cs="Times New Roman"/>
          <w:sz w:val="28"/>
          <w:szCs w:val="28"/>
        </w:rPr>
      </w:pPr>
    </w:p>
    <w:p w:rsidR="00133D06" w:rsidRPr="003261C6" w:rsidRDefault="00133D06" w:rsidP="00F0488B">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Общее число обращений, поступивших за 2021 год составило 5989 обращений (-610 обращений к уровню </w:t>
      </w:r>
      <w:r w:rsidRPr="003261C6">
        <w:rPr>
          <w:rFonts w:ascii="Times New Roman" w:eastAsia="Times New Roman" w:hAnsi="Times New Roman" w:cs="Times New Roman"/>
          <w:sz w:val="28"/>
          <w:szCs w:val="28"/>
        </w:rPr>
        <w:t>2020 года)</w:t>
      </w:r>
      <w:r>
        <w:rPr>
          <w:rFonts w:ascii="Times New Roman" w:eastAsia="Times New Roman" w:hAnsi="Times New Roman" w:cs="Times New Roman"/>
          <w:sz w:val="28"/>
          <w:szCs w:val="28"/>
        </w:rPr>
        <w:t>.</w:t>
      </w:r>
      <w:r w:rsidRPr="003261C6">
        <w:rPr>
          <w:rFonts w:ascii="Times New Roman" w:eastAsia="Times New Roman" w:hAnsi="Times New Roman" w:cs="Times New Roman"/>
          <w:sz w:val="28"/>
          <w:szCs w:val="28"/>
        </w:rPr>
        <w:t xml:space="preserve"> </w:t>
      </w:r>
    </w:p>
    <w:p w:rsidR="00133D06" w:rsidRDefault="00133D06" w:rsidP="00F0488B">
      <w:pPr>
        <w:pStyle w:val="16"/>
        <w:ind w:firstLine="709"/>
        <w:jc w:val="both"/>
        <w:rPr>
          <w:rFonts w:ascii="Times New Roman" w:eastAsia="Times New Roman" w:hAnsi="Times New Roman" w:cs="Times New Roman"/>
          <w:sz w:val="28"/>
          <w:szCs w:val="28"/>
        </w:rPr>
      </w:pPr>
      <w:r w:rsidRPr="003261C6">
        <w:rPr>
          <w:rFonts w:ascii="Times New Roman" w:eastAsia="Times New Roman" w:hAnsi="Times New Roman" w:cs="Times New Roman"/>
          <w:sz w:val="28"/>
          <w:szCs w:val="28"/>
        </w:rPr>
        <w:t>Социальной</w:t>
      </w:r>
      <w:r>
        <w:rPr>
          <w:rFonts w:ascii="Times New Roman" w:eastAsia="Times New Roman" w:hAnsi="Times New Roman" w:cs="Times New Roman"/>
          <w:sz w:val="28"/>
          <w:szCs w:val="28"/>
        </w:rPr>
        <w:t xml:space="preserve"> сфере было посвящено 2722 обращения (за 2020 год – 2662 обращения). Несколько снизилось число обращений по теме здравоохранения - 1204 (за 2020 год - 1328), за исключением санаторно-курортного обслуживания, что может быть связано с объявленной Президентом программой развития </w:t>
      </w:r>
      <w:r>
        <w:rPr>
          <w:rFonts w:ascii="Times New Roman" w:eastAsia="Times New Roman" w:hAnsi="Times New Roman" w:cs="Times New Roman"/>
          <w:sz w:val="28"/>
          <w:szCs w:val="28"/>
        </w:rPr>
        <w:lastRenderedPageBreak/>
        <w:t>медицинской реабилитации, в частности, после перенесенной коронавирусной инфекции: санитарно-эпидемиологическое благополучие человека - 644 (за 2020 год - 625); лечение и оказание медицинской помощи – 236 (за 2020 год - 358); качество оказания медицинских услуг и работы медицинских учреждений, службы скорой помощи – 127 (за 2020 год - 196); лекарственное обеспечение, цены на жизненно необходимые вещества и лекарственные препараты – 84 (за 2020 год -135); заработная плата и меры социальной поддержки медицинских работников – 41 (за 2020 год - 49); медицинское обслуживание сельских жителей – 30 (за 2020 год - 49). Вопросы социального обеспечения и социального страхования поднимались 1058 раз (за 2020 год - 830), в том числе: социальное обеспечение, социальное обслуживание, социальная и материальная помощь, льготы инвалидам – 898 (за 2020 год - 78); вопросы социальной защиты пострадавших от стихийных бедствий и компенсационные выплаты за утраченное имущество, в т.ч. за жилье – 388 (за 2020 год - 118).  Вопросы образования, науки и культуры</w:t>
      </w:r>
      <w:r>
        <w:rPr>
          <w:rStyle w:val="af5"/>
        </w:rPr>
        <w:t xml:space="preserve"> </w:t>
      </w:r>
      <w:r>
        <w:rPr>
          <w:rFonts w:ascii="Times New Roman" w:eastAsia="Times New Roman" w:hAnsi="Times New Roman" w:cs="Times New Roman"/>
          <w:sz w:val="28"/>
          <w:szCs w:val="28"/>
        </w:rPr>
        <w:t>поднимались 221 раз (за 2020 год – 332); вопросы семьи – 211 (за 2020 год - 201), в том числе: вопросы выплаты пособий на детей – 133 (за 2020 год -125). Вопросы труда и занятости населения отражены в 144 обращениях (за 2020 год – 217).</w:t>
      </w:r>
    </w:p>
    <w:p w:rsidR="00133D06" w:rsidRDefault="00133D06" w:rsidP="00F0488B">
      <w:pPr>
        <w:pStyle w:val="16"/>
        <w:ind w:firstLine="709"/>
        <w:jc w:val="both"/>
        <w:rPr>
          <w:rFonts w:ascii="Times New Roman" w:eastAsia="Times New Roman" w:hAnsi="Times New Roman" w:cs="Times New Roman"/>
          <w:sz w:val="28"/>
          <w:szCs w:val="28"/>
        </w:rPr>
      </w:pPr>
      <w:r w:rsidRPr="009C2F3B">
        <w:rPr>
          <w:rFonts w:ascii="Times New Roman" w:eastAsia="Times New Roman" w:hAnsi="Times New Roman" w:cs="Times New Roman"/>
          <w:sz w:val="28"/>
          <w:szCs w:val="28"/>
        </w:rPr>
        <w:t xml:space="preserve">Вопросы по жилищно-коммунальной сфере и вопросы по благоустройству отражены в </w:t>
      </w:r>
      <w:r>
        <w:rPr>
          <w:rFonts w:ascii="Times New Roman" w:eastAsia="Times New Roman" w:hAnsi="Times New Roman" w:cs="Times New Roman"/>
          <w:sz w:val="28"/>
          <w:szCs w:val="28"/>
        </w:rPr>
        <w:t>1</w:t>
      </w:r>
      <w:r w:rsidRPr="00ED61EB">
        <w:rPr>
          <w:rFonts w:ascii="Times New Roman" w:eastAsia="Times New Roman" w:hAnsi="Times New Roman" w:cs="Times New Roman"/>
          <w:sz w:val="28"/>
          <w:szCs w:val="28"/>
        </w:rPr>
        <w:t>688 обращен</w:t>
      </w:r>
      <w:r>
        <w:rPr>
          <w:rFonts w:ascii="Times New Roman" w:eastAsia="Times New Roman" w:hAnsi="Times New Roman" w:cs="Times New Roman"/>
          <w:sz w:val="28"/>
          <w:szCs w:val="28"/>
        </w:rPr>
        <w:t>иях</w:t>
      </w:r>
      <w:r w:rsidRPr="00ED61EB">
        <w:rPr>
          <w:rFonts w:ascii="Times New Roman" w:eastAsia="Times New Roman" w:hAnsi="Times New Roman" w:cs="Times New Roman"/>
          <w:sz w:val="28"/>
          <w:szCs w:val="28"/>
        </w:rPr>
        <w:t xml:space="preserve"> (за 2020 год – 2088 обращений). </w:t>
      </w:r>
    </w:p>
    <w:p w:rsidR="00133D06" w:rsidRDefault="00133D06" w:rsidP="00F0488B">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Экономическая сфера затронута в 1086 обращениях (за 2020 год – 1285 обращений): это вопросы строительства, архитектуры, транспорта – 619 (за 2020 год – 691), в частности строительство, содержание и эксплуатация автомобильных дорог – 299 (за 2020 год - 281); комплексное благоустройство – 78 (за 2020 год - 73); уличное освещение – 19 (за 2020 год - 27).</w:t>
      </w:r>
    </w:p>
    <w:p w:rsidR="00133D06" w:rsidRDefault="00133D06" w:rsidP="00F0488B">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Природные ресурсы и охрана окружающей среды стали предметом 276 обращений (за 2020 год - 289). Внимание к этим вопросам, вопреки ряду прогнозов, не растет. </w:t>
      </w:r>
    </w:p>
    <w:p w:rsidR="00133D06" w:rsidRDefault="00133D06" w:rsidP="00F0488B">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Работа государственных органов и органов МСУ становилась предметом 848 обращений (за 2020 год – 1205). Такая ситуация показывает рост удовлетворенности деятельностью государственных органов. </w:t>
      </w:r>
    </w:p>
    <w:p w:rsidR="00133D06" w:rsidRDefault="00133D06" w:rsidP="00F0488B">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обращений, поступивших с определенных территорий, свидетельствует, что, в сравнении с анализируемым 2020 годом за 2021 год наблюдается высокая активность заявителей по общему числу вопросов, содержащихся в обращениях, на следующих территориях в городских округах, ЗАТО Циолковский, г. Райчихинск; Ромненском Белогорском, Тындинском, Благовещенском, Тамбовском, Серышевском. Снизилось число обращений жителей г. Шимановск, г. Тында, г. Благовещенск, г. Белогорск, г. Свободный, пгт. Прогресс; Ивановского, Бурейского, Зейского, Магдагачинского, Мазановского, Константиновского, Михайловского, Октябрьского, Свободненского, Селемджинского, Сковородинского, Шимановского районов.</w:t>
      </w:r>
    </w:p>
    <w:p w:rsidR="00133D06" w:rsidRDefault="00133D06" w:rsidP="00F0488B">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Показатель активности населения области по общему числу обращений за 2021 год в среднем по области составил 7,6, что на 0,7 ниже, чем в 2020 году (8,3).</w:t>
      </w:r>
    </w:p>
    <w:p w:rsidR="00133D06" w:rsidRDefault="00133D06" w:rsidP="00F0488B">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Интегральным показателем оценки качества жизни и перспектив развития региона является миграционная активность и соответствующие настроения граждан. Сальдо миграции остается негативным. Несмотря на целый ряд знаковых экономических и инфраструктурных проектов, привлекающих людей, прежде всего из других регионов ДФО, отток населения в основном в пределах Дальнего Востока: в Приморский и Хабаровский края. </w:t>
      </w:r>
    </w:p>
    <w:p w:rsidR="008855B2" w:rsidRDefault="008855B2" w:rsidP="00F0488B">
      <w:pPr>
        <w:pStyle w:val="16"/>
        <w:ind w:firstLine="709"/>
        <w:jc w:val="both"/>
        <w:rPr>
          <w:rFonts w:ascii="Times New Roman" w:eastAsia="Times New Roman" w:hAnsi="Times New Roman" w:cs="Times New Roman"/>
          <w:sz w:val="28"/>
          <w:szCs w:val="28"/>
        </w:rPr>
      </w:pPr>
    </w:p>
    <w:p w:rsidR="00133D06" w:rsidRDefault="00133D06" w:rsidP="00133D06">
      <w:pPr>
        <w:pStyle w:val="16"/>
        <w:spacing w:line="276" w:lineRule="auto"/>
        <w:ind w:firstLine="57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C44D881" wp14:editId="2832C8DF">
            <wp:extent cx="5664200" cy="2978150"/>
            <wp:effectExtent l="0" t="0" r="0" b="0"/>
            <wp:docPr id="57" name="image3.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Chart, bar chart&#10;&#10;Description automatically generated"/>
                    <pic:cNvPicPr preferRelativeResize="0"/>
                  </pic:nvPicPr>
                  <pic:blipFill>
                    <a:blip r:embed="rId31" cstate="print"/>
                    <a:srcRect/>
                    <a:stretch>
                      <a:fillRect/>
                    </a:stretch>
                  </pic:blipFill>
                  <pic:spPr>
                    <a:xfrm>
                      <a:off x="0" y="0"/>
                      <a:ext cx="5665393" cy="2978777"/>
                    </a:xfrm>
                    <a:prstGeom prst="rect">
                      <a:avLst/>
                    </a:prstGeom>
                    <a:ln/>
                  </pic:spPr>
                </pic:pic>
              </a:graphicData>
            </a:graphic>
          </wp:inline>
        </w:drawing>
      </w:r>
    </w:p>
    <w:p w:rsidR="00133D06" w:rsidRDefault="00133D06" w:rsidP="00133D06">
      <w:pPr>
        <w:pStyle w:val="16"/>
        <w:spacing w:line="276" w:lineRule="auto"/>
        <w:ind w:firstLine="573"/>
        <w:jc w:val="both"/>
        <w:rPr>
          <w:rFonts w:ascii="Times New Roman" w:eastAsia="Times New Roman" w:hAnsi="Times New Roman" w:cs="Times New Roman"/>
          <w:sz w:val="28"/>
          <w:szCs w:val="28"/>
        </w:rPr>
      </w:pPr>
    </w:p>
    <w:p w:rsidR="00133D06" w:rsidRDefault="00133D06" w:rsidP="008855B2">
      <w:pPr>
        <w:pStyle w:val="16"/>
        <w:spacing w:line="276" w:lineRule="auto"/>
        <w:jc w:val="center"/>
        <w:rPr>
          <w:rFonts w:ascii="Times New Roman" w:eastAsia="Times New Roman" w:hAnsi="Times New Roman" w:cs="Times New Roman"/>
          <w:sz w:val="28"/>
          <w:szCs w:val="28"/>
          <w:highlight w:val="yellow"/>
        </w:rPr>
      </w:pPr>
      <w:r>
        <w:rPr>
          <w:rFonts w:ascii="Times New Roman" w:eastAsia="Times New Roman" w:hAnsi="Times New Roman" w:cs="Times New Roman"/>
          <w:noProof/>
          <w:sz w:val="28"/>
          <w:szCs w:val="28"/>
        </w:rPr>
        <w:drawing>
          <wp:inline distT="0" distB="0" distL="0" distR="0" wp14:anchorId="3F50DE2A" wp14:editId="1C67D238">
            <wp:extent cx="5797550" cy="3282950"/>
            <wp:effectExtent l="0" t="0" r="0" b="0"/>
            <wp:docPr id="64" name="image4.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Chart, bar chart&#10;&#10;Description automatically generated"/>
                    <pic:cNvPicPr preferRelativeResize="0"/>
                  </pic:nvPicPr>
                  <pic:blipFill>
                    <a:blip r:embed="rId32" cstate="print"/>
                    <a:srcRect/>
                    <a:stretch>
                      <a:fillRect/>
                    </a:stretch>
                  </pic:blipFill>
                  <pic:spPr>
                    <a:xfrm>
                      <a:off x="0" y="0"/>
                      <a:ext cx="5798442" cy="3283455"/>
                    </a:xfrm>
                    <a:prstGeom prst="rect">
                      <a:avLst/>
                    </a:prstGeom>
                    <a:ln/>
                  </pic:spPr>
                </pic:pic>
              </a:graphicData>
            </a:graphic>
          </wp:inline>
        </w:drawing>
      </w:r>
    </w:p>
    <w:p w:rsidR="00133D06" w:rsidRDefault="00133D06" w:rsidP="00133D06">
      <w:pPr>
        <w:pStyle w:val="16"/>
        <w:spacing w:line="276" w:lineRule="auto"/>
        <w:ind w:firstLine="5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Высокая трудовая мобильность в регионе заставляет почти каждого задуматься о возможности переезда. Радует, что все больше людей делает выбор в пользу Амурской области, а значит и выстраивает здесь долгосрочные стратегии, что повышает качество человеческого капитала. </w:t>
      </w:r>
    </w:p>
    <w:p w:rsidR="00F0488B" w:rsidRDefault="00F0488B" w:rsidP="008855B2">
      <w:pPr>
        <w:pStyle w:val="16"/>
        <w:rPr>
          <w:rFonts w:ascii="Times New Roman" w:eastAsia="Times New Roman" w:hAnsi="Times New Roman" w:cs="Times New Roman"/>
          <w:b/>
          <w:sz w:val="24"/>
          <w:szCs w:val="24"/>
        </w:rPr>
      </w:pPr>
    </w:p>
    <w:p w:rsidR="00133D06" w:rsidRDefault="00133D06" w:rsidP="00133D06">
      <w:pPr>
        <w:pStyle w:val="16"/>
        <w:ind w:firstLine="7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Есть ли у Вас желание переехать из Амурской области в другой регион? </w:t>
      </w:r>
      <w:r>
        <w:rPr>
          <w:rFonts w:ascii="Times New Roman" w:eastAsia="Times New Roman" w:hAnsi="Times New Roman" w:cs="Times New Roman"/>
          <w:b/>
          <w:sz w:val="24"/>
          <w:szCs w:val="24"/>
        </w:rPr>
        <w:br/>
        <w:t>(один ответ, %)</w:t>
      </w:r>
    </w:p>
    <w:p w:rsidR="00133D06" w:rsidRDefault="00133D06" w:rsidP="00133D06">
      <w:pPr>
        <w:pStyle w:val="16"/>
        <w:jc w:val="center"/>
        <w:rPr>
          <w:rFonts w:ascii="Times New Roman" w:eastAsia="Times New Roman" w:hAnsi="Times New Roman" w:cs="Times New Roman"/>
          <w:b/>
          <w:highlight w:val="yellow"/>
        </w:rPr>
      </w:pPr>
      <w:r>
        <w:rPr>
          <w:rFonts w:ascii="Times New Roman" w:eastAsia="Times New Roman" w:hAnsi="Times New Roman" w:cs="Times New Roman"/>
          <w:i/>
          <w:noProof/>
          <w:highlight w:val="darkGray"/>
        </w:rPr>
        <w:drawing>
          <wp:inline distT="0" distB="0" distL="0" distR="0" wp14:anchorId="55F86378" wp14:editId="350CC41E">
            <wp:extent cx="5143500" cy="2139950"/>
            <wp:effectExtent l="0" t="0" r="0" b="1270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33D06" w:rsidRDefault="00133D06" w:rsidP="00133D06">
      <w:pPr>
        <w:pStyle w:val="16"/>
        <w:spacing w:line="276" w:lineRule="auto"/>
        <w:ind w:firstLine="570"/>
        <w:jc w:val="both"/>
        <w:rPr>
          <w:rFonts w:ascii="Times New Roman" w:eastAsia="Times New Roman" w:hAnsi="Times New Roman" w:cs="Times New Roman"/>
          <w:sz w:val="28"/>
          <w:szCs w:val="28"/>
        </w:rPr>
      </w:pP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Ключевым мотивом остается занятость, невозможность найти достойно оплачиваемую работу. </w:t>
      </w:r>
    </w:p>
    <w:p w:rsidR="00133D06" w:rsidRDefault="00133D06" w:rsidP="00133D06">
      <w:pPr>
        <w:pStyle w:val="16"/>
        <w:spacing w:line="276" w:lineRule="auto"/>
        <w:ind w:firstLine="570"/>
        <w:jc w:val="both"/>
        <w:rPr>
          <w:rFonts w:ascii="Times New Roman" w:eastAsia="Times New Roman" w:hAnsi="Times New Roman" w:cs="Times New Roman"/>
          <w:sz w:val="28"/>
          <w:szCs w:val="28"/>
        </w:rPr>
      </w:pPr>
    </w:p>
    <w:p w:rsidR="00133D06" w:rsidRDefault="00133D06" w:rsidP="00133D06">
      <w:pPr>
        <w:pStyle w:val="16"/>
        <w:ind w:firstLine="7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Если да, то в чем основные причины Вашего желания переехать? </w:t>
      </w:r>
    </w:p>
    <w:p w:rsidR="00133D06" w:rsidRDefault="00133D06" w:rsidP="00133D06">
      <w:pPr>
        <w:pStyle w:val="16"/>
        <w:ind w:firstLine="7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(любое число ответов,</w:t>
      </w:r>
      <w:r w:rsidR="008855B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w:t>
      </w:r>
    </w:p>
    <w:p w:rsidR="00133D06" w:rsidRDefault="00133D06" w:rsidP="00133D06">
      <w:pPr>
        <w:pStyle w:val="16"/>
        <w:jc w:val="center"/>
        <w:rPr>
          <w:rFonts w:ascii="Times New Roman" w:eastAsia="Times New Roman" w:hAnsi="Times New Roman" w:cs="Times New Roman"/>
          <w:b/>
          <w:highlight w:val="yellow"/>
        </w:rPr>
      </w:pPr>
      <w:r>
        <w:rPr>
          <w:rFonts w:ascii="Times New Roman" w:eastAsia="Times New Roman" w:hAnsi="Times New Roman" w:cs="Times New Roman"/>
          <w:i/>
          <w:noProof/>
          <w:highlight w:val="darkGray"/>
        </w:rPr>
        <w:drawing>
          <wp:inline distT="0" distB="0" distL="0" distR="0" wp14:anchorId="45CC7E5A" wp14:editId="51181929">
            <wp:extent cx="5467985" cy="2876550"/>
            <wp:effectExtent l="0" t="0" r="18415"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855B2" w:rsidRDefault="008855B2" w:rsidP="008855B2">
      <w:pPr>
        <w:pStyle w:val="16"/>
        <w:shd w:val="clear" w:color="auto" w:fill="FFFFFF"/>
        <w:rPr>
          <w:rFonts w:ascii="Times New Roman" w:eastAsia="Times New Roman" w:hAnsi="Times New Roman" w:cs="Times New Roman"/>
          <w:sz w:val="28"/>
          <w:szCs w:val="28"/>
        </w:rPr>
      </w:pPr>
    </w:p>
    <w:p w:rsidR="00133D06" w:rsidRDefault="00133D06" w:rsidP="008855B2">
      <w:pPr>
        <w:pStyle w:val="16"/>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Как Вы считаете, есть ли перспективы развития у Дальнего Востока и Амурской области? Если да, то как Вы оцениваете эти перспективы? (один ответ, %)</w:t>
      </w:r>
    </w:p>
    <w:p w:rsidR="00133D06" w:rsidRDefault="00133D06" w:rsidP="00133D06">
      <w:pPr>
        <w:pStyle w:val="16"/>
        <w:shd w:val="clear" w:color="auto" w:fill="FFFFFF"/>
        <w:jc w:val="center"/>
        <w:rPr>
          <w:rFonts w:ascii="Times New Roman" w:eastAsia="Times New Roman" w:hAnsi="Times New Roman" w:cs="Times New Roman"/>
          <w:b/>
          <w:sz w:val="24"/>
          <w:szCs w:val="24"/>
        </w:rPr>
      </w:pPr>
    </w:p>
    <w:p w:rsidR="00133D06" w:rsidRDefault="00133D06" w:rsidP="00133D06">
      <w:pPr>
        <w:pStyle w:val="16"/>
        <w:jc w:val="center"/>
        <w:rPr>
          <w:rFonts w:ascii="Times New Roman" w:eastAsia="Times New Roman" w:hAnsi="Times New Roman" w:cs="Times New Roman"/>
          <w:b/>
          <w:highlight w:val="yellow"/>
        </w:rPr>
      </w:pPr>
      <w:r>
        <w:rPr>
          <w:rFonts w:ascii="Times New Roman" w:eastAsia="Times New Roman" w:hAnsi="Times New Roman" w:cs="Times New Roman"/>
          <w:i/>
          <w:noProof/>
          <w:highlight w:val="darkGray"/>
        </w:rPr>
        <w:drawing>
          <wp:inline distT="0" distB="0" distL="0" distR="0" wp14:anchorId="248A2B43" wp14:editId="63AA7C5C">
            <wp:extent cx="4883150" cy="1752600"/>
            <wp:effectExtent l="0" t="0" r="1270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33D06" w:rsidRDefault="00133D06" w:rsidP="00133D06">
      <w:pPr>
        <w:pStyle w:val="16"/>
        <w:jc w:val="both"/>
        <w:rPr>
          <w:rFonts w:ascii="Times New Roman" w:eastAsia="Times New Roman" w:hAnsi="Times New Roman" w:cs="Times New Roman"/>
          <w:b/>
          <w:highlight w:val="yellow"/>
        </w:rPr>
      </w:pPr>
    </w:p>
    <w:p w:rsidR="00133D06" w:rsidRPr="008855B2" w:rsidRDefault="00133D06" w:rsidP="008855B2">
      <w:pPr>
        <w:pStyle w:val="16"/>
        <w:spacing w:after="160" w:line="259" w:lineRule="auto"/>
        <w:ind w:firstLine="570"/>
        <w:jc w:val="both"/>
        <w:rPr>
          <w:highlight w:val="yellow"/>
        </w:rPr>
      </w:pPr>
      <w:bookmarkStart w:id="14" w:name="_ihv636" w:colFirst="0" w:colLast="0"/>
      <w:bookmarkEnd w:id="14"/>
      <w:r w:rsidRPr="00F1353C">
        <w:rPr>
          <w:rFonts w:ascii="Times New Roman" w:eastAsia="Times New Roman" w:hAnsi="Times New Roman" w:cs="Times New Roman"/>
          <w:b/>
          <w:sz w:val="32"/>
          <w:szCs w:val="32"/>
        </w:rPr>
        <w:lastRenderedPageBreak/>
        <w:t>ГЛАВА II. Социальная активность граждан как основа развития гражданского общества</w:t>
      </w:r>
    </w:p>
    <w:p w:rsidR="00133D06" w:rsidRDefault="00133D06" w:rsidP="00133D06">
      <w:pPr>
        <w:pStyle w:val="16"/>
        <w:pBdr>
          <w:top w:val="nil"/>
          <w:left w:val="nil"/>
          <w:bottom w:val="nil"/>
          <w:right w:val="nil"/>
          <w:between w:val="nil"/>
        </w:pBdr>
        <w:spacing w:line="276" w:lineRule="auto"/>
        <w:jc w:val="both"/>
        <w:rPr>
          <w:rFonts w:ascii="Times New Roman" w:eastAsia="Times New Roman" w:hAnsi="Times New Roman" w:cs="Times New Roman"/>
          <w:b/>
          <w:color w:val="000000"/>
          <w:sz w:val="32"/>
          <w:szCs w:val="32"/>
        </w:rPr>
      </w:pPr>
    </w:p>
    <w:p w:rsidR="00133D06" w:rsidRDefault="00133D06" w:rsidP="00133D06">
      <w:pPr>
        <w:pStyle w:val="16"/>
        <w:pBdr>
          <w:top w:val="nil"/>
          <w:left w:val="nil"/>
          <w:bottom w:val="nil"/>
          <w:right w:val="nil"/>
          <w:between w:val="nil"/>
        </w:pBdr>
        <w:spacing w:line="276" w:lineRule="auto"/>
        <w:ind w:firstLine="570"/>
        <w:jc w:val="both"/>
        <w:rPr>
          <w:rFonts w:ascii="Times New Roman" w:eastAsia="Times New Roman" w:hAnsi="Times New Roman" w:cs="Times New Roman"/>
          <w:b/>
          <w:color w:val="000000"/>
          <w:sz w:val="28"/>
          <w:szCs w:val="28"/>
        </w:rPr>
      </w:pPr>
      <w:bookmarkStart w:id="15" w:name="_32hioqz" w:colFirst="0" w:colLast="0"/>
      <w:bookmarkEnd w:id="15"/>
      <w:r>
        <w:rPr>
          <w:rFonts w:ascii="Times New Roman" w:eastAsia="Times New Roman" w:hAnsi="Times New Roman" w:cs="Times New Roman"/>
          <w:b/>
          <w:color w:val="000000"/>
          <w:sz w:val="28"/>
          <w:szCs w:val="28"/>
        </w:rPr>
        <w:t>2.1. Тенденции развития социальной активности граждан Амурской области</w:t>
      </w:r>
    </w:p>
    <w:p w:rsidR="00133D06" w:rsidRDefault="00133D06" w:rsidP="00133D06">
      <w:pPr>
        <w:pStyle w:val="16"/>
        <w:pBdr>
          <w:top w:val="nil"/>
          <w:left w:val="nil"/>
          <w:bottom w:val="nil"/>
          <w:right w:val="nil"/>
          <w:between w:val="nil"/>
        </w:pBdr>
        <w:tabs>
          <w:tab w:val="left" w:pos="1650"/>
        </w:tabs>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Доля людей с активной жизненной позицией в Амурской области, согласно данным опросов, вновь выросла до 70% после некоторого спада и ограничений 2020 года. Этот показатель остается достаточно стандартным для региона. </w:t>
      </w:r>
    </w:p>
    <w:p w:rsidR="00133D06" w:rsidRDefault="00133D06" w:rsidP="00133D06">
      <w:pPr>
        <w:pStyle w:val="16"/>
        <w:pBdr>
          <w:top w:val="nil"/>
          <w:left w:val="nil"/>
          <w:bottom w:val="nil"/>
          <w:right w:val="nil"/>
          <w:between w:val="nil"/>
        </w:pBdr>
        <w:tabs>
          <w:tab w:val="left" w:pos="1650"/>
        </w:tabs>
        <w:ind w:firstLine="708"/>
        <w:jc w:val="both"/>
        <w:rPr>
          <w:rFonts w:ascii="Times New Roman" w:eastAsia="Times New Roman" w:hAnsi="Times New Roman" w:cs="Times New Roman"/>
          <w:color w:val="000000"/>
          <w:sz w:val="28"/>
          <w:szCs w:val="28"/>
        </w:rPr>
      </w:pPr>
    </w:p>
    <w:p w:rsidR="00133D06" w:rsidRDefault="00133D06" w:rsidP="00133D06">
      <w:pPr>
        <w:pStyle w:val="16"/>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Относите ли вы себя к людям, имеющим активную гражданскую позицию?</w:t>
      </w:r>
    </w:p>
    <w:tbl>
      <w:tblPr>
        <w:tblStyle w:val="240"/>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07"/>
        <w:gridCol w:w="2012"/>
        <w:gridCol w:w="1524"/>
        <w:gridCol w:w="1491"/>
        <w:gridCol w:w="1411"/>
      </w:tblGrid>
      <w:tr w:rsidR="00133D06" w:rsidTr="008855B2">
        <w:tc>
          <w:tcPr>
            <w:tcW w:w="2907" w:type="dxa"/>
            <w:vMerge w:val="restart"/>
          </w:tcPr>
          <w:p w:rsidR="00133D06" w:rsidRDefault="00133D06" w:rsidP="008855B2">
            <w:pPr>
              <w:pStyle w:val="16"/>
              <w:pBdr>
                <w:top w:val="nil"/>
                <w:left w:val="nil"/>
                <w:bottom w:val="nil"/>
                <w:right w:val="nil"/>
                <w:between w:val="nil"/>
              </w:pBdr>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Варианты ответа</w:t>
            </w:r>
          </w:p>
        </w:tc>
        <w:tc>
          <w:tcPr>
            <w:tcW w:w="6438" w:type="dxa"/>
            <w:gridSpan w:val="4"/>
          </w:tcPr>
          <w:p w:rsidR="00133D06" w:rsidRDefault="00133D06" w:rsidP="00133D06">
            <w:pPr>
              <w:pStyle w:val="16"/>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Доля выборов, %</w:t>
            </w:r>
          </w:p>
        </w:tc>
      </w:tr>
      <w:tr w:rsidR="00133D06" w:rsidTr="008855B2">
        <w:tc>
          <w:tcPr>
            <w:tcW w:w="2907" w:type="dxa"/>
            <w:vMerge/>
          </w:tcPr>
          <w:p w:rsidR="00133D06" w:rsidRDefault="00133D06" w:rsidP="00133D06">
            <w:pPr>
              <w:pStyle w:val="16"/>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012" w:type="dxa"/>
          </w:tcPr>
          <w:p w:rsidR="00133D06" w:rsidRDefault="00133D06" w:rsidP="00133D06">
            <w:pPr>
              <w:pStyle w:val="16"/>
              <w:pBdr>
                <w:top w:val="nil"/>
                <w:left w:val="nil"/>
                <w:bottom w:val="nil"/>
                <w:right w:val="nil"/>
                <w:between w:val="nil"/>
              </w:pBdr>
              <w:ind w:left="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2018</w:t>
            </w:r>
          </w:p>
        </w:tc>
        <w:tc>
          <w:tcPr>
            <w:tcW w:w="1524" w:type="dxa"/>
            <w:vAlign w:val="center"/>
          </w:tcPr>
          <w:p w:rsidR="00133D06" w:rsidRDefault="00133D06" w:rsidP="00133D06">
            <w:pPr>
              <w:pStyle w:val="16"/>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2019</w:t>
            </w:r>
          </w:p>
        </w:tc>
        <w:tc>
          <w:tcPr>
            <w:tcW w:w="1491" w:type="dxa"/>
          </w:tcPr>
          <w:p w:rsidR="00133D06" w:rsidRDefault="00133D06" w:rsidP="00133D06">
            <w:pPr>
              <w:pStyle w:val="16"/>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2020</w:t>
            </w:r>
          </w:p>
        </w:tc>
        <w:tc>
          <w:tcPr>
            <w:tcW w:w="1411" w:type="dxa"/>
          </w:tcPr>
          <w:p w:rsidR="00133D06" w:rsidRDefault="00133D06" w:rsidP="00133D06">
            <w:pPr>
              <w:pStyle w:val="16"/>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2021</w:t>
            </w:r>
          </w:p>
        </w:tc>
      </w:tr>
      <w:tr w:rsidR="00133D06" w:rsidTr="008855B2">
        <w:tc>
          <w:tcPr>
            <w:tcW w:w="2907" w:type="dxa"/>
          </w:tcPr>
          <w:p w:rsidR="00133D06" w:rsidRDefault="00133D06" w:rsidP="00133D06">
            <w:pPr>
              <w:pStyle w:val="16"/>
              <w:pBdr>
                <w:top w:val="nil"/>
                <w:left w:val="nil"/>
                <w:bottom w:val="nil"/>
                <w:right w:val="nil"/>
                <w:between w:val="nil"/>
              </w:pBdr>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Однозначно, да</w:t>
            </w:r>
          </w:p>
        </w:tc>
        <w:tc>
          <w:tcPr>
            <w:tcW w:w="2012" w:type="dxa"/>
          </w:tcPr>
          <w:p w:rsidR="00133D06" w:rsidRDefault="00133D06" w:rsidP="00133D06">
            <w:pPr>
              <w:pStyle w:val="16"/>
              <w:pBdr>
                <w:top w:val="nil"/>
                <w:left w:val="nil"/>
                <w:bottom w:val="nil"/>
                <w:right w:val="nil"/>
                <w:between w:val="nil"/>
              </w:pBdr>
              <w:ind w:left="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31,1</w:t>
            </w:r>
          </w:p>
        </w:tc>
        <w:tc>
          <w:tcPr>
            <w:tcW w:w="1524" w:type="dxa"/>
          </w:tcPr>
          <w:p w:rsidR="00133D06" w:rsidRDefault="00133D06" w:rsidP="00133D06">
            <w:pPr>
              <w:pStyle w:val="16"/>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29,4</w:t>
            </w:r>
          </w:p>
        </w:tc>
        <w:tc>
          <w:tcPr>
            <w:tcW w:w="1491" w:type="dxa"/>
          </w:tcPr>
          <w:p w:rsidR="00133D06" w:rsidRDefault="00133D06" w:rsidP="00133D06">
            <w:pPr>
              <w:pStyle w:val="16"/>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23,9</w:t>
            </w:r>
          </w:p>
        </w:tc>
        <w:tc>
          <w:tcPr>
            <w:tcW w:w="1411" w:type="dxa"/>
          </w:tcPr>
          <w:p w:rsidR="00133D06" w:rsidRDefault="00133D06" w:rsidP="00133D06">
            <w:pPr>
              <w:pStyle w:val="16"/>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26,0</w:t>
            </w:r>
          </w:p>
        </w:tc>
      </w:tr>
      <w:tr w:rsidR="00133D06" w:rsidTr="008855B2">
        <w:tc>
          <w:tcPr>
            <w:tcW w:w="2907" w:type="dxa"/>
          </w:tcPr>
          <w:p w:rsidR="00133D06" w:rsidRDefault="00133D06" w:rsidP="00133D06">
            <w:pPr>
              <w:pStyle w:val="16"/>
              <w:pBdr>
                <w:top w:val="nil"/>
                <w:left w:val="nil"/>
                <w:bottom w:val="nil"/>
                <w:right w:val="nil"/>
                <w:between w:val="nil"/>
              </w:pBdr>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Скорее всего, да</w:t>
            </w:r>
          </w:p>
        </w:tc>
        <w:tc>
          <w:tcPr>
            <w:tcW w:w="2012" w:type="dxa"/>
          </w:tcPr>
          <w:p w:rsidR="00133D06" w:rsidRDefault="00133D06" w:rsidP="00133D06">
            <w:pPr>
              <w:pStyle w:val="16"/>
              <w:pBdr>
                <w:top w:val="nil"/>
                <w:left w:val="nil"/>
                <w:bottom w:val="nil"/>
                <w:right w:val="nil"/>
                <w:between w:val="nil"/>
              </w:pBdr>
              <w:ind w:left="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41,7</w:t>
            </w:r>
          </w:p>
        </w:tc>
        <w:tc>
          <w:tcPr>
            <w:tcW w:w="1524" w:type="dxa"/>
          </w:tcPr>
          <w:p w:rsidR="00133D06" w:rsidRDefault="00133D06" w:rsidP="00133D06">
            <w:pPr>
              <w:pStyle w:val="16"/>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41,8</w:t>
            </w:r>
          </w:p>
        </w:tc>
        <w:tc>
          <w:tcPr>
            <w:tcW w:w="1491" w:type="dxa"/>
          </w:tcPr>
          <w:p w:rsidR="00133D06" w:rsidRDefault="00133D06" w:rsidP="00133D06">
            <w:pPr>
              <w:pStyle w:val="16"/>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42,9</w:t>
            </w:r>
          </w:p>
        </w:tc>
        <w:tc>
          <w:tcPr>
            <w:tcW w:w="1411" w:type="dxa"/>
          </w:tcPr>
          <w:p w:rsidR="00133D06" w:rsidRDefault="00133D06" w:rsidP="00133D06">
            <w:pPr>
              <w:pStyle w:val="16"/>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43,7</w:t>
            </w:r>
          </w:p>
        </w:tc>
      </w:tr>
      <w:tr w:rsidR="00133D06" w:rsidTr="008855B2">
        <w:tc>
          <w:tcPr>
            <w:tcW w:w="2907" w:type="dxa"/>
          </w:tcPr>
          <w:p w:rsidR="00133D06" w:rsidRDefault="00133D06" w:rsidP="00133D06">
            <w:pPr>
              <w:pStyle w:val="16"/>
              <w:pBdr>
                <w:top w:val="nil"/>
                <w:left w:val="nil"/>
                <w:bottom w:val="nil"/>
                <w:right w:val="nil"/>
                <w:between w:val="nil"/>
              </w:pBdr>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Скорее всего, нет</w:t>
            </w:r>
          </w:p>
        </w:tc>
        <w:tc>
          <w:tcPr>
            <w:tcW w:w="2012" w:type="dxa"/>
          </w:tcPr>
          <w:p w:rsidR="00133D06" w:rsidRDefault="00133D06" w:rsidP="00133D06">
            <w:pPr>
              <w:pStyle w:val="16"/>
              <w:pBdr>
                <w:top w:val="nil"/>
                <w:left w:val="nil"/>
                <w:bottom w:val="nil"/>
                <w:right w:val="nil"/>
                <w:between w:val="nil"/>
              </w:pBdr>
              <w:ind w:left="7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19,4</w:t>
            </w:r>
          </w:p>
        </w:tc>
        <w:tc>
          <w:tcPr>
            <w:tcW w:w="1524" w:type="dxa"/>
          </w:tcPr>
          <w:p w:rsidR="00133D06"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w:t>
            </w:r>
          </w:p>
        </w:tc>
        <w:tc>
          <w:tcPr>
            <w:tcW w:w="1491" w:type="dxa"/>
          </w:tcPr>
          <w:p w:rsidR="00133D06"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23,7</w:t>
            </w:r>
          </w:p>
        </w:tc>
        <w:tc>
          <w:tcPr>
            <w:tcW w:w="1411" w:type="dxa"/>
          </w:tcPr>
          <w:p w:rsidR="00133D06"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22,3</w:t>
            </w:r>
          </w:p>
        </w:tc>
      </w:tr>
      <w:tr w:rsidR="00133D06" w:rsidTr="008855B2">
        <w:tc>
          <w:tcPr>
            <w:tcW w:w="2907" w:type="dxa"/>
          </w:tcPr>
          <w:p w:rsidR="00133D06" w:rsidRDefault="00133D06" w:rsidP="00133D06">
            <w:pPr>
              <w:pStyle w:val="16"/>
              <w:pBdr>
                <w:top w:val="nil"/>
                <w:left w:val="nil"/>
                <w:bottom w:val="nil"/>
                <w:right w:val="nil"/>
                <w:between w:val="nil"/>
              </w:pBdr>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Однозначно, нет</w:t>
            </w:r>
          </w:p>
        </w:tc>
        <w:tc>
          <w:tcPr>
            <w:tcW w:w="2012" w:type="dxa"/>
          </w:tcPr>
          <w:p w:rsidR="00133D06" w:rsidRDefault="00133D06" w:rsidP="00133D06">
            <w:pPr>
              <w:pStyle w:val="16"/>
              <w:pBdr>
                <w:top w:val="nil"/>
                <w:left w:val="nil"/>
                <w:bottom w:val="nil"/>
                <w:right w:val="nil"/>
                <w:between w:val="nil"/>
              </w:pBdr>
              <w:ind w:left="7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w:t>
            </w:r>
          </w:p>
        </w:tc>
        <w:tc>
          <w:tcPr>
            <w:tcW w:w="1524" w:type="dxa"/>
          </w:tcPr>
          <w:p w:rsidR="00133D06"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w:t>
            </w:r>
          </w:p>
        </w:tc>
        <w:tc>
          <w:tcPr>
            <w:tcW w:w="1491" w:type="dxa"/>
          </w:tcPr>
          <w:p w:rsidR="00133D06"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w:t>
            </w:r>
          </w:p>
        </w:tc>
        <w:tc>
          <w:tcPr>
            <w:tcW w:w="1411" w:type="dxa"/>
          </w:tcPr>
          <w:p w:rsidR="00133D06"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r>
      <w:tr w:rsidR="00133D06" w:rsidTr="008855B2">
        <w:tc>
          <w:tcPr>
            <w:tcW w:w="2907" w:type="dxa"/>
          </w:tcPr>
          <w:p w:rsidR="00133D06" w:rsidRDefault="00133D06" w:rsidP="00133D06">
            <w:pPr>
              <w:pStyle w:val="16"/>
              <w:pBdr>
                <w:top w:val="nil"/>
                <w:left w:val="nil"/>
                <w:bottom w:val="nil"/>
                <w:right w:val="nil"/>
                <w:between w:val="nil"/>
              </w:pBdr>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Затрудняюсь ответить</w:t>
            </w:r>
          </w:p>
        </w:tc>
        <w:tc>
          <w:tcPr>
            <w:tcW w:w="2012" w:type="dxa"/>
          </w:tcPr>
          <w:p w:rsidR="00133D06" w:rsidRDefault="00133D06" w:rsidP="00133D06">
            <w:pPr>
              <w:pStyle w:val="16"/>
              <w:pBdr>
                <w:top w:val="nil"/>
                <w:left w:val="nil"/>
                <w:bottom w:val="nil"/>
                <w:right w:val="nil"/>
                <w:between w:val="nil"/>
              </w:pBdr>
              <w:ind w:left="7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p>
        </w:tc>
        <w:tc>
          <w:tcPr>
            <w:tcW w:w="1524" w:type="dxa"/>
          </w:tcPr>
          <w:p w:rsidR="00133D06"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p>
        </w:tc>
        <w:tc>
          <w:tcPr>
            <w:tcW w:w="1491" w:type="dxa"/>
          </w:tcPr>
          <w:p w:rsidR="00133D06"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p>
        </w:tc>
        <w:tc>
          <w:tcPr>
            <w:tcW w:w="1411" w:type="dxa"/>
          </w:tcPr>
          <w:p w:rsidR="00133D06" w:rsidRDefault="00133D06" w:rsidP="00133D06">
            <w:pPr>
              <w:pStyle w:val="16"/>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bl>
    <w:p w:rsidR="00133D06" w:rsidRDefault="00133D06" w:rsidP="00133D06">
      <w:pPr>
        <w:pStyle w:val="16"/>
        <w:rPr>
          <w:b/>
          <w:sz w:val="28"/>
          <w:szCs w:val="28"/>
        </w:rPr>
      </w:pP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Социальный капитал, готовность участвовать в различных формах социальной активности подтверждают ответы на вопрос о том, в каких видах общественной солидарности жителям доводилось принимать участие лично за последний год.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2020 году наблюдался очевидный спад по всем видам социальной активности. В 2021 году показатели начали восстанавливаться, но по большинству направления так и не вернулись к допандемийному уровню. Люди меньше склонны помогать другим, участвовать в благотворительности, повышать квалификацию, что было ключевыми направлениями раньше. Но есть активности, популярность которых растет опережающими темпами, превышая показатели 2019 года: на 6% больше в этом насыщенном выборами году было наблюдателей; на 5% выросло участие жителей в волонтерской и добровольческой деятельности за счет развития соответствующих молодежных программ; на 4% чаще люди делали что-либо для защиты природы – это традиционно актуальное для Приамурья направление, впрочем рост активности тут может быть связан и с продвижением новых моделей утилизации бытовых отходов.  </w:t>
      </w:r>
    </w:p>
    <w:p w:rsidR="00133D06" w:rsidRDefault="00133D06" w:rsidP="00133D06">
      <w:pPr>
        <w:pStyle w:val="16"/>
        <w:ind w:firstLine="709"/>
        <w:jc w:val="both"/>
        <w:rPr>
          <w:rFonts w:ascii="Times New Roman" w:eastAsia="Times New Roman" w:hAnsi="Times New Roman" w:cs="Times New Roman"/>
          <w:sz w:val="28"/>
          <w:szCs w:val="28"/>
        </w:rPr>
      </w:pPr>
    </w:p>
    <w:p w:rsidR="00133D06" w:rsidRPr="007E599D" w:rsidRDefault="00133D06" w:rsidP="00133D06">
      <w:pPr>
        <w:pStyle w:val="16"/>
        <w:spacing w:after="160" w:line="259"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Скажите, пожалуйста, что из перечисленного Вам доводилось делать за последние полгода-год? (Множественный ответ)</w:t>
      </w:r>
    </w:p>
    <w:tbl>
      <w:tblPr>
        <w:tblStyle w:val="230"/>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1"/>
        <w:gridCol w:w="1406"/>
        <w:gridCol w:w="1559"/>
        <w:gridCol w:w="1979"/>
      </w:tblGrid>
      <w:tr w:rsidR="00133D06" w:rsidTr="00133D06">
        <w:tc>
          <w:tcPr>
            <w:tcW w:w="4401" w:type="dxa"/>
            <w:vMerge w:val="restart"/>
          </w:tcPr>
          <w:p w:rsidR="00133D06" w:rsidRDefault="00133D06" w:rsidP="00133D06">
            <w:pPr>
              <w:pStyle w:val="16"/>
              <w:pBdr>
                <w:top w:val="nil"/>
                <w:left w:val="nil"/>
                <w:bottom w:val="nil"/>
                <w:right w:val="nil"/>
                <w:between w:val="nil"/>
              </w:pBdr>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Варианты ответа</w:t>
            </w:r>
          </w:p>
        </w:tc>
        <w:tc>
          <w:tcPr>
            <w:tcW w:w="4944" w:type="dxa"/>
            <w:gridSpan w:val="3"/>
          </w:tcPr>
          <w:p w:rsidR="00133D06" w:rsidRDefault="00133D06" w:rsidP="00133D06">
            <w:pPr>
              <w:pStyle w:val="16"/>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Доля выборов, %</w:t>
            </w:r>
          </w:p>
        </w:tc>
      </w:tr>
      <w:tr w:rsidR="00133D06" w:rsidTr="00133D06">
        <w:tc>
          <w:tcPr>
            <w:tcW w:w="4401" w:type="dxa"/>
            <w:vMerge/>
          </w:tcPr>
          <w:p w:rsidR="00133D06" w:rsidRDefault="00133D06" w:rsidP="00133D06">
            <w:pPr>
              <w:pStyle w:val="16"/>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406" w:type="dxa"/>
          </w:tcPr>
          <w:p w:rsidR="00133D06" w:rsidRDefault="00133D06" w:rsidP="00133D06">
            <w:pPr>
              <w:pStyle w:val="1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2019</w:t>
            </w:r>
          </w:p>
        </w:tc>
        <w:tc>
          <w:tcPr>
            <w:tcW w:w="1559" w:type="dxa"/>
          </w:tcPr>
          <w:p w:rsidR="00133D06" w:rsidRDefault="00133D06" w:rsidP="00133D06">
            <w:pPr>
              <w:pStyle w:val="1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2020</w:t>
            </w:r>
          </w:p>
        </w:tc>
        <w:tc>
          <w:tcPr>
            <w:tcW w:w="1979" w:type="dxa"/>
          </w:tcPr>
          <w:p w:rsidR="00133D06" w:rsidRDefault="00133D06" w:rsidP="00133D06">
            <w:pPr>
              <w:pStyle w:val="1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2021</w:t>
            </w:r>
          </w:p>
        </w:tc>
      </w:tr>
      <w:tr w:rsidR="00133D06" w:rsidTr="00133D06">
        <w:tc>
          <w:tcPr>
            <w:tcW w:w="4401" w:type="dxa"/>
            <w:shd w:val="clear" w:color="auto" w:fill="auto"/>
            <w:vAlign w:val="center"/>
          </w:tcPr>
          <w:p w:rsidR="00133D06" w:rsidRDefault="00133D06" w:rsidP="00133D06">
            <w:pPr>
              <w:pStyle w:val="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Помогать коллегам, соседям, друзьям</w:t>
            </w:r>
          </w:p>
        </w:tc>
        <w:tc>
          <w:tcPr>
            <w:tcW w:w="1406"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74,5</w:t>
            </w:r>
          </w:p>
        </w:tc>
        <w:tc>
          <w:tcPr>
            <w:tcW w:w="1559"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62,4</w:t>
            </w:r>
          </w:p>
        </w:tc>
        <w:tc>
          <w:tcPr>
            <w:tcW w:w="1979"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68,4</w:t>
            </w:r>
          </w:p>
        </w:tc>
      </w:tr>
      <w:tr w:rsidR="00133D06" w:rsidTr="00133D06">
        <w:tc>
          <w:tcPr>
            <w:tcW w:w="4401" w:type="dxa"/>
            <w:shd w:val="clear" w:color="auto" w:fill="auto"/>
            <w:vAlign w:val="center"/>
          </w:tcPr>
          <w:p w:rsidR="00133D06" w:rsidRDefault="00133D06" w:rsidP="00133D06">
            <w:pPr>
              <w:pStyle w:val="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Помогать незнакомым людям</w:t>
            </w:r>
          </w:p>
        </w:tc>
        <w:tc>
          <w:tcPr>
            <w:tcW w:w="1406"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30,6</w:t>
            </w:r>
          </w:p>
        </w:tc>
        <w:tc>
          <w:tcPr>
            <w:tcW w:w="1559"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25,5</w:t>
            </w:r>
          </w:p>
        </w:tc>
        <w:tc>
          <w:tcPr>
            <w:tcW w:w="1979"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26,4</w:t>
            </w:r>
          </w:p>
        </w:tc>
      </w:tr>
      <w:tr w:rsidR="00133D06" w:rsidTr="00133D06">
        <w:tc>
          <w:tcPr>
            <w:tcW w:w="4401" w:type="dxa"/>
            <w:shd w:val="clear" w:color="auto" w:fill="auto"/>
            <w:vAlign w:val="center"/>
          </w:tcPr>
          <w:p w:rsidR="00133D06" w:rsidRDefault="00133D06" w:rsidP="00133D06">
            <w:pPr>
              <w:pStyle w:val="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Жертвовать деньги на благотворительность (за исключением милостыни)</w:t>
            </w:r>
          </w:p>
        </w:tc>
        <w:tc>
          <w:tcPr>
            <w:tcW w:w="1406"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w:t>
            </w:r>
          </w:p>
        </w:tc>
        <w:tc>
          <w:tcPr>
            <w:tcW w:w="1559"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15,6</w:t>
            </w:r>
          </w:p>
        </w:tc>
        <w:tc>
          <w:tcPr>
            <w:tcW w:w="1979"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16,5</w:t>
            </w:r>
          </w:p>
        </w:tc>
      </w:tr>
      <w:tr w:rsidR="00133D06" w:rsidTr="00133D06">
        <w:tc>
          <w:tcPr>
            <w:tcW w:w="4401" w:type="dxa"/>
            <w:shd w:val="clear" w:color="auto" w:fill="auto"/>
            <w:vAlign w:val="center"/>
          </w:tcPr>
          <w:p w:rsidR="00133D06" w:rsidRDefault="00133D06" w:rsidP="00133D06">
            <w:pPr>
              <w:pStyle w:val="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Посещать образовательные курсы, лекции, семинары</w:t>
            </w:r>
          </w:p>
        </w:tc>
        <w:tc>
          <w:tcPr>
            <w:tcW w:w="1406"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31,1</w:t>
            </w:r>
          </w:p>
        </w:tc>
        <w:tc>
          <w:tcPr>
            <w:tcW w:w="1559"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16,6</w:t>
            </w:r>
          </w:p>
        </w:tc>
        <w:tc>
          <w:tcPr>
            <w:tcW w:w="1979"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24,2</w:t>
            </w:r>
          </w:p>
        </w:tc>
      </w:tr>
      <w:tr w:rsidR="00133D06" w:rsidTr="00133D06">
        <w:tc>
          <w:tcPr>
            <w:tcW w:w="4401" w:type="dxa"/>
            <w:shd w:val="clear" w:color="auto" w:fill="auto"/>
            <w:vAlign w:val="center"/>
          </w:tcPr>
          <w:p w:rsidR="00133D06" w:rsidRDefault="00133D06" w:rsidP="00133D06">
            <w:pPr>
              <w:pStyle w:val="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Участвовать в работе политических партий </w:t>
            </w:r>
          </w:p>
        </w:tc>
        <w:tc>
          <w:tcPr>
            <w:tcW w:w="1406"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w:t>
            </w:r>
          </w:p>
        </w:tc>
        <w:tc>
          <w:tcPr>
            <w:tcW w:w="1559"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1979"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r>
      <w:tr w:rsidR="00133D06" w:rsidTr="00133D06">
        <w:tc>
          <w:tcPr>
            <w:tcW w:w="4401" w:type="dxa"/>
            <w:shd w:val="clear" w:color="auto" w:fill="auto"/>
            <w:vAlign w:val="center"/>
          </w:tcPr>
          <w:p w:rsidR="00133D06" w:rsidRDefault="00133D06" w:rsidP="00133D06">
            <w:pPr>
              <w:pStyle w:val="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Участвовать в родительских комитетах при школах, детских садах и т.д.</w:t>
            </w:r>
          </w:p>
        </w:tc>
        <w:tc>
          <w:tcPr>
            <w:tcW w:w="1406"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19,2</w:t>
            </w:r>
          </w:p>
        </w:tc>
        <w:tc>
          <w:tcPr>
            <w:tcW w:w="1559"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w:t>
            </w:r>
          </w:p>
        </w:tc>
        <w:tc>
          <w:tcPr>
            <w:tcW w:w="1979"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18,7</w:t>
            </w:r>
          </w:p>
        </w:tc>
      </w:tr>
      <w:tr w:rsidR="00133D06" w:rsidTr="00133D06">
        <w:tc>
          <w:tcPr>
            <w:tcW w:w="4401" w:type="dxa"/>
            <w:shd w:val="clear" w:color="auto" w:fill="auto"/>
            <w:vAlign w:val="center"/>
          </w:tcPr>
          <w:p w:rsidR="00133D06" w:rsidRDefault="00133D06" w:rsidP="00133D06">
            <w:pPr>
              <w:pStyle w:val="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Делать что-либо для защиты природы и улучшения окружающей среды</w:t>
            </w:r>
          </w:p>
        </w:tc>
        <w:tc>
          <w:tcPr>
            <w:tcW w:w="1406"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21,4</w:t>
            </w:r>
          </w:p>
        </w:tc>
        <w:tc>
          <w:tcPr>
            <w:tcW w:w="1559"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20,6</w:t>
            </w:r>
          </w:p>
        </w:tc>
        <w:tc>
          <w:tcPr>
            <w:tcW w:w="1979"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25,1</w:t>
            </w:r>
          </w:p>
        </w:tc>
      </w:tr>
      <w:tr w:rsidR="00133D06" w:rsidTr="00133D06">
        <w:tc>
          <w:tcPr>
            <w:tcW w:w="4401" w:type="dxa"/>
            <w:shd w:val="clear" w:color="auto" w:fill="auto"/>
            <w:vAlign w:val="center"/>
          </w:tcPr>
          <w:p w:rsidR="00133D06" w:rsidRDefault="00133D06" w:rsidP="00133D06">
            <w:pPr>
              <w:pStyle w:val="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Заниматься общественными проблемами по месту жительства (в том числе в ТСЖ, дачных кооперативах)</w:t>
            </w:r>
          </w:p>
        </w:tc>
        <w:tc>
          <w:tcPr>
            <w:tcW w:w="1406"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17,6</w:t>
            </w:r>
          </w:p>
        </w:tc>
        <w:tc>
          <w:tcPr>
            <w:tcW w:w="1559"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w:t>
            </w:r>
          </w:p>
        </w:tc>
        <w:tc>
          <w:tcPr>
            <w:tcW w:w="1979"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19,3</w:t>
            </w:r>
          </w:p>
        </w:tc>
      </w:tr>
      <w:tr w:rsidR="00133D06" w:rsidTr="00133D06">
        <w:tc>
          <w:tcPr>
            <w:tcW w:w="4401" w:type="dxa"/>
            <w:shd w:val="clear" w:color="auto" w:fill="auto"/>
            <w:vAlign w:val="center"/>
          </w:tcPr>
          <w:p w:rsidR="00133D06" w:rsidRDefault="00133D06" w:rsidP="00133D06">
            <w:pPr>
              <w:pStyle w:val="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Участвовать в кружках, объединениях по интересам (театр, хоровое пение, охота и т.д.)</w:t>
            </w:r>
          </w:p>
        </w:tc>
        <w:tc>
          <w:tcPr>
            <w:tcW w:w="1406"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w:t>
            </w:r>
          </w:p>
        </w:tc>
        <w:tc>
          <w:tcPr>
            <w:tcW w:w="1559"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w:t>
            </w:r>
          </w:p>
        </w:tc>
        <w:tc>
          <w:tcPr>
            <w:tcW w:w="1979"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w:t>
            </w:r>
          </w:p>
        </w:tc>
      </w:tr>
      <w:tr w:rsidR="00133D06" w:rsidTr="00133D06">
        <w:tc>
          <w:tcPr>
            <w:tcW w:w="4401" w:type="dxa"/>
            <w:shd w:val="clear" w:color="auto" w:fill="auto"/>
            <w:vAlign w:val="center"/>
          </w:tcPr>
          <w:p w:rsidR="00133D06" w:rsidRDefault="00133D06" w:rsidP="00133D06">
            <w:pPr>
              <w:pStyle w:val="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Участвовать в жизни церковного прихода или религиозной общины</w:t>
            </w:r>
          </w:p>
        </w:tc>
        <w:tc>
          <w:tcPr>
            <w:tcW w:w="1406"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559"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1979"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r>
      <w:tr w:rsidR="00133D06" w:rsidTr="00133D06">
        <w:tc>
          <w:tcPr>
            <w:tcW w:w="4401" w:type="dxa"/>
            <w:shd w:val="clear" w:color="auto" w:fill="auto"/>
            <w:vAlign w:val="center"/>
          </w:tcPr>
          <w:p w:rsidR="00133D06" w:rsidRDefault="00133D06" w:rsidP="00133D06">
            <w:pPr>
              <w:pStyle w:val="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Участвовать в деятельности некоммерческих организаций, работать волонтёром, добровольцем</w:t>
            </w:r>
          </w:p>
        </w:tc>
        <w:tc>
          <w:tcPr>
            <w:tcW w:w="1406"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w:t>
            </w:r>
          </w:p>
        </w:tc>
        <w:tc>
          <w:tcPr>
            <w:tcW w:w="1559"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w:t>
            </w:r>
          </w:p>
        </w:tc>
        <w:tc>
          <w:tcPr>
            <w:tcW w:w="1979"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w:t>
            </w:r>
          </w:p>
        </w:tc>
      </w:tr>
      <w:tr w:rsidR="00133D06" w:rsidTr="00133D06">
        <w:tc>
          <w:tcPr>
            <w:tcW w:w="4401" w:type="dxa"/>
            <w:shd w:val="clear" w:color="auto" w:fill="auto"/>
            <w:vAlign w:val="center"/>
          </w:tcPr>
          <w:p w:rsidR="00133D06" w:rsidRDefault="00133D06" w:rsidP="00133D06">
            <w:pPr>
              <w:pStyle w:val="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Участвовать в деятельности профессиональных сообществ, профсоюзов</w:t>
            </w:r>
          </w:p>
        </w:tc>
        <w:tc>
          <w:tcPr>
            <w:tcW w:w="1406"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p>
        </w:tc>
        <w:tc>
          <w:tcPr>
            <w:tcW w:w="1559"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1979"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r>
      <w:tr w:rsidR="00133D06" w:rsidTr="00133D06">
        <w:tc>
          <w:tcPr>
            <w:tcW w:w="4401" w:type="dxa"/>
            <w:shd w:val="clear" w:color="auto" w:fill="auto"/>
            <w:vAlign w:val="center"/>
          </w:tcPr>
          <w:p w:rsidR="00133D06" w:rsidRDefault="00133D06" w:rsidP="00133D06">
            <w:pPr>
              <w:pStyle w:val="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Быть наблюдателем на выборах</w:t>
            </w:r>
          </w:p>
        </w:tc>
        <w:tc>
          <w:tcPr>
            <w:tcW w:w="1406"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c>
          <w:tcPr>
            <w:tcW w:w="1559"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w:t>
            </w:r>
          </w:p>
        </w:tc>
        <w:tc>
          <w:tcPr>
            <w:tcW w:w="1979"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w:t>
            </w:r>
          </w:p>
        </w:tc>
      </w:tr>
      <w:tr w:rsidR="00133D06" w:rsidTr="00133D06">
        <w:tc>
          <w:tcPr>
            <w:tcW w:w="4401" w:type="dxa"/>
            <w:shd w:val="clear" w:color="auto" w:fill="auto"/>
            <w:vAlign w:val="center"/>
          </w:tcPr>
          <w:p w:rsidR="00133D06" w:rsidRDefault="00133D06" w:rsidP="00133D06">
            <w:pPr>
              <w:pStyle w:val="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Участвовать в массовых акциях, демонстрациях, забастовках, митингах, шествиях</w:t>
            </w:r>
          </w:p>
        </w:tc>
        <w:tc>
          <w:tcPr>
            <w:tcW w:w="1406"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c>
          <w:tcPr>
            <w:tcW w:w="1559"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p>
        </w:tc>
        <w:tc>
          <w:tcPr>
            <w:tcW w:w="1979"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r>
      <w:tr w:rsidR="00133D06" w:rsidTr="00133D06">
        <w:tc>
          <w:tcPr>
            <w:tcW w:w="4401" w:type="dxa"/>
            <w:shd w:val="clear" w:color="auto" w:fill="auto"/>
            <w:vAlign w:val="center"/>
          </w:tcPr>
          <w:p w:rsidR="00133D06" w:rsidRDefault="00133D06" w:rsidP="00133D06">
            <w:pPr>
              <w:pStyle w:val="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Участвовать в правозащитных инициативах (защита прав потребителей, инвалидов, призывников и т.д.)</w:t>
            </w:r>
          </w:p>
        </w:tc>
        <w:tc>
          <w:tcPr>
            <w:tcW w:w="1406"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559"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979"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133D06" w:rsidTr="00133D06">
        <w:tc>
          <w:tcPr>
            <w:tcW w:w="4401" w:type="dxa"/>
            <w:shd w:val="clear" w:color="auto" w:fill="auto"/>
            <w:vAlign w:val="center"/>
          </w:tcPr>
          <w:p w:rsidR="00133D06" w:rsidRDefault="00133D06" w:rsidP="00133D06">
            <w:pPr>
              <w:pStyle w:val="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Всё перечисленное</w:t>
            </w:r>
          </w:p>
        </w:tc>
        <w:tc>
          <w:tcPr>
            <w:tcW w:w="1406"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w:t>
            </w:r>
          </w:p>
        </w:tc>
        <w:tc>
          <w:tcPr>
            <w:tcW w:w="1559"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p>
        </w:tc>
        <w:tc>
          <w:tcPr>
            <w:tcW w:w="1979"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p>
        </w:tc>
      </w:tr>
      <w:tr w:rsidR="00133D06" w:rsidTr="00133D06">
        <w:tc>
          <w:tcPr>
            <w:tcW w:w="4401" w:type="dxa"/>
            <w:shd w:val="clear" w:color="auto" w:fill="auto"/>
            <w:vAlign w:val="center"/>
          </w:tcPr>
          <w:p w:rsidR="00133D06" w:rsidRDefault="00133D06" w:rsidP="00133D06">
            <w:pPr>
              <w:pStyle w:val="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Ничего из перечисленного</w:t>
            </w:r>
          </w:p>
        </w:tc>
        <w:tc>
          <w:tcPr>
            <w:tcW w:w="1406"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559"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w:t>
            </w:r>
          </w:p>
        </w:tc>
        <w:tc>
          <w:tcPr>
            <w:tcW w:w="1979"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w:t>
            </w:r>
          </w:p>
        </w:tc>
      </w:tr>
      <w:tr w:rsidR="00133D06" w:rsidTr="00133D06">
        <w:tc>
          <w:tcPr>
            <w:tcW w:w="4401" w:type="dxa"/>
            <w:shd w:val="clear" w:color="auto" w:fill="auto"/>
            <w:vAlign w:val="center"/>
          </w:tcPr>
          <w:p w:rsidR="00133D06" w:rsidRDefault="00133D06" w:rsidP="00133D06">
            <w:pPr>
              <w:pStyle w:val="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Затрудняюсь ответить</w:t>
            </w:r>
          </w:p>
        </w:tc>
        <w:tc>
          <w:tcPr>
            <w:tcW w:w="1406"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w:t>
            </w:r>
          </w:p>
        </w:tc>
        <w:tc>
          <w:tcPr>
            <w:tcW w:w="1559"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1979" w:type="dxa"/>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r>
    </w:tbl>
    <w:p w:rsidR="00133D06" w:rsidRDefault="00133D06" w:rsidP="00133D06">
      <w:pPr>
        <w:pStyle w:val="16"/>
        <w:spacing w:line="276" w:lineRule="auto"/>
        <w:ind w:firstLine="570"/>
        <w:jc w:val="both"/>
        <w:rPr>
          <w:rFonts w:ascii="Times New Roman" w:eastAsia="Times New Roman" w:hAnsi="Times New Roman" w:cs="Times New Roman"/>
          <w:sz w:val="28"/>
          <w:szCs w:val="28"/>
          <w:highlight w:val="yellow"/>
        </w:rPr>
      </w:pPr>
    </w:p>
    <w:p w:rsidR="00133D06" w:rsidRDefault="00133D06" w:rsidP="00133D06">
      <w:pPr>
        <w:pStyle w:val="16"/>
        <w:tabs>
          <w:tab w:val="left" w:pos="567"/>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Низкая степень участия людей в жизни</w:t>
      </w:r>
      <w:r>
        <w:rPr>
          <w:rStyle w:val="af5"/>
        </w:rPr>
        <w:t xml:space="preserve"> </w:t>
      </w:r>
      <w:r>
        <w:rPr>
          <w:rFonts w:ascii="Times New Roman" w:eastAsia="Times New Roman" w:hAnsi="Times New Roman" w:cs="Times New Roman"/>
          <w:sz w:val="28"/>
          <w:szCs w:val="28"/>
        </w:rPr>
        <w:t xml:space="preserve">широких кругов общества (за пределами круга близких) самими гражданами чаще связывается не с собственными ориентациями, а с позицией власти. В 2021 году напряженность и недоверие власти ощутимо возросли. Это не исключительная особенность Амурской области. Такие процессы происходят повсеместно не только в России, но и в мире. Это связано с усталостью от ограничительных мер, неуверенностью в будущем после пандемии, кампанией по вакцинации и др. </w:t>
      </w:r>
    </w:p>
    <w:p w:rsidR="00133D06" w:rsidRDefault="00133D06" w:rsidP="00133D06">
      <w:pPr>
        <w:pStyle w:val="16"/>
        <w:tabs>
          <w:tab w:val="left" w:pos="567"/>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Стоит также обратить внимание на возросшее неверие в результативность инициатив и действий гражданского общества. Необходимо более активно распространять информацию о позитивных, результативных кейсах, учитывая социальную значимость деятельности НКО в Амурской области. </w:t>
      </w:r>
    </w:p>
    <w:p w:rsidR="00133D06" w:rsidRDefault="00133D06" w:rsidP="00133D06">
      <w:pPr>
        <w:pStyle w:val="16"/>
        <w:tabs>
          <w:tab w:val="left" w:pos="567"/>
        </w:tabs>
        <w:spacing w:after="160" w:line="276" w:lineRule="auto"/>
        <w:ind w:firstLine="570"/>
        <w:jc w:val="center"/>
        <w:rPr>
          <w:rFonts w:ascii="Times New Roman" w:eastAsia="Times New Roman" w:hAnsi="Times New Roman" w:cs="Times New Roman"/>
          <w:i/>
        </w:rPr>
      </w:pPr>
      <w:r>
        <w:rPr>
          <w:rFonts w:ascii="Times New Roman" w:eastAsia="Times New Roman" w:hAnsi="Times New Roman" w:cs="Times New Roman"/>
          <w:b/>
          <w:sz w:val="24"/>
          <w:szCs w:val="24"/>
        </w:rPr>
        <w:lastRenderedPageBreak/>
        <w:t>Каковы, по Вашему мнению, причины неучастия граждан в общественной жизни? (множественные ответы, %)</w:t>
      </w:r>
      <w:r>
        <w:rPr>
          <w:rFonts w:ascii="Times New Roman" w:eastAsia="Times New Roman" w:hAnsi="Times New Roman" w:cs="Times New Roman"/>
          <w:i/>
          <w:noProof/>
          <w:highlight w:val="darkGray"/>
        </w:rPr>
        <w:drawing>
          <wp:inline distT="0" distB="0" distL="0" distR="0" wp14:anchorId="1E71B927" wp14:editId="0BD8DDF2">
            <wp:extent cx="5855335" cy="3608962"/>
            <wp:effectExtent l="0" t="0" r="12065" b="1079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33D06" w:rsidRDefault="00133D06" w:rsidP="00133D06">
      <w:pPr>
        <w:pStyle w:val="16"/>
        <w:tabs>
          <w:tab w:val="left" w:pos="567"/>
        </w:tabs>
        <w:spacing w:line="276" w:lineRule="auto"/>
        <w:ind w:firstLine="570"/>
        <w:jc w:val="both"/>
        <w:rPr>
          <w:rFonts w:ascii="Times New Roman" w:eastAsia="Times New Roman" w:hAnsi="Times New Roman" w:cs="Times New Roman"/>
          <w:sz w:val="28"/>
          <w:szCs w:val="28"/>
          <w:highlight w:val="yellow"/>
        </w:rPr>
      </w:pPr>
    </w:p>
    <w:p w:rsidR="00133D06" w:rsidRDefault="00133D06" w:rsidP="00133D06">
      <w:pPr>
        <w:pStyle w:val="16"/>
        <w:tabs>
          <w:tab w:val="left" w:pos="567"/>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этом более половины (51,2%) никогда не обращаются со своими проблемами в соответствующие органы власти. </w:t>
      </w:r>
    </w:p>
    <w:p w:rsidR="00133D06" w:rsidRDefault="00133D06" w:rsidP="00133D06">
      <w:pPr>
        <w:pStyle w:val="16"/>
        <w:tabs>
          <w:tab w:val="left" w:pos="567"/>
        </w:tabs>
        <w:spacing w:line="276" w:lineRule="auto"/>
        <w:ind w:firstLine="570"/>
        <w:jc w:val="both"/>
        <w:rPr>
          <w:rFonts w:ascii="Times New Roman" w:eastAsia="Times New Roman" w:hAnsi="Times New Roman" w:cs="Times New Roman"/>
          <w:sz w:val="28"/>
          <w:szCs w:val="28"/>
        </w:rPr>
      </w:pPr>
    </w:p>
    <w:p w:rsidR="00133D06" w:rsidRDefault="00133D06" w:rsidP="00133D06">
      <w:pPr>
        <w:pStyle w:val="16"/>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Обращались ли Вы когда-нибудь в уполномоченные структуры </w:t>
      </w:r>
    </w:p>
    <w:p w:rsidR="00133D06" w:rsidRDefault="00133D06" w:rsidP="00133D06">
      <w:pPr>
        <w:pStyle w:val="16"/>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(органы государственной власти, органы местного самоуправления и др.) для решения своих или общественных проблем? (один ответ, %)</w:t>
      </w:r>
    </w:p>
    <w:p w:rsidR="00133D06" w:rsidRDefault="00133D06" w:rsidP="00133D06">
      <w:pPr>
        <w:pStyle w:val="16"/>
        <w:ind w:firstLine="709"/>
        <w:jc w:val="center"/>
        <w:rPr>
          <w:rFonts w:ascii="Times New Roman" w:eastAsia="Times New Roman" w:hAnsi="Times New Roman" w:cs="Times New Roman"/>
          <w:b/>
          <w:sz w:val="24"/>
          <w:szCs w:val="24"/>
        </w:rPr>
      </w:pPr>
    </w:p>
    <w:p w:rsidR="00133D06" w:rsidRDefault="00133D06" w:rsidP="00133D06">
      <w:pPr>
        <w:pStyle w:val="16"/>
        <w:spacing w:after="160" w:line="276" w:lineRule="auto"/>
        <w:jc w:val="center"/>
        <w:rPr>
          <w:rFonts w:ascii="Times New Roman" w:eastAsia="Times New Roman" w:hAnsi="Times New Roman" w:cs="Times New Roman"/>
          <w:sz w:val="28"/>
          <w:szCs w:val="28"/>
          <w:highlight w:val="yellow"/>
        </w:rPr>
      </w:pPr>
      <w:r>
        <w:rPr>
          <w:rFonts w:ascii="Times New Roman" w:eastAsia="Times New Roman" w:hAnsi="Times New Roman" w:cs="Times New Roman"/>
          <w:i/>
          <w:noProof/>
          <w:highlight w:val="darkGray"/>
        </w:rPr>
        <w:drawing>
          <wp:inline distT="0" distB="0" distL="0" distR="0" wp14:anchorId="19C7390D" wp14:editId="0AE45AAD">
            <wp:extent cx="4883285" cy="2227634"/>
            <wp:effectExtent l="0" t="0" r="6350" b="762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 тех 40%, кто обращался в уполномоченные органы со своими проблемами, почти половина была довольна результатами. Но по сравнению с прошлым годом, удовлетворенность снизилась на заметные 10,4% (недовольных в 2020 г. было 24,2%, в 2021 – 34,6% то есть почти столько же, сколько до пандемии). </w:t>
      </w:r>
    </w:p>
    <w:p w:rsidR="00133D06" w:rsidRDefault="00133D06" w:rsidP="00133D06">
      <w:pPr>
        <w:pStyle w:val="16"/>
        <w:spacing w:after="160" w:line="276" w:lineRule="auto"/>
        <w:ind w:firstLine="570"/>
        <w:jc w:val="center"/>
        <w:rPr>
          <w:rFonts w:ascii="Times New Roman" w:eastAsia="Times New Roman" w:hAnsi="Times New Roman" w:cs="Times New Roman"/>
          <w:b/>
          <w:sz w:val="24"/>
          <w:szCs w:val="24"/>
        </w:rPr>
      </w:pPr>
    </w:p>
    <w:p w:rsidR="00133D06" w:rsidRDefault="00133D06" w:rsidP="00133D06">
      <w:pPr>
        <w:pStyle w:val="16"/>
        <w:spacing w:after="160" w:line="276" w:lineRule="auto"/>
        <w:ind w:firstLine="57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Если обращались, то насколько эффективными были эти обращения?</w:t>
      </w:r>
    </w:p>
    <w:tbl>
      <w:tblPr>
        <w:tblStyle w:val="220"/>
        <w:tblW w:w="92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0"/>
        <w:gridCol w:w="2634"/>
        <w:gridCol w:w="1171"/>
        <w:gridCol w:w="1171"/>
      </w:tblGrid>
      <w:tr w:rsidR="00133D06" w:rsidTr="00133D06">
        <w:tc>
          <w:tcPr>
            <w:tcW w:w="4270" w:type="dxa"/>
            <w:vMerge w:val="restart"/>
          </w:tcPr>
          <w:p w:rsidR="00133D06" w:rsidRDefault="00133D06" w:rsidP="00133D06">
            <w:pPr>
              <w:pStyle w:val="16"/>
              <w:spacing w:after="22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Варианты ответа</w:t>
            </w:r>
          </w:p>
        </w:tc>
        <w:tc>
          <w:tcPr>
            <w:tcW w:w="4976" w:type="dxa"/>
            <w:gridSpan w:val="3"/>
          </w:tcPr>
          <w:p w:rsidR="00133D06" w:rsidRDefault="00133D06" w:rsidP="00133D06">
            <w:pPr>
              <w:pStyle w:val="16"/>
              <w:spacing w:after="22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Доля выборов, %</w:t>
            </w:r>
          </w:p>
        </w:tc>
      </w:tr>
      <w:tr w:rsidR="00133D06" w:rsidTr="00133D06">
        <w:tc>
          <w:tcPr>
            <w:tcW w:w="4270" w:type="dxa"/>
            <w:vMerge/>
          </w:tcPr>
          <w:p w:rsidR="00133D06" w:rsidRDefault="00133D06" w:rsidP="00133D06">
            <w:pPr>
              <w:pStyle w:val="16"/>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p>
        </w:tc>
        <w:tc>
          <w:tcPr>
            <w:tcW w:w="2634" w:type="dxa"/>
          </w:tcPr>
          <w:p w:rsidR="00133D06" w:rsidRDefault="00133D06" w:rsidP="00133D06">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c>
          <w:tcPr>
            <w:tcW w:w="1171" w:type="dxa"/>
          </w:tcPr>
          <w:p w:rsidR="00133D06" w:rsidRDefault="00133D06" w:rsidP="00133D06">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c>
          <w:tcPr>
            <w:tcW w:w="1171" w:type="dxa"/>
          </w:tcPr>
          <w:p w:rsidR="00133D06" w:rsidRDefault="00133D06" w:rsidP="00133D06">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r>
      <w:tr w:rsidR="00133D06" w:rsidTr="00133D06">
        <w:tc>
          <w:tcPr>
            <w:tcW w:w="4270" w:type="dxa"/>
          </w:tcPr>
          <w:p w:rsidR="00133D06" w:rsidRDefault="00133D06" w:rsidP="00133D06">
            <w:pPr>
              <w:pStyle w:val="1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Весьма эффективными</w:t>
            </w:r>
          </w:p>
        </w:tc>
        <w:tc>
          <w:tcPr>
            <w:tcW w:w="2634" w:type="dxa"/>
          </w:tcPr>
          <w:p w:rsidR="00133D06" w:rsidRDefault="00133D06" w:rsidP="00133D06">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1171" w:type="dxa"/>
          </w:tcPr>
          <w:p w:rsidR="00133D06" w:rsidRDefault="00133D06" w:rsidP="00133D06">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14,6</w:t>
            </w:r>
          </w:p>
        </w:tc>
        <w:tc>
          <w:tcPr>
            <w:tcW w:w="1171" w:type="dxa"/>
          </w:tcPr>
          <w:p w:rsidR="00133D06" w:rsidRDefault="00133D06" w:rsidP="00133D06">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r>
      <w:tr w:rsidR="00133D06" w:rsidTr="00133D06">
        <w:tc>
          <w:tcPr>
            <w:tcW w:w="4270" w:type="dxa"/>
          </w:tcPr>
          <w:p w:rsidR="00133D06" w:rsidRDefault="00133D06" w:rsidP="00133D06">
            <w:pPr>
              <w:pStyle w:val="16"/>
              <w:shd w:val="clear" w:color="auto" w:fill="FFFFFF"/>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основном эффективными</w:t>
            </w:r>
          </w:p>
        </w:tc>
        <w:tc>
          <w:tcPr>
            <w:tcW w:w="2634" w:type="dxa"/>
          </w:tcPr>
          <w:p w:rsidR="00133D06" w:rsidRDefault="00133D06" w:rsidP="00133D06">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32,5</w:t>
            </w:r>
          </w:p>
        </w:tc>
        <w:tc>
          <w:tcPr>
            <w:tcW w:w="1171" w:type="dxa"/>
          </w:tcPr>
          <w:p w:rsidR="00133D06" w:rsidRDefault="00133D06" w:rsidP="00133D06">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44,4</w:t>
            </w:r>
          </w:p>
        </w:tc>
        <w:tc>
          <w:tcPr>
            <w:tcW w:w="1171" w:type="dxa"/>
          </w:tcPr>
          <w:p w:rsidR="00133D06" w:rsidRDefault="00133D06" w:rsidP="00133D06">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34,1</w:t>
            </w:r>
          </w:p>
        </w:tc>
      </w:tr>
      <w:tr w:rsidR="00133D06" w:rsidTr="00133D06">
        <w:tc>
          <w:tcPr>
            <w:tcW w:w="4270" w:type="dxa"/>
          </w:tcPr>
          <w:p w:rsidR="00133D06" w:rsidRDefault="00133D06" w:rsidP="00133D06">
            <w:pPr>
              <w:pStyle w:val="1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основном неэффективными</w:t>
            </w:r>
          </w:p>
        </w:tc>
        <w:tc>
          <w:tcPr>
            <w:tcW w:w="2634" w:type="dxa"/>
          </w:tcPr>
          <w:p w:rsidR="00133D06" w:rsidRDefault="00133D06" w:rsidP="00133D06">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w:t>
            </w:r>
          </w:p>
        </w:tc>
        <w:tc>
          <w:tcPr>
            <w:tcW w:w="1171" w:type="dxa"/>
          </w:tcPr>
          <w:p w:rsidR="00133D06" w:rsidRDefault="00133D06" w:rsidP="00133D06">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tc>
        <w:tc>
          <w:tcPr>
            <w:tcW w:w="1171" w:type="dxa"/>
          </w:tcPr>
          <w:p w:rsidR="00133D06" w:rsidRDefault="00133D06" w:rsidP="00133D06">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18,9</w:t>
            </w:r>
          </w:p>
        </w:tc>
      </w:tr>
      <w:tr w:rsidR="00133D06" w:rsidTr="00133D06">
        <w:tc>
          <w:tcPr>
            <w:tcW w:w="4270" w:type="dxa"/>
          </w:tcPr>
          <w:p w:rsidR="00133D06" w:rsidRDefault="00133D06" w:rsidP="00133D06">
            <w:pPr>
              <w:pStyle w:val="1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Совсем неэффективными</w:t>
            </w:r>
          </w:p>
        </w:tc>
        <w:tc>
          <w:tcPr>
            <w:tcW w:w="2634" w:type="dxa"/>
          </w:tcPr>
          <w:p w:rsidR="00133D06" w:rsidRDefault="00133D06" w:rsidP="00133D06">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w:t>
            </w:r>
          </w:p>
        </w:tc>
        <w:tc>
          <w:tcPr>
            <w:tcW w:w="1171" w:type="dxa"/>
          </w:tcPr>
          <w:p w:rsidR="00133D06" w:rsidRDefault="00133D06" w:rsidP="00133D06">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tc>
        <w:tc>
          <w:tcPr>
            <w:tcW w:w="1171" w:type="dxa"/>
          </w:tcPr>
          <w:p w:rsidR="00133D06" w:rsidRDefault="00133D06" w:rsidP="00133D06">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15,7</w:t>
            </w:r>
          </w:p>
        </w:tc>
      </w:tr>
      <w:tr w:rsidR="00133D06" w:rsidTr="00133D06">
        <w:tc>
          <w:tcPr>
            <w:tcW w:w="4270" w:type="dxa"/>
          </w:tcPr>
          <w:p w:rsidR="00133D06" w:rsidRDefault="00133D06" w:rsidP="00133D06">
            <w:pPr>
              <w:pStyle w:val="16"/>
              <w:shd w:val="clear" w:color="auto" w:fill="FFFFFF"/>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Затрудняюсь ответить</w:t>
            </w:r>
          </w:p>
        </w:tc>
        <w:tc>
          <w:tcPr>
            <w:tcW w:w="2634" w:type="dxa"/>
          </w:tcPr>
          <w:p w:rsidR="00133D06" w:rsidRDefault="00133D06" w:rsidP="00133D06">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16,4</w:t>
            </w:r>
          </w:p>
        </w:tc>
        <w:tc>
          <w:tcPr>
            <w:tcW w:w="1171" w:type="dxa"/>
          </w:tcPr>
          <w:p w:rsidR="00133D06" w:rsidRDefault="00133D06" w:rsidP="00133D06">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16,9</w:t>
            </w:r>
          </w:p>
        </w:tc>
        <w:tc>
          <w:tcPr>
            <w:tcW w:w="1171" w:type="dxa"/>
          </w:tcPr>
          <w:p w:rsidR="00133D06" w:rsidRDefault="00133D06" w:rsidP="00133D06">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r>
    </w:tbl>
    <w:p w:rsidR="00133D06" w:rsidRDefault="00133D06" w:rsidP="00133D06">
      <w:pPr>
        <w:pStyle w:val="16"/>
        <w:tabs>
          <w:tab w:val="left" w:pos="567"/>
        </w:tabs>
        <w:spacing w:line="276" w:lineRule="auto"/>
        <w:ind w:firstLine="570"/>
        <w:jc w:val="both"/>
        <w:rPr>
          <w:rFonts w:ascii="Times New Roman" w:eastAsia="Times New Roman" w:hAnsi="Times New Roman" w:cs="Times New Roman"/>
          <w:sz w:val="28"/>
          <w:szCs w:val="28"/>
          <w:highlight w:val="yellow"/>
        </w:rPr>
      </w:pPr>
    </w:p>
    <w:p w:rsidR="00133D06" w:rsidRDefault="00133D06" w:rsidP="00133D06">
      <w:pPr>
        <w:pStyle w:val="16"/>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 раз благодаря широкому освещению в медиа источников успехов волонтерства и добровольчества больше людей проявляет интерес к этой форме гражданкой активности. В сравнении не только с 2020 г. (как периодом «пассивности»), но и с 2019 г., постепенно растет готовность людей к волонтерской деятельности (26%). Но и доля людей, отрицающих любую форму общественной активности, тоже</w:t>
      </w:r>
      <w:r>
        <w:rPr>
          <w:rStyle w:val="af5"/>
        </w:rPr>
        <w:t xml:space="preserve"> </w:t>
      </w:r>
      <w:r>
        <w:rPr>
          <w:rFonts w:ascii="Times New Roman" w:eastAsia="Times New Roman" w:hAnsi="Times New Roman" w:cs="Times New Roman"/>
          <w:sz w:val="28"/>
          <w:szCs w:val="28"/>
        </w:rPr>
        <w:t xml:space="preserve">увеличивается (стало 23,9%). Самая значительная группа людей (43,2%) хочет быть услышанной, готова к общественным обсуждениям и внесению своих предложений. Это важный ресурс не только для развития гражданского общества, но и для решения ключевых проблем. </w:t>
      </w:r>
    </w:p>
    <w:p w:rsidR="00133D06" w:rsidRDefault="00133D06" w:rsidP="00133D06">
      <w:pPr>
        <w:pStyle w:val="16"/>
        <w:ind w:firstLine="708"/>
        <w:jc w:val="both"/>
        <w:rPr>
          <w:rFonts w:ascii="Times New Roman" w:eastAsia="Times New Roman" w:hAnsi="Times New Roman" w:cs="Times New Roman"/>
          <w:sz w:val="28"/>
          <w:szCs w:val="28"/>
        </w:rPr>
      </w:pPr>
    </w:p>
    <w:p w:rsidR="00133D06" w:rsidRDefault="00133D06" w:rsidP="00133D06">
      <w:pPr>
        <w:pStyle w:val="16"/>
        <w:spacing w:after="160" w:line="276" w:lineRule="auto"/>
        <w:ind w:firstLine="57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 каких </w:t>
      </w:r>
      <w:r w:rsidRPr="00E1339D">
        <w:rPr>
          <w:rFonts w:ascii="Times New Roman" w:eastAsia="Times New Roman" w:hAnsi="Times New Roman" w:cs="Times New Roman"/>
          <w:b/>
          <w:sz w:val="24"/>
          <w:szCs w:val="24"/>
        </w:rPr>
        <w:t>формах общественной активности Вы готовы участвовать? (множественные</w:t>
      </w:r>
      <w:r>
        <w:rPr>
          <w:rFonts w:ascii="Times New Roman" w:eastAsia="Times New Roman" w:hAnsi="Times New Roman" w:cs="Times New Roman"/>
          <w:b/>
          <w:sz w:val="24"/>
          <w:szCs w:val="24"/>
        </w:rPr>
        <w:t xml:space="preserve"> ответы, %)</w:t>
      </w:r>
    </w:p>
    <w:p w:rsidR="00133D06" w:rsidRDefault="00133D06" w:rsidP="00133D06">
      <w:pPr>
        <w:pStyle w:val="16"/>
        <w:jc w:val="center"/>
        <w:rPr>
          <w:rFonts w:ascii="Times New Roman" w:eastAsia="Times New Roman" w:hAnsi="Times New Roman" w:cs="Times New Roman"/>
          <w:i/>
        </w:rPr>
      </w:pPr>
      <w:r>
        <w:rPr>
          <w:rFonts w:ascii="Times New Roman" w:eastAsia="Times New Roman" w:hAnsi="Times New Roman" w:cs="Times New Roman"/>
          <w:i/>
          <w:noProof/>
          <w:highlight w:val="darkGray"/>
        </w:rPr>
        <w:drawing>
          <wp:inline distT="0" distB="0" distL="0" distR="0" wp14:anchorId="7577661A" wp14:editId="0094E9B0">
            <wp:extent cx="4883285" cy="2227634"/>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33D06" w:rsidRDefault="00133D06" w:rsidP="00133D06">
      <w:pPr>
        <w:pStyle w:val="16"/>
        <w:ind w:firstLine="708"/>
        <w:jc w:val="both"/>
        <w:rPr>
          <w:rFonts w:ascii="Times New Roman" w:eastAsia="Times New Roman" w:hAnsi="Times New Roman" w:cs="Times New Roman"/>
          <w:b/>
          <w:sz w:val="28"/>
          <w:szCs w:val="28"/>
        </w:rPr>
      </w:pP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 не менее, волонтерство, участие в референдумах и в деятельности общественных организаций уступают по актуальности более практичному желанию граждан участвовать в решении непосредственно касающихся их местных вопросов – в работе муниципалитета и решать насущные вопросы ЖКХ, благоустройства и пр.: этим по-прежнему хотели бы заниматься более 40% граждан.</w:t>
      </w:r>
    </w:p>
    <w:p w:rsidR="00133D06" w:rsidRDefault="00133D06" w:rsidP="00133D06">
      <w:pPr>
        <w:pStyle w:val="16"/>
        <w:ind w:firstLine="709"/>
        <w:jc w:val="center"/>
        <w:rPr>
          <w:rFonts w:ascii="Times New Roman" w:eastAsia="Times New Roman" w:hAnsi="Times New Roman" w:cs="Times New Roman"/>
          <w:b/>
          <w:sz w:val="24"/>
          <w:szCs w:val="24"/>
        </w:rPr>
      </w:pPr>
      <w:r w:rsidRPr="00E1339D">
        <w:rPr>
          <w:rFonts w:ascii="Times New Roman" w:eastAsia="Times New Roman" w:hAnsi="Times New Roman" w:cs="Times New Roman"/>
          <w:b/>
          <w:sz w:val="24"/>
          <w:szCs w:val="24"/>
        </w:rPr>
        <w:lastRenderedPageBreak/>
        <w:t>В каких направлениях</w:t>
      </w:r>
      <w:r>
        <w:rPr>
          <w:rFonts w:ascii="Times New Roman" w:eastAsia="Times New Roman" w:hAnsi="Times New Roman" w:cs="Times New Roman"/>
          <w:b/>
          <w:sz w:val="24"/>
          <w:szCs w:val="24"/>
        </w:rPr>
        <w:t xml:space="preserve"> общественной активности Вы готовы участвовать?  (множественные ответы, %)</w:t>
      </w:r>
    </w:p>
    <w:p w:rsidR="00133D06" w:rsidRPr="00E1339D" w:rsidRDefault="00133D06" w:rsidP="00133D06">
      <w:pPr>
        <w:pStyle w:val="16"/>
        <w:ind w:firstLine="709"/>
        <w:jc w:val="both"/>
        <w:rPr>
          <w:rFonts w:ascii="Times New Roman" w:eastAsia="Times New Roman" w:hAnsi="Times New Roman" w:cs="Times New Roman"/>
          <w:sz w:val="28"/>
          <w:szCs w:val="28"/>
        </w:rPr>
      </w:pPr>
    </w:p>
    <w:p w:rsidR="00133D06" w:rsidRDefault="00133D06" w:rsidP="00133D06">
      <w:pPr>
        <w:pStyle w:val="16"/>
        <w:jc w:val="center"/>
        <w:rPr>
          <w:rFonts w:ascii="Times New Roman" w:eastAsia="Times New Roman" w:hAnsi="Times New Roman" w:cs="Times New Roman"/>
          <w:b/>
          <w:sz w:val="24"/>
          <w:szCs w:val="24"/>
        </w:rPr>
      </w:pPr>
      <w:r>
        <w:rPr>
          <w:rFonts w:ascii="Times New Roman" w:eastAsia="Times New Roman" w:hAnsi="Times New Roman" w:cs="Times New Roman"/>
          <w:i/>
          <w:noProof/>
          <w:highlight w:val="darkGray"/>
        </w:rPr>
        <w:drawing>
          <wp:inline distT="0" distB="0" distL="0" distR="0" wp14:anchorId="6BD5AA53" wp14:editId="7EF4247E">
            <wp:extent cx="5544185" cy="49149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33D06" w:rsidRDefault="00133D06" w:rsidP="00133D06">
      <w:pPr>
        <w:pStyle w:val="16"/>
        <w:shd w:val="clear" w:color="auto" w:fill="FFFFFF"/>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Руководители НКО считают наиболее распространенными формами гражданской активности амурчан участие в социально-значимых мероприятиях (79,5%), волонтерстве (53,8%), участие в деятельности общественных организаций (42,3%), участие в выборах (73%). С прошлого года эта оценка практически не изменилась.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Развитие социального капитала в Амурской области продолжает вызывать беспокойство.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Опрошенные в рамках подготовки данного доклада руководители НКО по-прежнему оценивают гражданскую активность в регионе как низкую или очень низкую. По сравнению с 2020 пандемийным годом этот показатель значительно вырос, что подтверждает некоторое восстановление активности после ограничений в связи с коронавирусной инфекцией. Лишь 16,7 % опрошенных руководителей НКО не смогли оценить уровень активности граждан. </w:t>
      </w:r>
    </w:p>
    <w:p w:rsidR="00133D06" w:rsidRDefault="00133D06" w:rsidP="00133D06">
      <w:pPr>
        <w:pStyle w:val="16"/>
        <w:spacing w:before="80"/>
        <w:jc w:val="center"/>
        <w:rPr>
          <w:rFonts w:ascii="Times New Roman" w:eastAsia="Times New Roman" w:hAnsi="Times New Roman" w:cs="Times New Roman"/>
          <w:b/>
          <w:sz w:val="24"/>
          <w:szCs w:val="24"/>
        </w:rPr>
      </w:pPr>
    </w:p>
    <w:p w:rsidR="00133D06" w:rsidRDefault="00133D06" w:rsidP="00133D06">
      <w:pPr>
        <w:pStyle w:val="16"/>
        <w:spacing w:before="80"/>
        <w:jc w:val="center"/>
        <w:rPr>
          <w:rFonts w:ascii="Times New Roman" w:eastAsia="Times New Roman" w:hAnsi="Times New Roman" w:cs="Times New Roman"/>
          <w:b/>
          <w:sz w:val="24"/>
          <w:szCs w:val="24"/>
        </w:rPr>
      </w:pPr>
    </w:p>
    <w:p w:rsidR="00133D06" w:rsidRDefault="00133D06" w:rsidP="00133D06">
      <w:pPr>
        <w:pStyle w:val="16"/>
        <w:spacing w:before="80"/>
        <w:jc w:val="center"/>
        <w:rPr>
          <w:rFonts w:ascii="Times New Roman" w:eastAsia="Times New Roman" w:hAnsi="Times New Roman" w:cs="Times New Roman"/>
          <w:b/>
          <w:sz w:val="24"/>
          <w:szCs w:val="24"/>
        </w:rPr>
      </w:pPr>
    </w:p>
    <w:p w:rsidR="00133D06" w:rsidRDefault="00133D06" w:rsidP="00133D06">
      <w:pPr>
        <w:pStyle w:val="16"/>
        <w:spacing w:before="80"/>
        <w:jc w:val="center"/>
        <w:rPr>
          <w:rFonts w:ascii="Times New Roman" w:eastAsia="Times New Roman" w:hAnsi="Times New Roman" w:cs="Times New Roman"/>
          <w:b/>
          <w:sz w:val="24"/>
          <w:szCs w:val="24"/>
        </w:rPr>
      </w:pPr>
    </w:p>
    <w:p w:rsidR="00133D06" w:rsidRDefault="00133D06" w:rsidP="00133D06">
      <w:pPr>
        <w:pStyle w:val="16"/>
        <w:spacing w:before="80"/>
        <w:jc w:val="center"/>
        <w:rPr>
          <w:rFonts w:ascii="Times New Roman" w:eastAsia="Times New Roman" w:hAnsi="Times New Roman" w:cs="Times New Roman"/>
          <w:b/>
          <w:sz w:val="24"/>
          <w:szCs w:val="24"/>
        </w:rPr>
      </w:pPr>
    </w:p>
    <w:p w:rsidR="00133D06" w:rsidRDefault="00133D06" w:rsidP="00133D06">
      <w:pPr>
        <w:pStyle w:val="16"/>
        <w:spacing w:before="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Как бы Вы оценили уровень гражданской активности населения Вашего города/района? (% ответов)</w:t>
      </w:r>
    </w:p>
    <w:p w:rsidR="00133D06" w:rsidRDefault="00133D06" w:rsidP="00133D06">
      <w:pPr>
        <w:pStyle w:val="16"/>
        <w:spacing w:before="80"/>
        <w:jc w:val="center"/>
        <w:rPr>
          <w:rFonts w:ascii="Times New Roman" w:eastAsia="Times New Roman" w:hAnsi="Times New Roman" w:cs="Times New Roman"/>
          <w:b/>
          <w:sz w:val="24"/>
          <w:szCs w:val="24"/>
          <w:highlight w:val="yellow"/>
        </w:rPr>
      </w:pPr>
      <w:r>
        <w:rPr>
          <w:noProof/>
        </w:rPr>
        <w:drawing>
          <wp:inline distT="0" distB="0" distL="0" distR="0" wp14:anchorId="7728E231" wp14:editId="767A6BB5">
            <wp:extent cx="4902375" cy="2607297"/>
            <wp:effectExtent l="0" t="0" r="12700" b="317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33D06" w:rsidRDefault="00133D06" w:rsidP="00133D06">
      <w:pPr>
        <w:pStyle w:val="16"/>
        <w:shd w:val="clear" w:color="auto" w:fill="FFFFFF"/>
        <w:spacing w:line="276" w:lineRule="auto"/>
        <w:ind w:firstLine="709"/>
        <w:jc w:val="both"/>
        <w:rPr>
          <w:rFonts w:ascii="Times New Roman" w:eastAsia="Times New Roman" w:hAnsi="Times New Roman" w:cs="Times New Roman"/>
          <w:sz w:val="24"/>
          <w:szCs w:val="24"/>
          <w:highlight w:val="yellow"/>
        </w:rPr>
      </w:pPr>
    </w:p>
    <w:p w:rsidR="00133D06" w:rsidRDefault="00133D06" w:rsidP="00133D06">
      <w:pPr>
        <w:pStyle w:val="16"/>
        <w:shd w:val="clear" w:color="auto" w:fill="FFFFFF"/>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Оценки представителями НКО активности жителей региона в решении социальных проблем разошлись, что соответствует реальным тенденциям: часть граждан более атомизируется на фоне пандемии и роста собственных житейских проблем, другая, напротив, больше вовлекается в активность. Большинство возлагает ответственность за решение проблем на органы власти, а роль гражданского общества за счет этого пессимизируется. </w:t>
      </w:r>
    </w:p>
    <w:p w:rsidR="00133D06" w:rsidRDefault="00133D06" w:rsidP="00133D06">
      <w:pPr>
        <w:pStyle w:val="16"/>
        <w:shd w:val="clear" w:color="auto" w:fill="FFFFFF"/>
        <w:spacing w:line="276" w:lineRule="auto"/>
        <w:ind w:firstLine="709"/>
        <w:jc w:val="both"/>
        <w:rPr>
          <w:rFonts w:ascii="Times New Roman" w:eastAsia="Times New Roman" w:hAnsi="Times New Roman" w:cs="Times New Roman"/>
          <w:sz w:val="28"/>
          <w:szCs w:val="28"/>
        </w:rPr>
      </w:pPr>
    </w:p>
    <w:p w:rsidR="00133D06" w:rsidRDefault="00133D06" w:rsidP="00133D06">
      <w:pPr>
        <w:pStyle w:val="16"/>
        <w:shd w:val="clear" w:color="auto" w:fill="FFFFFF"/>
        <w:spacing w:line="276"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Оцените, пожалуйста, активность населения в решении </w:t>
      </w:r>
    </w:p>
    <w:p w:rsidR="00133D06" w:rsidRDefault="00133D06" w:rsidP="00133D06">
      <w:pPr>
        <w:pStyle w:val="16"/>
        <w:shd w:val="clear" w:color="auto" w:fill="FFFFFF"/>
        <w:spacing w:line="276"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социальных проблем по 5-ти бальной шкале, </w:t>
      </w:r>
    </w:p>
    <w:p w:rsidR="00133D06" w:rsidRDefault="00133D06" w:rsidP="00133D06">
      <w:pPr>
        <w:pStyle w:val="16"/>
        <w:shd w:val="clear" w:color="auto" w:fill="FFFFFF"/>
        <w:spacing w:line="276"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где 1 – это минимальный уровень, 5 – максимальный</w:t>
      </w:r>
    </w:p>
    <w:p w:rsidR="00133D06" w:rsidRDefault="00133D06" w:rsidP="00133D06">
      <w:pPr>
        <w:pStyle w:val="16"/>
        <w:shd w:val="clear" w:color="auto" w:fill="FFFFFF"/>
        <w:spacing w:line="276" w:lineRule="auto"/>
        <w:ind w:hanging="90"/>
        <w:jc w:val="center"/>
        <w:rPr>
          <w:rFonts w:ascii="Times New Roman" w:eastAsia="Times New Roman" w:hAnsi="Times New Roman" w:cs="Times New Roman"/>
          <w:sz w:val="32"/>
          <w:szCs w:val="32"/>
          <w:highlight w:val="yellow"/>
        </w:rPr>
      </w:pPr>
      <w:r>
        <w:rPr>
          <w:noProof/>
        </w:rPr>
        <w:drawing>
          <wp:inline distT="0" distB="0" distL="0" distR="0" wp14:anchorId="5182ECF9" wp14:editId="26C9EDCA">
            <wp:extent cx="4718050" cy="252095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33D06" w:rsidRDefault="00133D06" w:rsidP="00133D06">
      <w:pPr>
        <w:pStyle w:val="16"/>
        <w:shd w:val="clear" w:color="auto" w:fill="FFFFFF"/>
        <w:spacing w:line="276" w:lineRule="auto"/>
        <w:ind w:firstLine="709"/>
        <w:jc w:val="both"/>
        <w:rPr>
          <w:rFonts w:ascii="Times New Roman" w:eastAsia="Times New Roman" w:hAnsi="Times New Roman" w:cs="Times New Roman"/>
          <w:sz w:val="24"/>
          <w:szCs w:val="24"/>
          <w:highlight w:val="yellow"/>
        </w:rPr>
      </w:pPr>
    </w:p>
    <w:p w:rsidR="00133D06" w:rsidRDefault="00133D06" w:rsidP="00133D06">
      <w:pPr>
        <w:pStyle w:val="16"/>
        <w:spacing w:after="16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Пандемия в известной степени атомизировала общество, поэтому в 2020 г. существенно сократилась готовность людей объединяться с другими для решения общих задач. Но в 2021 г. декларируемая готовность к сотрудничеству и совместным действиям вернулась на допандемийный уровень. </w:t>
      </w:r>
    </w:p>
    <w:p w:rsidR="00133D06" w:rsidRDefault="00133D06" w:rsidP="00133D06">
      <w:pPr>
        <w:pStyle w:val="16"/>
        <w:spacing w:after="160" w:line="276" w:lineRule="auto"/>
        <w:ind w:firstLine="570"/>
        <w:jc w:val="both"/>
        <w:rPr>
          <w:rFonts w:ascii="Times New Roman" w:eastAsia="Times New Roman" w:hAnsi="Times New Roman" w:cs="Times New Roman"/>
          <w:b/>
          <w:sz w:val="24"/>
          <w:szCs w:val="24"/>
        </w:rPr>
      </w:pPr>
    </w:p>
    <w:p w:rsidR="00133D06" w:rsidRDefault="00133D06" w:rsidP="00133D06">
      <w:pPr>
        <w:pStyle w:val="16"/>
        <w:spacing w:after="160" w:line="276" w:lineRule="auto"/>
        <w:ind w:firstLine="57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Готовы ли Вы к объединению для совместных действий с другими людьми, если Ваши и их интересы совпадают?</w:t>
      </w:r>
    </w:p>
    <w:p w:rsidR="00133D06" w:rsidRPr="008855B2" w:rsidRDefault="00133D06" w:rsidP="008855B2">
      <w:pPr>
        <w:pStyle w:val="16"/>
        <w:spacing w:after="160" w:line="276" w:lineRule="auto"/>
        <w:ind w:firstLine="570"/>
        <w:jc w:val="both"/>
        <w:rPr>
          <w:rFonts w:ascii="Times New Roman" w:eastAsia="Times New Roman" w:hAnsi="Times New Roman" w:cs="Times New Roman"/>
          <w:b/>
          <w:sz w:val="24"/>
          <w:szCs w:val="24"/>
          <w:highlight w:val="yellow"/>
        </w:rPr>
      </w:pPr>
      <w:r>
        <w:rPr>
          <w:noProof/>
        </w:rPr>
        <w:drawing>
          <wp:inline distT="0" distB="0" distL="0" distR="0" wp14:anchorId="2BB4365A" wp14:editId="3B95D79D">
            <wp:extent cx="5238750" cy="382905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bl>
      <w:tblPr>
        <w:tblStyle w:val="210"/>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56"/>
        <w:gridCol w:w="1827"/>
        <w:gridCol w:w="1394"/>
        <w:gridCol w:w="1393"/>
        <w:gridCol w:w="1297"/>
        <w:gridCol w:w="1204"/>
      </w:tblGrid>
      <w:tr w:rsidR="00133D06" w:rsidTr="00133D06">
        <w:tc>
          <w:tcPr>
            <w:tcW w:w="2456" w:type="dxa"/>
            <w:vMerge w:val="restart"/>
          </w:tcPr>
          <w:p w:rsidR="00133D06" w:rsidRDefault="00133D06" w:rsidP="00133D06">
            <w:pPr>
              <w:pStyle w:val="1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Варианты ответа</w:t>
            </w:r>
          </w:p>
        </w:tc>
        <w:tc>
          <w:tcPr>
            <w:tcW w:w="7115" w:type="dxa"/>
            <w:gridSpan w:val="5"/>
          </w:tcPr>
          <w:p w:rsidR="00133D06" w:rsidRDefault="00133D06" w:rsidP="00133D06">
            <w:pPr>
              <w:pStyle w:val="1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Доля ответов, %</w:t>
            </w:r>
          </w:p>
        </w:tc>
      </w:tr>
      <w:tr w:rsidR="00133D06" w:rsidTr="00133D06">
        <w:tc>
          <w:tcPr>
            <w:tcW w:w="2456" w:type="dxa"/>
            <w:vMerge/>
          </w:tcPr>
          <w:p w:rsidR="00133D06" w:rsidRDefault="00133D06" w:rsidP="00133D06">
            <w:pPr>
              <w:pStyle w:val="16"/>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827" w:type="dxa"/>
          </w:tcPr>
          <w:p w:rsidR="00133D06" w:rsidRDefault="00133D06" w:rsidP="00133D06">
            <w:pPr>
              <w:pStyle w:val="1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tc>
        <w:tc>
          <w:tcPr>
            <w:tcW w:w="1394" w:type="dxa"/>
          </w:tcPr>
          <w:p w:rsidR="00133D06" w:rsidRDefault="00133D06" w:rsidP="00133D06">
            <w:pPr>
              <w:pStyle w:val="1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tc>
        <w:tc>
          <w:tcPr>
            <w:tcW w:w="1393" w:type="dxa"/>
          </w:tcPr>
          <w:p w:rsidR="00133D06" w:rsidRDefault="00133D06" w:rsidP="00133D06">
            <w:pPr>
              <w:pStyle w:val="1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c>
          <w:tcPr>
            <w:tcW w:w="1297" w:type="dxa"/>
          </w:tcPr>
          <w:p w:rsidR="00133D06" w:rsidRDefault="00133D06" w:rsidP="00133D06">
            <w:pPr>
              <w:pStyle w:val="1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c>
          <w:tcPr>
            <w:tcW w:w="1204" w:type="dxa"/>
          </w:tcPr>
          <w:p w:rsidR="00133D06" w:rsidRDefault="00133D06" w:rsidP="00133D06">
            <w:pPr>
              <w:pStyle w:val="1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w:t>
            </w:r>
          </w:p>
        </w:tc>
      </w:tr>
      <w:tr w:rsidR="00133D06" w:rsidTr="00133D06">
        <w:tc>
          <w:tcPr>
            <w:tcW w:w="2456"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w:t>
            </w:r>
          </w:p>
        </w:tc>
        <w:tc>
          <w:tcPr>
            <w:tcW w:w="1827" w:type="dxa"/>
          </w:tcPr>
          <w:p w:rsidR="00133D06" w:rsidRDefault="00133D06" w:rsidP="00133D06">
            <w:pPr>
              <w:pStyle w:val="1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63,5</w:t>
            </w:r>
          </w:p>
        </w:tc>
        <w:tc>
          <w:tcPr>
            <w:tcW w:w="1394" w:type="dxa"/>
          </w:tcPr>
          <w:p w:rsidR="00133D06" w:rsidRDefault="00133D06" w:rsidP="00133D06">
            <w:pPr>
              <w:pStyle w:val="1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59,6</w:t>
            </w:r>
          </w:p>
        </w:tc>
        <w:tc>
          <w:tcPr>
            <w:tcW w:w="1393" w:type="dxa"/>
          </w:tcPr>
          <w:p w:rsidR="00133D06" w:rsidRDefault="00133D06" w:rsidP="00133D06">
            <w:pPr>
              <w:pStyle w:val="1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51,1</w:t>
            </w:r>
          </w:p>
        </w:tc>
        <w:tc>
          <w:tcPr>
            <w:tcW w:w="1297" w:type="dxa"/>
          </w:tcPr>
          <w:p w:rsidR="00133D06" w:rsidRDefault="00133D06" w:rsidP="00133D06">
            <w:pPr>
              <w:pStyle w:val="1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44,7</w:t>
            </w:r>
          </w:p>
        </w:tc>
        <w:tc>
          <w:tcPr>
            <w:tcW w:w="1204" w:type="dxa"/>
          </w:tcPr>
          <w:p w:rsidR="00133D06" w:rsidRDefault="00133D06" w:rsidP="00133D06">
            <w:pPr>
              <w:pStyle w:val="1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52,3</w:t>
            </w:r>
          </w:p>
        </w:tc>
      </w:tr>
      <w:tr w:rsidR="00133D06" w:rsidTr="00133D06">
        <w:tc>
          <w:tcPr>
            <w:tcW w:w="2456"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Не готов</w:t>
            </w:r>
          </w:p>
        </w:tc>
        <w:tc>
          <w:tcPr>
            <w:tcW w:w="1827" w:type="dxa"/>
          </w:tcPr>
          <w:p w:rsidR="00133D06" w:rsidRDefault="00133D06" w:rsidP="00133D06">
            <w:pPr>
              <w:pStyle w:val="1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p>
        </w:tc>
        <w:tc>
          <w:tcPr>
            <w:tcW w:w="1394" w:type="dxa"/>
          </w:tcPr>
          <w:p w:rsidR="00133D06" w:rsidRDefault="00133D06" w:rsidP="00133D06">
            <w:pPr>
              <w:pStyle w:val="1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1393" w:type="dxa"/>
          </w:tcPr>
          <w:p w:rsidR="00133D06" w:rsidRDefault="00133D06" w:rsidP="00133D06">
            <w:pPr>
              <w:pStyle w:val="1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297" w:type="dxa"/>
          </w:tcPr>
          <w:p w:rsidR="00133D06" w:rsidRDefault="00133D06" w:rsidP="00133D06">
            <w:pPr>
              <w:pStyle w:val="1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33,5</w:t>
            </w:r>
          </w:p>
        </w:tc>
        <w:tc>
          <w:tcPr>
            <w:tcW w:w="1204" w:type="dxa"/>
          </w:tcPr>
          <w:p w:rsidR="00133D06" w:rsidRDefault="00133D06" w:rsidP="00133D06">
            <w:pPr>
              <w:pStyle w:val="1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27</w:t>
            </w:r>
          </w:p>
        </w:tc>
      </w:tr>
      <w:tr w:rsidR="00133D06" w:rsidTr="00133D06">
        <w:tc>
          <w:tcPr>
            <w:tcW w:w="2456"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Затрудняюсь ответить</w:t>
            </w:r>
          </w:p>
        </w:tc>
        <w:tc>
          <w:tcPr>
            <w:tcW w:w="1827" w:type="dxa"/>
          </w:tcPr>
          <w:p w:rsidR="00133D06" w:rsidRDefault="00133D06" w:rsidP="00133D06">
            <w:pPr>
              <w:pStyle w:val="1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p>
        </w:tc>
        <w:tc>
          <w:tcPr>
            <w:tcW w:w="1394" w:type="dxa"/>
          </w:tcPr>
          <w:p w:rsidR="00133D06" w:rsidRDefault="00133D06" w:rsidP="00133D06">
            <w:pPr>
              <w:pStyle w:val="1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20,8</w:t>
            </w:r>
          </w:p>
        </w:tc>
        <w:tc>
          <w:tcPr>
            <w:tcW w:w="1393" w:type="dxa"/>
          </w:tcPr>
          <w:p w:rsidR="00133D06" w:rsidRDefault="00133D06" w:rsidP="00133D06">
            <w:pPr>
              <w:pStyle w:val="1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28,9</w:t>
            </w:r>
          </w:p>
        </w:tc>
        <w:tc>
          <w:tcPr>
            <w:tcW w:w="1297" w:type="dxa"/>
          </w:tcPr>
          <w:p w:rsidR="00133D06" w:rsidRDefault="00133D06" w:rsidP="00133D06">
            <w:pPr>
              <w:pStyle w:val="1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204" w:type="dxa"/>
          </w:tcPr>
          <w:p w:rsidR="00133D06" w:rsidRDefault="00133D06" w:rsidP="00133D06">
            <w:pPr>
              <w:pStyle w:val="1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20,7</w:t>
            </w:r>
          </w:p>
        </w:tc>
      </w:tr>
    </w:tbl>
    <w:p w:rsidR="00133D06" w:rsidRDefault="00133D06" w:rsidP="00133D06">
      <w:pPr>
        <w:pStyle w:val="16"/>
        <w:tabs>
          <w:tab w:val="left" w:pos="3288"/>
        </w:tabs>
        <w:spacing w:after="160" w:line="276" w:lineRule="auto"/>
        <w:ind w:firstLine="5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133D06" w:rsidRDefault="00133D06" w:rsidP="00133D06">
      <w:pPr>
        <w:pStyle w:val="16"/>
        <w:shd w:val="clear" w:color="auto" w:fill="FFFFFF"/>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Опрос общественного мнения показывает, что сохраняется недостаточная информированность граждан о деятельности различных институтов гражданского общества. Даже инициативы партий в год федеральных и региональных выборов в регионе известны лишь 37,7 % граждан. Среди разнообразных общественных организаций, включая партии, лишь ветеранские объединения стали в 2021 г. существенно известнее, чем раньше. Об их деятельности узнало на 10% больше людей, чем годом ранее. Частично восстановили с 2019 г. свою актуальность садовые товарищества, благотворительные организации. </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целом, можно отметить тенденцию, о которой говорилось выше: граждане активнее интересуются деятельностью организаций, решающих местные вопросы – садовые и дачные товарищества, ТОС и др. </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дальнейшем усилении нуждается информационное сопровождение организаций, способствующих решению социальных задач в регионе. </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rPr>
      </w:pPr>
    </w:p>
    <w:p w:rsidR="00133D06" w:rsidRDefault="00133D06" w:rsidP="008855B2">
      <w:pPr>
        <w:pStyle w:val="16"/>
        <w:spacing w:after="160"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 каких общественных и других некоммерческих организациях, и инициативах в Вашем населенном пункте Вы знаете или хотя бы слышали? (множественный ответ)</w:t>
      </w:r>
    </w:p>
    <w:p w:rsidR="00133D06" w:rsidRDefault="00133D06" w:rsidP="00133D06">
      <w:pPr>
        <w:pStyle w:val="16"/>
        <w:shd w:val="clear" w:color="auto" w:fill="FFFFFF"/>
        <w:jc w:val="center"/>
        <w:rPr>
          <w:rFonts w:ascii="Times New Roman" w:eastAsia="Times New Roman" w:hAnsi="Times New Roman" w:cs="Times New Roman"/>
          <w:i/>
        </w:rPr>
      </w:pPr>
      <w:r>
        <w:rPr>
          <w:rFonts w:ascii="Times New Roman" w:eastAsia="Times New Roman" w:hAnsi="Times New Roman" w:cs="Times New Roman"/>
          <w:i/>
          <w:noProof/>
          <w:highlight w:val="darkGray"/>
        </w:rPr>
        <w:drawing>
          <wp:inline distT="0" distB="0" distL="0" distR="0" wp14:anchorId="7E7D6F5C" wp14:editId="2D2607A5">
            <wp:extent cx="6010910" cy="8618706"/>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33D06" w:rsidRDefault="00133D06" w:rsidP="00133D06">
      <w:pPr>
        <w:pStyle w:val="16"/>
        <w:shd w:val="clear" w:color="auto" w:fill="FFFFFF"/>
        <w:ind w:firstLine="709"/>
        <w:jc w:val="both"/>
        <w:rPr>
          <w:rFonts w:ascii="Times New Roman" w:eastAsia="Times New Roman" w:hAnsi="Times New Roman" w:cs="Times New Roman"/>
          <w:sz w:val="28"/>
          <w:szCs w:val="28"/>
        </w:rPr>
      </w:pPr>
    </w:p>
    <w:p w:rsidR="00133D06" w:rsidRDefault="00133D06" w:rsidP="00133D06">
      <w:pPr>
        <w:pStyle w:val="16"/>
        <w:shd w:val="clear" w:color="auto" w:fill="FFFFFF"/>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Граждане не видят потенциала в работе НКО: стать инициатором или возглавить собственную гражданскую инициативу и некоммерческую организацию хотели бы лишь 3% жителей региона, 22% готовы работать за заработную плату, при этом большинство, по всей видимости, понимает, что уровень заработных плат в НКО низкий. Безусловно, НКО сталкиваются с проблемой привлечения трудовых ресурсов из-за нехватки социального капитала, мотивации граждан. Отмечается низкий потенциал фандрайзинга и пожертвований. </w:t>
      </w:r>
    </w:p>
    <w:p w:rsidR="00133D06" w:rsidRDefault="00133D06" w:rsidP="00133D06">
      <w:pPr>
        <w:pStyle w:val="16"/>
        <w:shd w:val="clear" w:color="auto" w:fill="FFFFFF"/>
        <w:spacing w:line="276" w:lineRule="auto"/>
        <w:ind w:firstLine="709"/>
        <w:jc w:val="both"/>
        <w:rPr>
          <w:rFonts w:ascii="Times New Roman" w:eastAsia="Times New Roman" w:hAnsi="Times New Roman" w:cs="Times New Roman"/>
          <w:sz w:val="28"/>
          <w:szCs w:val="28"/>
        </w:rPr>
      </w:pPr>
    </w:p>
    <w:p w:rsidR="008855B2" w:rsidRPr="008855B2" w:rsidRDefault="00133D06" w:rsidP="008855B2">
      <w:pPr>
        <w:pStyle w:val="16"/>
        <w:ind w:firstLine="709"/>
        <w:jc w:val="center"/>
        <w:rPr>
          <w:rFonts w:ascii="Times New Roman" w:eastAsia="Times New Roman" w:hAnsi="Times New Roman" w:cs="Times New Roman"/>
          <w:b/>
          <w:sz w:val="26"/>
          <w:szCs w:val="26"/>
        </w:rPr>
      </w:pPr>
      <w:r w:rsidRPr="008855B2">
        <w:rPr>
          <w:rFonts w:ascii="Times New Roman" w:eastAsia="Times New Roman" w:hAnsi="Times New Roman" w:cs="Times New Roman"/>
          <w:b/>
          <w:sz w:val="26"/>
          <w:szCs w:val="26"/>
        </w:rPr>
        <w:t xml:space="preserve">Вы хотели бы в ближайшие два-три года принять участие в деятельности </w:t>
      </w:r>
    </w:p>
    <w:p w:rsidR="008855B2" w:rsidRPr="008855B2" w:rsidRDefault="00133D06" w:rsidP="008855B2">
      <w:pPr>
        <w:pStyle w:val="16"/>
        <w:ind w:firstLine="709"/>
        <w:jc w:val="center"/>
        <w:rPr>
          <w:rFonts w:ascii="Times New Roman" w:eastAsia="Times New Roman" w:hAnsi="Times New Roman" w:cs="Times New Roman"/>
          <w:b/>
          <w:sz w:val="26"/>
          <w:szCs w:val="26"/>
        </w:rPr>
      </w:pPr>
      <w:r w:rsidRPr="008855B2">
        <w:rPr>
          <w:rFonts w:ascii="Times New Roman" w:eastAsia="Times New Roman" w:hAnsi="Times New Roman" w:cs="Times New Roman"/>
          <w:b/>
          <w:sz w:val="26"/>
          <w:szCs w:val="26"/>
        </w:rPr>
        <w:t xml:space="preserve">каких-либо общественных объединений, гражданских инициатив, </w:t>
      </w:r>
    </w:p>
    <w:p w:rsidR="008855B2" w:rsidRPr="008855B2" w:rsidRDefault="00133D06" w:rsidP="008855B2">
      <w:pPr>
        <w:pStyle w:val="16"/>
        <w:ind w:firstLine="709"/>
        <w:jc w:val="center"/>
        <w:rPr>
          <w:rFonts w:ascii="Times New Roman" w:eastAsia="Times New Roman" w:hAnsi="Times New Roman" w:cs="Times New Roman"/>
          <w:b/>
          <w:sz w:val="26"/>
          <w:szCs w:val="26"/>
        </w:rPr>
      </w:pPr>
      <w:r w:rsidRPr="008855B2">
        <w:rPr>
          <w:rFonts w:ascii="Times New Roman" w:eastAsia="Times New Roman" w:hAnsi="Times New Roman" w:cs="Times New Roman"/>
          <w:b/>
          <w:sz w:val="26"/>
          <w:szCs w:val="26"/>
        </w:rPr>
        <w:t xml:space="preserve">некоммерческих организаций? </w:t>
      </w:r>
    </w:p>
    <w:p w:rsidR="008855B2" w:rsidRDefault="00133D06" w:rsidP="008855B2">
      <w:pPr>
        <w:pStyle w:val="16"/>
        <w:ind w:firstLine="709"/>
        <w:jc w:val="center"/>
        <w:rPr>
          <w:rFonts w:ascii="Times New Roman" w:eastAsia="Times New Roman" w:hAnsi="Times New Roman" w:cs="Times New Roman"/>
          <w:b/>
          <w:sz w:val="26"/>
          <w:szCs w:val="26"/>
        </w:rPr>
      </w:pPr>
      <w:r w:rsidRPr="008855B2">
        <w:rPr>
          <w:rFonts w:ascii="Times New Roman" w:eastAsia="Times New Roman" w:hAnsi="Times New Roman" w:cs="Times New Roman"/>
          <w:b/>
          <w:sz w:val="26"/>
          <w:szCs w:val="26"/>
        </w:rPr>
        <w:t>Если да, то в каких формах Вы могли бы участвовать?</w:t>
      </w:r>
    </w:p>
    <w:p w:rsidR="00133D06" w:rsidRPr="008855B2" w:rsidRDefault="00133D06" w:rsidP="008855B2">
      <w:pPr>
        <w:pStyle w:val="16"/>
        <w:ind w:firstLine="709"/>
        <w:jc w:val="center"/>
        <w:rPr>
          <w:rFonts w:ascii="Times New Roman" w:eastAsia="Times New Roman" w:hAnsi="Times New Roman" w:cs="Times New Roman"/>
          <w:b/>
          <w:sz w:val="26"/>
          <w:szCs w:val="26"/>
        </w:rPr>
      </w:pPr>
      <w:r w:rsidRPr="008855B2">
        <w:rPr>
          <w:rFonts w:ascii="Times New Roman" w:eastAsia="Times New Roman" w:hAnsi="Times New Roman" w:cs="Times New Roman"/>
          <w:b/>
          <w:sz w:val="26"/>
          <w:szCs w:val="26"/>
        </w:rPr>
        <w:t xml:space="preserve"> (множественный ответ)</w:t>
      </w:r>
    </w:p>
    <w:p w:rsidR="00133D06" w:rsidRDefault="00133D06" w:rsidP="00133D06">
      <w:pPr>
        <w:pStyle w:val="16"/>
        <w:jc w:val="center"/>
        <w:rPr>
          <w:rFonts w:ascii="Times New Roman" w:eastAsia="Times New Roman" w:hAnsi="Times New Roman" w:cs="Times New Roman"/>
          <w:sz w:val="28"/>
          <w:szCs w:val="28"/>
        </w:rPr>
      </w:pPr>
      <w:r>
        <w:rPr>
          <w:rFonts w:ascii="Times New Roman" w:eastAsia="Times New Roman" w:hAnsi="Times New Roman" w:cs="Times New Roman"/>
          <w:i/>
          <w:noProof/>
          <w:highlight w:val="darkGray"/>
        </w:rPr>
        <w:drawing>
          <wp:inline distT="0" distB="0" distL="0" distR="0" wp14:anchorId="27001C16" wp14:editId="4A4234FC">
            <wp:extent cx="5867400" cy="409956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33D06" w:rsidRDefault="00133D06" w:rsidP="00133D06">
      <w:pPr>
        <w:pStyle w:val="16"/>
        <w:shd w:val="clear" w:color="auto" w:fill="FFFFFF"/>
        <w:ind w:firstLine="709"/>
        <w:jc w:val="both"/>
        <w:rPr>
          <w:rFonts w:ascii="Times New Roman" w:eastAsia="Times New Roman" w:hAnsi="Times New Roman" w:cs="Times New Roman"/>
          <w:sz w:val="28"/>
          <w:szCs w:val="28"/>
        </w:rPr>
      </w:pP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этом оценка уровня информированности населения о деятельности НКО, по данным опроса их руководителей, за год выросла. Это косвенная положительная оценка информационной поддержки работы НКО, в том числе со стороны ресурсного центра. Однако доля низких оценок сохраняется, а рост все еще недостаточен для качественного перелома. </w:t>
      </w:r>
      <w:r w:rsidRPr="00C72555">
        <w:rPr>
          <w:rFonts w:ascii="Times New Roman" w:eastAsia="Times New Roman" w:hAnsi="Times New Roman" w:cs="Times New Roman"/>
          <w:sz w:val="28"/>
          <w:szCs w:val="28"/>
        </w:rPr>
        <w:t>Необходимо активнее освещать позитивные примеры, положительные результаты для людей в СМИ и особенно в социальных сетях, так как они обеспечивают интерактивность, возможность непосредственного перехода к страницам НКО и т.д.</w:t>
      </w:r>
    </w:p>
    <w:p w:rsidR="00133D06" w:rsidRDefault="00133D06" w:rsidP="00133D06">
      <w:pPr>
        <w:pStyle w:val="16"/>
        <w:spacing w:before="80"/>
        <w:ind w:firstLine="630"/>
        <w:jc w:val="center"/>
        <w:rPr>
          <w:rFonts w:ascii="Times New Roman" w:eastAsia="Times New Roman" w:hAnsi="Times New Roman" w:cs="Times New Roman"/>
          <w:b/>
          <w:sz w:val="24"/>
          <w:szCs w:val="24"/>
        </w:rPr>
      </w:pPr>
    </w:p>
    <w:p w:rsidR="00133D06" w:rsidRDefault="00133D06" w:rsidP="00133D06">
      <w:pPr>
        <w:pStyle w:val="16"/>
        <w:spacing w:before="80"/>
        <w:ind w:firstLine="630"/>
        <w:jc w:val="center"/>
        <w:rPr>
          <w:rFonts w:ascii="Times New Roman" w:eastAsia="Times New Roman" w:hAnsi="Times New Roman" w:cs="Times New Roman"/>
          <w:b/>
          <w:sz w:val="24"/>
          <w:szCs w:val="24"/>
        </w:rPr>
      </w:pPr>
    </w:p>
    <w:p w:rsidR="00133D06" w:rsidRDefault="00133D06" w:rsidP="00133D06">
      <w:pPr>
        <w:pStyle w:val="16"/>
        <w:spacing w:before="80"/>
        <w:ind w:firstLine="63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 Вашему мнению, каков уровень информированности населения о деятельности общественных организаций? (%)</w:t>
      </w:r>
    </w:p>
    <w:p w:rsidR="00133D06" w:rsidRDefault="00133D06" w:rsidP="00133D06">
      <w:pPr>
        <w:pStyle w:val="16"/>
        <w:spacing w:before="80"/>
        <w:ind w:firstLine="630"/>
        <w:jc w:val="both"/>
        <w:rPr>
          <w:rFonts w:ascii="Times New Roman" w:eastAsia="Times New Roman" w:hAnsi="Times New Roman" w:cs="Times New Roman"/>
          <w:b/>
          <w:i/>
          <w:sz w:val="24"/>
          <w:szCs w:val="24"/>
          <w:highlight w:val="yellow"/>
        </w:rPr>
      </w:pPr>
      <w:r>
        <w:rPr>
          <w:noProof/>
        </w:rPr>
        <w:drawing>
          <wp:inline distT="0" distB="0" distL="0" distR="0" wp14:anchorId="68F77BD7" wp14:editId="7956CE34">
            <wp:extent cx="4949412" cy="2739954"/>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33D06" w:rsidRDefault="00133D06" w:rsidP="00133D06">
      <w:pPr>
        <w:pStyle w:val="16"/>
        <w:shd w:val="clear" w:color="auto" w:fill="FFFFFF"/>
        <w:ind w:firstLine="709"/>
        <w:jc w:val="both"/>
        <w:rPr>
          <w:rFonts w:ascii="Times New Roman" w:eastAsia="Times New Roman" w:hAnsi="Times New Roman" w:cs="Times New Roman"/>
          <w:sz w:val="28"/>
          <w:szCs w:val="28"/>
        </w:rPr>
      </w:pPr>
    </w:p>
    <w:p w:rsidR="00133D06" w:rsidRDefault="00133D06" w:rsidP="00133D06">
      <w:pPr>
        <w:pStyle w:val="16"/>
        <w:shd w:val="clear" w:color="auto" w:fill="FFFFFF"/>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целом, новостная среда позволяет формировать одобрительное отношение со стороны граждан к деятельности НКО. Для усиления тенденции требуется активное представление успехов деятельности НКО и образцов </w:t>
      </w:r>
      <w:r w:rsidRPr="00C72555">
        <w:rPr>
          <w:rFonts w:ascii="Times New Roman" w:eastAsia="Times New Roman" w:hAnsi="Times New Roman" w:cs="Times New Roman"/>
          <w:sz w:val="28"/>
          <w:szCs w:val="28"/>
        </w:rPr>
        <w:t>повседневного героизма</w:t>
      </w:r>
      <w:r>
        <w:rPr>
          <w:rFonts w:ascii="Times New Roman" w:eastAsia="Times New Roman" w:hAnsi="Times New Roman" w:cs="Times New Roman"/>
          <w:sz w:val="28"/>
          <w:szCs w:val="28"/>
        </w:rPr>
        <w:t xml:space="preserve"> – личных историй волонтеров, добровольцев, благотворителей и др. </w:t>
      </w:r>
    </w:p>
    <w:p w:rsidR="00133D06" w:rsidRDefault="00133D06" w:rsidP="00133D06">
      <w:pPr>
        <w:pStyle w:val="16"/>
        <w:shd w:val="clear" w:color="auto" w:fill="FFFFFF"/>
        <w:spacing w:line="276" w:lineRule="auto"/>
        <w:ind w:firstLine="709"/>
        <w:jc w:val="center"/>
        <w:rPr>
          <w:rFonts w:ascii="Times New Roman" w:eastAsia="Times New Roman" w:hAnsi="Times New Roman" w:cs="Times New Roman"/>
          <w:b/>
          <w:sz w:val="24"/>
          <w:szCs w:val="24"/>
        </w:rPr>
      </w:pPr>
    </w:p>
    <w:p w:rsidR="00133D06" w:rsidRDefault="00133D06" w:rsidP="00133D06">
      <w:pPr>
        <w:pStyle w:val="16"/>
        <w:shd w:val="clear" w:color="auto" w:fill="FFFFFF"/>
        <w:spacing w:line="276"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Как можно охарактеризовать отношение граждан </w:t>
      </w:r>
    </w:p>
    <w:p w:rsidR="00133D06" w:rsidRDefault="00133D06" w:rsidP="00133D06">
      <w:pPr>
        <w:pStyle w:val="16"/>
        <w:shd w:val="clear" w:color="auto" w:fill="FFFFFF"/>
        <w:spacing w:line="276"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 общественным организациям?</w:t>
      </w:r>
    </w:p>
    <w:p w:rsidR="00133D06" w:rsidRDefault="00133D06" w:rsidP="00133D06">
      <w:pPr>
        <w:pStyle w:val="16"/>
        <w:shd w:val="clear" w:color="auto" w:fill="FFFFFF"/>
        <w:spacing w:line="276" w:lineRule="auto"/>
        <w:ind w:firstLine="90"/>
        <w:jc w:val="center"/>
        <w:rPr>
          <w:rFonts w:ascii="Times New Roman" w:eastAsia="Times New Roman" w:hAnsi="Times New Roman" w:cs="Times New Roman"/>
          <w:sz w:val="32"/>
          <w:szCs w:val="32"/>
          <w:highlight w:val="yellow"/>
        </w:rPr>
      </w:pPr>
      <w:r>
        <w:rPr>
          <w:noProof/>
        </w:rPr>
        <w:drawing>
          <wp:inline distT="0" distB="0" distL="0" distR="0" wp14:anchorId="12319EB3" wp14:editId="14A1EB9B">
            <wp:extent cx="4949412" cy="2576156"/>
            <wp:effectExtent l="0" t="0" r="3810" b="1524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33D06" w:rsidRDefault="00133D06" w:rsidP="00133D06">
      <w:pPr>
        <w:pStyle w:val="16"/>
        <w:shd w:val="clear" w:color="auto" w:fill="FFFFFF"/>
        <w:spacing w:line="276" w:lineRule="auto"/>
        <w:ind w:firstLine="709"/>
        <w:jc w:val="both"/>
        <w:rPr>
          <w:rFonts w:ascii="Times New Roman" w:eastAsia="Times New Roman" w:hAnsi="Times New Roman" w:cs="Times New Roman"/>
          <w:sz w:val="28"/>
          <w:szCs w:val="28"/>
          <w:highlight w:val="yellow"/>
        </w:rPr>
      </w:pPr>
    </w:p>
    <w:p w:rsidR="00133D06" w:rsidRDefault="00133D06" w:rsidP="00133D06">
      <w:pPr>
        <w:pStyle w:val="16"/>
        <w:ind w:firstLine="709"/>
        <w:jc w:val="both"/>
        <w:rPr>
          <w:rFonts w:ascii="Times New Roman" w:eastAsia="Times New Roman" w:hAnsi="Times New Roman" w:cs="Times New Roman"/>
          <w:sz w:val="28"/>
          <w:szCs w:val="28"/>
        </w:rPr>
      </w:pPr>
      <w:r w:rsidRPr="00CB23B8">
        <w:rPr>
          <w:rFonts w:ascii="Times New Roman" w:eastAsia="Times New Roman" w:hAnsi="Times New Roman" w:cs="Times New Roman"/>
          <w:sz w:val="28"/>
          <w:szCs w:val="28"/>
        </w:rPr>
        <w:t>Протестный п</w:t>
      </w:r>
      <w:r>
        <w:rPr>
          <w:rFonts w:ascii="Times New Roman" w:eastAsia="Times New Roman" w:hAnsi="Times New Roman" w:cs="Times New Roman"/>
          <w:sz w:val="28"/>
          <w:szCs w:val="28"/>
        </w:rPr>
        <w:t xml:space="preserve">отенциал в области традиционно низкий. Чаще люди готовы объединяться для позитивного решения местных проблем, а не для политического и социального протеста. После противоэпидемических ограничений люди возвращаются </w:t>
      </w:r>
      <w:r w:rsidRPr="001F1F64">
        <w:rPr>
          <w:rFonts w:ascii="Times New Roman" w:eastAsia="Times New Roman" w:hAnsi="Times New Roman" w:cs="Times New Roman"/>
          <w:sz w:val="28"/>
          <w:szCs w:val="28"/>
        </w:rPr>
        <w:t>к тому</w:t>
      </w:r>
      <w:r>
        <w:rPr>
          <w:rFonts w:ascii="Times New Roman" w:eastAsia="Times New Roman" w:hAnsi="Times New Roman" w:cs="Times New Roman"/>
          <w:sz w:val="28"/>
          <w:szCs w:val="28"/>
        </w:rPr>
        <w:t xml:space="preserve">, чтобы считать акции протеста допустимыми, но как форму активности для себя лично граждане протесты не воспринимают. Большинство не поддерживают протесты или относятся к ним безразлично. </w:t>
      </w:r>
    </w:p>
    <w:p w:rsidR="00133D06" w:rsidRDefault="00133D06" w:rsidP="00133D06">
      <w:pPr>
        <w:pStyle w:val="16"/>
        <w:spacing w:after="160" w:line="276" w:lineRule="auto"/>
        <w:ind w:firstLine="570"/>
        <w:jc w:val="center"/>
        <w:rPr>
          <w:rFonts w:ascii="Times New Roman" w:eastAsia="Times New Roman" w:hAnsi="Times New Roman" w:cs="Times New Roman"/>
          <w:b/>
          <w:sz w:val="24"/>
          <w:szCs w:val="24"/>
        </w:rPr>
      </w:pPr>
    </w:p>
    <w:p w:rsidR="00133D06" w:rsidRDefault="00133D06" w:rsidP="00133D06">
      <w:pPr>
        <w:pStyle w:val="16"/>
        <w:spacing w:after="160" w:line="276" w:lineRule="auto"/>
        <w:ind w:firstLine="57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Как Вы относитесь к акциям социального протеста?</w:t>
      </w:r>
    </w:p>
    <w:p w:rsidR="00133D06" w:rsidRDefault="00133D06" w:rsidP="00133D06">
      <w:pPr>
        <w:pStyle w:val="16"/>
        <w:spacing w:after="160" w:line="276" w:lineRule="auto"/>
        <w:jc w:val="center"/>
        <w:rPr>
          <w:rFonts w:ascii="Times New Roman" w:eastAsia="Times New Roman" w:hAnsi="Times New Roman" w:cs="Times New Roman"/>
          <w:b/>
          <w:sz w:val="24"/>
          <w:szCs w:val="24"/>
          <w:highlight w:val="yellow"/>
        </w:rPr>
      </w:pPr>
      <w:r>
        <w:rPr>
          <w:rFonts w:ascii="Times New Roman" w:eastAsia="Times New Roman" w:hAnsi="Times New Roman" w:cs="Times New Roman"/>
          <w:i/>
          <w:noProof/>
          <w:highlight w:val="darkGray"/>
        </w:rPr>
        <w:drawing>
          <wp:inline distT="0" distB="0" distL="0" distR="0" wp14:anchorId="22D86417" wp14:editId="62848478">
            <wp:extent cx="5330757" cy="311277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 и в прошлом году, больше половины не допускают вероятности участия в протестных акциях, но все же заметно выросла «популярность» таких форм гипотетического протеста, как митинг и петиция. </w:t>
      </w:r>
    </w:p>
    <w:p w:rsidR="00133D06" w:rsidRDefault="00133D06" w:rsidP="00133D06">
      <w:pPr>
        <w:pStyle w:val="16"/>
        <w:spacing w:line="276" w:lineRule="auto"/>
        <w:ind w:firstLine="708"/>
        <w:jc w:val="both"/>
        <w:rPr>
          <w:rFonts w:ascii="Times New Roman" w:eastAsia="Times New Roman" w:hAnsi="Times New Roman" w:cs="Times New Roman"/>
          <w:sz w:val="28"/>
          <w:szCs w:val="28"/>
        </w:rPr>
      </w:pPr>
    </w:p>
    <w:p w:rsidR="00133D06" w:rsidRDefault="00133D06" w:rsidP="00133D06">
      <w:pPr>
        <w:pStyle w:val="16"/>
        <w:ind w:firstLine="708"/>
        <w:jc w:val="center"/>
        <w:rPr>
          <w:rFonts w:ascii="Times New Roman" w:eastAsia="Times New Roman" w:hAnsi="Times New Roman" w:cs="Times New Roman"/>
          <w:sz w:val="24"/>
          <w:szCs w:val="24"/>
        </w:rPr>
      </w:pPr>
      <w:r w:rsidRPr="00C72555">
        <w:rPr>
          <w:rFonts w:ascii="Times New Roman" w:eastAsia="Times New Roman" w:hAnsi="Times New Roman" w:cs="Times New Roman"/>
          <w:b/>
          <w:sz w:val="24"/>
          <w:szCs w:val="24"/>
        </w:rPr>
        <w:t>В каких формах социального</w:t>
      </w:r>
      <w:r>
        <w:rPr>
          <w:rFonts w:ascii="Times New Roman" w:eastAsia="Times New Roman" w:hAnsi="Times New Roman" w:cs="Times New Roman"/>
          <w:b/>
          <w:sz w:val="24"/>
          <w:szCs w:val="24"/>
        </w:rPr>
        <w:t xml:space="preserve"> протеста Вы предпочли бы участвовать? (множественный ответ, %)</w:t>
      </w:r>
    </w:p>
    <w:p w:rsidR="00133D06" w:rsidRDefault="00133D06" w:rsidP="00133D06">
      <w:pPr>
        <w:pStyle w:val="16"/>
        <w:ind w:firstLine="708"/>
        <w:jc w:val="both"/>
        <w:rPr>
          <w:rFonts w:ascii="Times New Roman" w:eastAsia="Times New Roman" w:hAnsi="Times New Roman" w:cs="Times New Roman"/>
          <w:sz w:val="28"/>
          <w:szCs w:val="28"/>
        </w:rPr>
      </w:pPr>
      <w:r>
        <w:rPr>
          <w:rFonts w:ascii="Times New Roman" w:eastAsia="Times New Roman" w:hAnsi="Times New Roman" w:cs="Times New Roman"/>
          <w:i/>
          <w:noProof/>
          <w:highlight w:val="darkGray"/>
        </w:rPr>
        <w:drawing>
          <wp:inline distT="0" distB="0" distL="0" distR="0" wp14:anchorId="10DADFB1" wp14:editId="37C43296">
            <wp:extent cx="5330190" cy="36385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33D06" w:rsidRDefault="00133D06" w:rsidP="00133D06">
      <w:pPr>
        <w:pStyle w:val="16"/>
        <w:jc w:val="both"/>
        <w:rPr>
          <w:rFonts w:ascii="Times New Roman" w:eastAsia="Times New Roman" w:hAnsi="Times New Roman" w:cs="Times New Roman"/>
          <w:b/>
        </w:rPr>
      </w:pP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Реальное участие граждан в протестных акциях минимально: только 3,7 % заявили, что в 2021 году принимали участия в акциях протеста. На </w:t>
      </w:r>
      <w:r>
        <w:rPr>
          <w:rFonts w:ascii="Times New Roman" w:eastAsia="Times New Roman" w:hAnsi="Times New Roman" w:cs="Times New Roman"/>
          <w:sz w:val="28"/>
          <w:szCs w:val="28"/>
        </w:rPr>
        <w:lastRenderedPageBreak/>
        <w:t xml:space="preserve">нежелание протестовать влияет, конечно, множество факторов: не только готовность к какой-либо гражданской активности, но и отсутствие поводов, хорошо выстроенные системы обратной связи и диалога власти и граждан по своевременному решению конкретных проблем. </w:t>
      </w:r>
    </w:p>
    <w:p w:rsidR="00133D06" w:rsidRDefault="00133D06" w:rsidP="00133D06">
      <w:pPr>
        <w:pStyle w:val="16"/>
        <w:spacing w:line="276"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133D06" w:rsidRDefault="00133D06" w:rsidP="00133D06">
      <w:pPr>
        <w:pStyle w:val="16"/>
        <w:spacing w:after="160" w:line="276" w:lineRule="auto"/>
        <w:ind w:firstLine="57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Участвовали ли Вы в акциях протеста в текущем году?</w:t>
      </w:r>
    </w:p>
    <w:p w:rsidR="00133D06" w:rsidRDefault="00133D06" w:rsidP="00133D06">
      <w:pPr>
        <w:pStyle w:val="16"/>
        <w:spacing w:after="160" w:line="276" w:lineRule="auto"/>
        <w:ind w:firstLine="570"/>
        <w:jc w:val="both"/>
        <w:rPr>
          <w:rFonts w:ascii="Times New Roman" w:eastAsia="Times New Roman" w:hAnsi="Times New Roman" w:cs="Times New Roman"/>
          <w:b/>
          <w:sz w:val="24"/>
          <w:szCs w:val="24"/>
        </w:rPr>
      </w:pPr>
      <w:r>
        <w:rPr>
          <w:noProof/>
        </w:rPr>
        <w:drawing>
          <wp:inline distT="0" distB="0" distL="0" distR="0" wp14:anchorId="7CD5818D" wp14:editId="25D7EEFE">
            <wp:extent cx="4870450" cy="19240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33D06" w:rsidRDefault="00133D06" w:rsidP="00133D06">
      <w:pPr>
        <w:pStyle w:val="16"/>
        <w:shd w:val="clear" w:color="auto" w:fill="FFFFFF"/>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большинстве случаев граждане предпочитают искать защиту своих интересов у власти, в том числе через обращение в полицию или суд. Чуть менее популярен в случае нарушения прав и свобод институт уполномоченного по правам человека, на что стоит обратить внимание. </w:t>
      </w:r>
    </w:p>
    <w:p w:rsidR="00133D06" w:rsidRDefault="00133D06" w:rsidP="00133D06">
      <w:pPr>
        <w:pStyle w:val="16"/>
        <w:ind w:firstLine="708"/>
        <w:jc w:val="center"/>
        <w:rPr>
          <w:rFonts w:ascii="Times New Roman" w:eastAsia="Times New Roman" w:hAnsi="Times New Roman" w:cs="Times New Roman"/>
          <w:sz w:val="28"/>
          <w:szCs w:val="28"/>
        </w:rPr>
      </w:pPr>
    </w:p>
    <w:p w:rsidR="00133D06" w:rsidRDefault="00133D06" w:rsidP="00133D06">
      <w:pPr>
        <w:pStyle w:val="16"/>
        <w:ind w:firstLine="7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Как Вы поступите в случае нарушения Ваших прав и свобод?</w:t>
      </w:r>
      <w:r>
        <w:rPr>
          <w:rFonts w:ascii="Times New Roman" w:eastAsia="Times New Roman" w:hAnsi="Times New Roman" w:cs="Times New Roman"/>
          <w:b/>
          <w:sz w:val="24"/>
          <w:szCs w:val="24"/>
        </w:rPr>
        <w:br/>
        <w:t xml:space="preserve"> (множественный ответ)</w:t>
      </w:r>
    </w:p>
    <w:p w:rsidR="00133D06" w:rsidRDefault="00133D06" w:rsidP="00133D06">
      <w:pPr>
        <w:pStyle w:val="16"/>
        <w:jc w:val="center"/>
        <w:rPr>
          <w:rFonts w:ascii="Times New Roman" w:eastAsia="Times New Roman" w:hAnsi="Times New Roman" w:cs="Times New Roman"/>
          <w:i/>
          <w:sz w:val="24"/>
          <w:szCs w:val="24"/>
        </w:rPr>
      </w:pPr>
      <w:r>
        <w:rPr>
          <w:rFonts w:ascii="Times New Roman" w:eastAsia="Times New Roman" w:hAnsi="Times New Roman" w:cs="Times New Roman"/>
          <w:i/>
          <w:noProof/>
          <w:highlight w:val="darkGray"/>
        </w:rPr>
        <w:drawing>
          <wp:inline distT="0" distB="0" distL="0" distR="0" wp14:anchorId="67F847FC" wp14:editId="3AEE73DA">
            <wp:extent cx="5330757" cy="311277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33D06" w:rsidRDefault="00133D06" w:rsidP="00133D06">
      <w:pPr>
        <w:pStyle w:val="16"/>
        <w:shd w:val="clear" w:color="auto" w:fill="FFFFFF"/>
        <w:spacing w:line="276" w:lineRule="auto"/>
        <w:ind w:firstLine="709"/>
        <w:jc w:val="both"/>
        <w:rPr>
          <w:rFonts w:ascii="Times New Roman" w:eastAsia="Times New Roman" w:hAnsi="Times New Roman" w:cs="Times New Roman"/>
          <w:sz w:val="28"/>
          <w:szCs w:val="28"/>
          <w:highlight w:val="yellow"/>
        </w:rPr>
      </w:pP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развитии социального капитала и гражданской активности есть некоторые позитивные, которые развиваются крайне медленно и нуждаются в дальнейшем усилении. Это прежде всего презентация успехов гражданского общества и образцов гражданской активности. Необходимо снять представления об ограничении возможностей людей в решении проблем; </w:t>
      </w:r>
      <w:r>
        <w:rPr>
          <w:rFonts w:ascii="Times New Roman" w:eastAsia="Times New Roman" w:hAnsi="Times New Roman" w:cs="Times New Roman"/>
          <w:sz w:val="28"/>
          <w:szCs w:val="28"/>
        </w:rPr>
        <w:lastRenderedPageBreak/>
        <w:t xml:space="preserve">показать образцы поведения – поддержки и солидарности, которые легко реализуемы; продвигать алгоритмы участия в работе НКО в интересах социального развития, сохранения экологии, благоустройства. </w:t>
      </w:r>
    </w:p>
    <w:p w:rsidR="00133D06" w:rsidRDefault="00133D06" w:rsidP="00133D06">
      <w:pPr>
        <w:pStyle w:val="16"/>
        <w:spacing w:after="160" w:line="276" w:lineRule="auto"/>
        <w:ind w:firstLine="709"/>
        <w:jc w:val="both"/>
        <w:rPr>
          <w:rFonts w:ascii="Times New Roman" w:eastAsia="Times New Roman" w:hAnsi="Times New Roman" w:cs="Times New Roman"/>
          <w:sz w:val="28"/>
          <w:szCs w:val="28"/>
          <w:highlight w:val="yellow"/>
        </w:rPr>
      </w:pP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b/>
          <w:color w:val="000000"/>
          <w:sz w:val="28"/>
          <w:szCs w:val="28"/>
        </w:rPr>
      </w:pPr>
      <w:bookmarkStart w:id="16" w:name="_1hmsyys" w:colFirst="0" w:colLast="0"/>
      <w:bookmarkEnd w:id="16"/>
      <w:r w:rsidRPr="005162C3">
        <w:rPr>
          <w:rFonts w:ascii="Times New Roman" w:eastAsia="Times New Roman" w:hAnsi="Times New Roman" w:cs="Times New Roman"/>
          <w:b/>
          <w:color w:val="000000"/>
          <w:sz w:val="28"/>
          <w:szCs w:val="28"/>
        </w:rPr>
        <w:t>2.2. Развитие добровольчества (волон</w:t>
      </w:r>
      <w:r>
        <w:rPr>
          <w:rFonts w:ascii="Times New Roman" w:eastAsia="Times New Roman" w:hAnsi="Times New Roman" w:cs="Times New Roman"/>
          <w:b/>
          <w:color w:val="000000"/>
          <w:sz w:val="28"/>
          <w:szCs w:val="28"/>
        </w:rPr>
        <w:t>терства) в Амурской области</w:t>
      </w:r>
    </w:p>
    <w:p w:rsidR="008855B2" w:rsidRDefault="008855B2" w:rsidP="00133D06">
      <w:pPr>
        <w:pStyle w:val="16"/>
        <w:ind w:firstLine="709"/>
        <w:jc w:val="both"/>
        <w:rPr>
          <w:rFonts w:ascii="Times New Roman" w:eastAsia="Times New Roman" w:hAnsi="Times New Roman" w:cs="Times New Roman"/>
          <w:sz w:val="28"/>
          <w:szCs w:val="28"/>
        </w:rPr>
      </w:pP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Развитие добровольческого движения способствует росту социального капитала в регионе, прежде всего, за счет привлечения молодого поколения, формирования у него более активной и солидарной жизненной позиции. Именно это направление сейчас особенно динамично развивается в Амурской области.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официальным данным, в Амурской области более 450 организаций, объединений и инициативных групп, занимающихся волонтерской деятельностью. </w:t>
      </w:r>
    </w:p>
    <w:p w:rsidR="008855B2" w:rsidRDefault="00133D06" w:rsidP="008855B2">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портале Ассоциации волонтерских центров (dobro.ru) в 2021 году на территории Амурской области было зарегистрировано 82 организатора волонтерской деятельности, 76 добровольческих проектов, 3458 волонтеров, 1341 обученных по программе «Добро.Университет», 829 мероприятий. По сравнению с 2020 годом вдвое выросло число организаторов (42 в прошлом году) и проектов (163), более чем вдвое – число мероприятий (308). Несколько меньше, согласно статистике ассоциации, стало число зарегистрированных волонтеров (3822 в 2020 году, который стал пиком добровольческого движения из-за пандемии) и обученн</w:t>
      </w:r>
      <w:r w:rsidR="008855B2">
        <w:rPr>
          <w:rFonts w:ascii="Times New Roman" w:eastAsia="Times New Roman" w:hAnsi="Times New Roman" w:cs="Times New Roman"/>
          <w:sz w:val="28"/>
          <w:szCs w:val="28"/>
        </w:rPr>
        <w:t xml:space="preserve">ых в Добро.Университет (1479). </w:t>
      </w:r>
    </w:p>
    <w:p w:rsidR="00133D06" w:rsidRDefault="00133D06" w:rsidP="00133D06">
      <w:pPr>
        <w:pStyle w:val="16"/>
        <w:ind w:firstLine="709"/>
        <w:jc w:val="both"/>
        <w:rPr>
          <w:rFonts w:ascii="Times New Roman" w:eastAsia="Times New Roman" w:hAnsi="Times New Roman" w:cs="Times New Roman"/>
          <w:sz w:val="28"/>
          <w:szCs w:val="28"/>
          <w:highlight w:val="red"/>
        </w:rPr>
      </w:pPr>
      <w:r>
        <w:rPr>
          <w:rFonts w:ascii="Times New Roman" w:eastAsia="Times New Roman" w:hAnsi="Times New Roman" w:cs="Times New Roman"/>
          <w:sz w:val="28"/>
          <w:szCs w:val="28"/>
        </w:rPr>
        <w:t xml:space="preserve">Указом Президента Российской Федерации от 4 февраля 2021 года № 68 утвержден обновленный Перечень показателей для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 Восьмой показатель перечня – доля граждан, занимающихся добровольческой (волонтерской) деятельностью. Согласно социологическим данным, в среднем в 2021 году 21% утверждали, что в последние полгода-год помогали другим людям в качестве волонтеров, готовы помогать в качестве волонтера другим людям 46% опрошенных. Индекс добровольчества по Амурской области: минус 27,2 (по РФ в целом минус 35). </w:t>
      </w:r>
    </w:p>
    <w:p w:rsidR="008855B2"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 и на федеральном уровне, волонтёрство пользуется всесторонней поддержкой. В сотрудничестве с Ассоциацией волонтерских центров открытый в 2019 году Ресурсный центр развития добровольчества Амурской области проводит образовательные программы для волонтеров и организаторов, а также различные мероприятия и акции. Правительство Амурской области учредило специальную губернаторскую премию для молодежи, занимающейся волонтерством. На эти цели было выделено в 2021 году 440 тысяч рублей. 22 волонтера-победителя получили премии по 20 тысяч рублей. </w:t>
      </w:r>
    </w:p>
    <w:p w:rsidR="008855B2" w:rsidRDefault="008855B2" w:rsidP="00133D06">
      <w:pPr>
        <w:pStyle w:val="16"/>
        <w:ind w:firstLine="709"/>
        <w:jc w:val="both"/>
        <w:rPr>
          <w:rFonts w:ascii="Times New Roman" w:eastAsia="Times New Roman" w:hAnsi="Times New Roman" w:cs="Times New Roman"/>
          <w:sz w:val="28"/>
          <w:szCs w:val="28"/>
        </w:rPr>
      </w:pP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Премия вручалась в 16 номинациях:</w:t>
      </w:r>
    </w:p>
    <w:p w:rsidR="00133D06" w:rsidRDefault="00133D06" w:rsidP="00DD48F6">
      <w:pPr>
        <w:pStyle w:val="16"/>
        <w:numPr>
          <w:ilvl w:val="0"/>
          <w:numId w:val="1"/>
        </w:numPr>
        <w:ind w:left="0" w:firstLine="709"/>
        <w:jc w:val="both"/>
      </w:pPr>
      <w:r>
        <w:rPr>
          <w:rFonts w:ascii="Times New Roman" w:eastAsia="Times New Roman" w:hAnsi="Times New Roman" w:cs="Times New Roman"/>
          <w:sz w:val="28"/>
          <w:szCs w:val="28"/>
        </w:rPr>
        <w:lastRenderedPageBreak/>
        <w:t>в номинации </w:t>
      </w:r>
      <w:r>
        <w:rPr>
          <w:rFonts w:ascii="Times New Roman" w:eastAsia="Times New Roman" w:hAnsi="Times New Roman" w:cs="Times New Roman"/>
          <w:b/>
          <w:sz w:val="28"/>
          <w:szCs w:val="28"/>
        </w:rPr>
        <w:t>«Событийное волонтёрство»</w:t>
      </w:r>
      <w:r>
        <w:rPr>
          <w:rFonts w:ascii="Times New Roman" w:eastAsia="Times New Roman" w:hAnsi="Times New Roman" w:cs="Times New Roman"/>
          <w:sz w:val="28"/>
          <w:szCs w:val="28"/>
        </w:rPr>
        <w:t> лучшей стала Наталья Волкова из Свободного;</w:t>
      </w:r>
    </w:p>
    <w:p w:rsidR="00133D06" w:rsidRDefault="00133D06" w:rsidP="00DD48F6">
      <w:pPr>
        <w:pStyle w:val="16"/>
        <w:numPr>
          <w:ilvl w:val="0"/>
          <w:numId w:val="1"/>
        </w:numPr>
        <w:ind w:left="0" w:firstLine="709"/>
        <w:jc w:val="both"/>
      </w:pPr>
      <w:r>
        <w:rPr>
          <w:rFonts w:ascii="Times New Roman" w:eastAsia="Times New Roman" w:hAnsi="Times New Roman" w:cs="Times New Roman"/>
          <w:sz w:val="28"/>
          <w:szCs w:val="28"/>
        </w:rPr>
        <w:t>в номинации </w:t>
      </w:r>
      <w:r>
        <w:rPr>
          <w:rFonts w:ascii="Times New Roman" w:eastAsia="Times New Roman" w:hAnsi="Times New Roman" w:cs="Times New Roman"/>
          <w:b/>
          <w:sz w:val="28"/>
          <w:szCs w:val="28"/>
        </w:rPr>
        <w:t>«Инициатива года»</w:t>
      </w:r>
      <w:r>
        <w:rPr>
          <w:rFonts w:ascii="Times New Roman" w:eastAsia="Times New Roman" w:hAnsi="Times New Roman" w:cs="Times New Roman"/>
          <w:sz w:val="28"/>
          <w:szCs w:val="28"/>
        </w:rPr>
        <w:t> победила Альбина Попова из Благовещенска;</w:t>
      </w:r>
    </w:p>
    <w:p w:rsidR="00133D06" w:rsidRDefault="00133D06" w:rsidP="00DD48F6">
      <w:pPr>
        <w:pStyle w:val="16"/>
        <w:numPr>
          <w:ilvl w:val="0"/>
          <w:numId w:val="1"/>
        </w:numPr>
        <w:ind w:left="0" w:firstLine="709"/>
        <w:jc w:val="both"/>
      </w:pPr>
      <w:r>
        <w:rPr>
          <w:rFonts w:ascii="Times New Roman" w:eastAsia="Times New Roman" w:hAnsi="Times New Roman" w:cs="Times New Roman"/>
          <w:sz w:val="28"/>
          <w:szCs w:val="28"/>
        </w:rPr>
        <w:t>в номинации </w:t>
      </w:r>
      <w:r>
        <w:rPr>
          <w:rFonts w:ascii="Times New Roman" w:eastAsia="Times New Roman" w:hAnsi="Times New Roman" w:cs="Times New Roman"/>
          <w:b/>
          <w:sz w:val="28"/>
          <w:szCs w:val="28"/>
        </w:rPr>
        <w:t>«Серебряное волонтёрство»</w:t>
      </w:r>
      <w:r>
        <w:rPr>
          <w:rFonts w:ascii="Times New Roman" w:eastAsia="Times New Roman" w:hAnsi="Times New Roman" w:cs="Times New Roman"/>
          <w:sz w:val="28"/>
          <w:szCs w:val="28"/>
        </w:rPr>
        <w:t> выиграла Раиса Хилова из Белогорска;</w:t>
      </w:r>
    </w:p>
    <w:p w:rsidR="00133D06" w:rsidRDefault="00133D06" w:rsidP="00DD48F6">
      <w:pPr>
        <w:pStyle w:val="16"/>
        <w:numPr>
          <w:ilvl w:val="0"/>
          <w:numId w:val="1"/>
        </w:numPr>
        <w:ind w:left="0" w:firstLine="709"/>
        <w:jc w:val="both"/>
      </w:pPr>
      <w:r>
        <w:rPr>
          <w:rFonts w:ascii="Times New Roman" w:eastAsia="Times New Roman" w:hAnsi="Times New Roman" w:cs="Times New Roman"/>
          <w:sz w:val="28"/>
          <w:szCs w:val="28"/>
        </w:rPr>
        <w:t>за </w:t>
      </w:r>
      <w:r>
        <w:rPr>
          <w:rFonts w:ascii="Times New Roman" w:eastAsia="Times New Roman" w:hAnsi="Times New Roman" w:cs="Times New Roman"/>
          <w:b/>
          <w:sz w:val="28"/>
          <w:szCs w:val="28"/>
        </w:rPr>
        <w:t>«Социальное волонтёрство»</w:t>
      </w:r>
      <w:r>
        <w:rPr>
          <w:rFonts w:ascii="Times New Roman" w:eastAsia="Times New Roman" w:hAnsi="Times New Roman" w:cs="Times New Roman"/>
          <w:sz w:val="28"/>
          <w:szCs w:val="28"/>
        </w:rPr>
        <w:t> премию получат Надежда Бетенева и Ксения Шимко из Благовещенска;</w:t>
      </w:r>
    </w:p>
    <w:p w:rsidR="00133D06" w:rsidRDefault="00133D06" w:rsidP="00DD48F6">
      <w:pPr>
        <w:pStyle w:val="16"/>
        <w:numPr>
          <w:ilvl w:val="0"/>
          <w:numId w:val="1"/>
        </w:numPr>
        <w:ind w:left="0" w:firstLine="709"/>
        <w:jc w:val="both"/>
      </w:pPr>
      <w:r>
        <w:rPr>
          <w:rFonts w:ascii="Times New Roman" w:eastAsia="Times New Roman" w:hAnsi="Times New Roman" w:cs="Times New Roman"/>
          <w:sz w:val="28"/>
          <w:szCs w:val="28"/>
        </w:rPr>
        <w:t>за </w:t>
      </w:r>
      <w:r>
        <w:rPr>
          <w:rFonts w:ascii="Times New Roman" w:eastAsia="Times New Roman" w:hAnsi="Times New Roman" w:cs="Times New Roman"/>
          <w:b/>
          <w:sz w:val="28"/>
          <w:szCs w:val="28"/>
        </w:rPr>
        <w:t>«Медицинское волонтёрство»</w:t>
      </w:r>
      <w:r>
        <w:rPr>
          <w:rFonts w:ascii="Times New Roman" w:eastAsia="Times New Roman" w:hAnsi="Times New Roman" w:cs="Times New Roman"/>
          <w:sz w:val="28"/>
          <w:szCs w:val="28"/>
        </w:rPr>
        <w:t> наградили троих добровольцев из Благовещенска: Юлию Сухареву, Никиту Шушарина и Дарью Хлыбову;</w:t>
      </w:r>
    </w:p>
    <w:p w:rsidR="00133D06" w:rsidRDefault="00133D06" w:rsidP="00DD48F6">
      <w:pPr>
        <w:pStyle w:val="16"/>
        <w:numPr>
          <w:ilvl w:val="0"/>
          <w:numId w:val="1"/>
        </w:numPr>
        <w:ind w:left="0" w:firstLine="709"/>
        <w:jc w:val="both"/>
      </w:pPr>
      <w:r>
        <w:rPr>
          <w:rFonts w:ascii="Times New Roman" w:eastAsia="Times New Roman" w:hAnsi="Times New Roman" w:cs="Times New Roman"/>
          <w:sz w:val="28"/>
          <w:szCs w:val="28"/>
        </w:rPr>
        <w:t>в номинации </w:t>
      </w:r>
      <w:r>
        <w:rPr>
          <w:rFonts w:ascii="Times New Roman" w:eastAsia="Times New Roman" w:hAnsi="Times New Roman" w:cs="Times New Roman"/>
          <w:b/>
          <w:sz w:val="28"/>
          <w:szCs w:val="28"/>
        </w:rPr>
        <w:t>«Экологическое волонтёрство»</w:t>
      </w:r>
      <w:r>
        <w:rPr>
          <w:rFonts w:ascii="Times New Roman" w:eastAsia="Times New Roman" w:hAnsi="Times New Roman" w:cs="Times New Roman"/>
          <w:sz w:val="28"/>
          <w:szCs w:val="28"/>
        </w:rPr>
        <w:t> победила Александра Колмыкова из Магдагачинского района;</w:t>
      </w:r>
    </w:p>
    <w:p w:rsidR="00133D06" w:rsidRDefault="00133D06" w:rsidP="00DD48F6">
      <w:pPr>
        <w:pStyle w:val="16"/>
        <w:numPr>
          <w:ilvl w:val="0"/>
          <w:numId w:val="1"/>
        </w:numPr>
        <w:ind w:left="0" w:firstLine="709"/>
        <w:jc w:val="both"/>
      </w:pPr>
      <w:r>
        <w:rPr>
          <w:rFonts w:ascii="Times New Roman" w:eastAsia="Times New Roman" w:hAnsi="Times New Roman" w:cs="Times New Roman"/>
          <w:sz w:val="28"/>
          <w:szCs w:val="28"/>
        </w:rPr>
        <w:t>за </w:t>
      </w:r>
      <w:r>
        <w:rPr>
          <w:rFonts w:ascii="Times New Roman" w:eastAsia="Times New Roman" w:hAnsi="Times New Roman" w:cs="Times New Roman"/>
          <w:b/>
          <w:sz w:val="28"/>
          <w:szCs w:val="28"/>
        </w:rPr>
        <w:t>«Патриотическое волонтёрство»</w:t>
      </w:r>
      <w:r>
        <w:rPr>
          <w:rFonts w:ascii="Times New Roman" w:eastAsia="Times New Roman" w:hAnsi="Times New Roman" w:cs="Times New Roman"/>
          <w:sz w:val="28"/>
          <w:szCs w:val="28"/>
        </w:rPr>
        <w:t> выплату получит Светлана Терентьева из Белогорска;</w:t>
      </w:r>
    </w:p>
    <w:p w:rsidR="00133D06" w:rsidRDefault="00133D06" w:rsidP="00DD48F6">
      <w:pPr>
        <w:pStyle w:val="16"/>
        <w:numPr>
          <w:ilvl w:val="0"/>
          <w:numId w:val="1"/>
        </w:numPr>
        <w:ind w:left="0" w:firstLine="709"/>
        <w:jc w:val="both"/>
      </w:pPr>
      <w:r>
        <w:rPr>
          <w:rFonts w:ascii="Times New Roman" w:eastAsia="Times New Roman" w:hAnsi="Times New Roman" w:cs="Times New Roman"/>
          <w:sz w:val="28"/>
          <w:szCs w:val="28"/>
        </w:rPr>
        <w:t>в номинации </w:t>
      </w:r>
      <w:r>
        <w:rPr>
          <w:rFonts w:ascii="Times New Roman" w:eastAsia="Times New Roman" w:hAnsi="Times New Roman" w:cs="Times New Roman"/>
          <w:b/>
          <w:sz w:val="28"/>
          <w:szCs w:val="28"/>
        </w:rPr>
        <w:t>«Волонтёрство общественной безопасности и в чрезвычайных ситуации»</w:t>
      </w:r>
      <w:r>
        <w:rPr>
          <w:rFonts w:ascii="Times New Roman" w:eastAsia="Times New Roman" w:hAnsi="Times New Roman" w:cs="Times New Roman"/>
          <w:sz w:val="28"/>
          <w:szCs w:val="28"/>
        </w:rPr>
        <w:t> победили Максим Подгорный и Георгий Кротов из Благовещенска;</w:t>
      </w:r>
    </w:p>
    <w:p w:rsidR="00133D06" w:rsidRDefault="00133D06" w:rsidP="00DD48F6">
      <w:pPr>
        <w:pStyle w:val="16"/>
        <w:numPr>
          <w:ilvl w:val="0"/>
          <w:numId w:val="1"/>
        </w:numPr>
        <w:ind w:left="0" w:firstLine="709"/>
        <w:jc w:val="both"/>
      </w:pPr>
      <w:r>
        <w:rPr>
          <w:rFonts w:ascii="Times New Roman" w:eastAsia="Times New Roman" w:hAnsi="Times New Roman" w:cs="Times New Roman"/>
          <w:sz w:val="28"/>
          <w:szCs w:val="28"/>
        </w:rPr>
        <w:t>в номинации </w:t>
      </w:r>
      <w:r>
        <w:rPr>
          <w:rFonts w:ascii="Times New Roman" w:eastAsia="Times New Roman" w:hAnsi="Times New Roman" w:cs="Times New Roman"/>
          <w:b/>
          <w:sz w:val="28"/>
          <w:szCs w:val="28"/>
        </w:rPr>
        <w:t>«Волонтёрство в сфере культуры»</w:t>
      </w:r>
      <w:r>
        <w:rPr>
          <w:rFonts w:ascii="Times New Roman" w:eastAsia="Times New Roman" w:hAnsi="Times New Roman" w:cs="Times New Roman"/>
          <w:sz w:val="28"/>
          <w:szCs w:val="28"/>
        </w:rPr>
        <w:t> выделили Наталью Галак из Октябрьского района и Анну Задворную из Благовещенска;</w:t>
      </w:r>
    </w:p>
    <w:p w:rsidR="00133D06" w:rsidRDefault="00133D06" w:rsidP="00DD48F6">
      <w:pPr>
        <w:pStyle w:val="16"/>
        <w:numPr>
          <w:ilvl w:val="0"/>
          <w:numId w:val="1"/>
        </w:numPr>
        <w:ind w:left="0" w:firstLine="709"/>
        <w:jc w:val="both"/>
      </w:pPr>
      <w:r>
        <w:rPr>
          <w:rFonts w:ascii="Times New Roman" w:eastAsia="Times New Roman" w:hAnsi="Times New Roman" w:cs="Times New Roman"/>
          <w:sz w:val="28"/>
          <w:szCs w:val="28"/>
        </w:rPr>
        <w:t>в </w:t>
      </w:r>
      <w:r>
        <w:rPr>
          <w:rFonts w:ascii="Times New Roman" w:eastAsia="Times New Roman" w:hAnsi="Times New Roman" w:cs="Times New Roman"/>
          <w:b/>
          <w:sz w:val="28"/>
          <w:szCs w:val="28"/>
        </w:rPr>
        <w:t>«Спортивном волонтёрстве»</w:t>
      </w:r>
      <w:r>
        <w:rPr>
          <w:rFonts w:ascii="Times New Roman" w:eastAsia="Times New Roman" w:hAnsi="Times New Roman" w:cs="Times New Roman"/>
          <w:sz w:val="28"/>
          <w:szCs w:val="28"/>
        </w:rPr>
        <w:t> лучшей стала Олеся Виговская из Благовещенска;</w:t>
      </w:r>
    </w:p>
    <w:p w:rsidR="00133D06" w:rsidRDefault="00133D06" w:rsidP="00DD48F6">
      <w:pPr>
        <w:pStyle w:val="16"/>
        <w:numPr>
          <w:ilvl w:val="0"/>
          <w:numId w:val="1"/>
        </w:numPr>
        <w:ind w:left="0" w:firstLine="709"/>
        <w:jc w:val="both"/>
      </w:pPr>
      <w:r>
        <w:rPr>
          <w:rFonts w:ascii="Times New Roman" w:eastAsia="Times New Roman" w:hAnsi="Times New Roman" w:cs="Times New Roman"/>
          <w:sz w:val="28"/>
          <w:szCs w:val="28"/>
        </w:rPr>
        <w:t>в номинации </w:t>
      </w:r>
      <w:r>
        <w:rPr>
          <w:rFonts w:ascii="Times New Roman" w:eastAsia="Times New Roman" w:hAnsi="Times New Roman" w:cs="Times New Roman"/>
          <w:b/>
          <w:sz w:val="28"/>
          <w:szCs w:val="28"/>
        </w:rPr>
        <w:t>«Медиа-волонтёрство»</w:t>
      </w:r>
      <w:r>
        <w:rPr>
          <w:rFonts w:ascii="Times New Roman" w:eastAsia="Times New Roman" w:hAnsi="Times New Roman" w:cs="Times New Roman"/>
          <w:sz w:val="28"/>
          <w:szCs w:val="28"/>
        </w:rPr>
        <w:t> победу одержал Евгений Бобин из Сковородинского района;</w:t>
      </w:r>
    </w:p>
    <w:p w:rsidR="00133D06" w:rsidRDefault="00133D06" w:rsidP="00DD48F6">
      <w:pPr>
        <w:pStyle w:val="16"/>
        <w:numPr>
          <w:ilvl w:val="0"/>
          <w:numId w:val="1"/>
        </w:numPr>
        <w:ind w:left="0" w:firstLine="709"/>
        <w:jc w:val="both"/>
      </w:pPr>
      <w:r>
        <w:rPr>
          <w:rFonts w:ascii="Times New Roman" w:eastAsia="Times New Roman" w:hAnsi="Times New Roman" w:cs="Times New Roman"/>
          <w:sz w:val="28"/>
          <w:szCs w:val="28"/>
        </w:rPr>
        <w:t>в номинации </w:t>
      </w:r>
      <w:r>
        <w:rPr>
          <w:rFonts w:ascii="Times New Roman" w:eastAsia="Times New Roman" w:hAnsi="Times New Roman" w:cs="Times New Roman"/>
          <w:b/>
          <w:sz w:val="28"/>
          <w:szCs w:val="28"/>
        </w:rPr>
        <w:t>«Организатор добровольчества»</w:t>
      </w:r>
      <w:r>
        <w:rPr>
          <w:rFonts w:ascii="Times New Roman" w:eastAsia="Times New Roman" w:hAnsi="Times New Roman" w:cs="Times New Roman"/>
          <w:sz w:val="28"/>
          <w:szCs w:val="28"/>
        </w:rPr>
        <w:t> победила Анастасия Григорьева из Тынды;</w:t>
      </w:r>
    </w:p>
    <w:p w:rsidR="00133D06" w:rsidRDefault="00133D06" w:rsidP="00DD48F6">
      <w:pPr>
        <w:pStyle w:val="16"/>
        <w:numPr>
          <w:ilvl w:val="0"/>
          <w:numId w:val="1"/>
        </w:numPr>
        <w:ind w:left="0" w:firstLine="709"/>
        <w:jc w:val="both"/>
      </w:pPr>
      <w:r>
        <w:rPr>
          <w:rFonts w:ascii="Times New Roman" w:eastAsia="Times New Roman" w:hAnsi="Times New Roman" w:cs="Times New Roman"/>
          <w:sz w:val="28"/>
          <w:szCs w:val="28"/>
        </w:rPr>
        <w:t>в номинации </w:t>
      </w:r>
      <w:r>
        <w:rPr>
          <w:rFonts w:ascii="Times New Roman" w:eastAsia="Times New Roman" w:hAnsi="Times New Roman" w:cs="Times New Roman"/>
          <w:b/>
          <w:sz w:val="28"/>
          <w:szCs w:val="28"/>
        </w:rPr>
        <w:t>«Донорство»</w:t>
      </w:r>
      <w:r>
        <w:rPr>
          <w:rFonts w:ascii="Times New Roman" w:eastAsia="Times New Roman" w:hAnsi="Times New Roman" w:cs="Times New Roman"/>
          <w:sz w:val="28"/>
          <w:szCs w:val="28"/>
        </w:rPr>
        <w:t> отметили Павла Логунова из Благовещенска;</w:t>
      </w:r>
    </w:p>
    <w:p w:rsidR="00133D06" w:rsidRDefault="00133D06" w:rsidP="00DD48F6">
      <w:pPr>
        <w:pStyle w:val="16"/>
        <w:numPr>
          <w:ilvl w:val="0"/>
          <w:numId w:val="1"/>
        </w:numPr>
        <w:ind w:left="0" w:firstLine="709"/>
        <w:jc w:val="both"/>
      </w:pPr>
      <w:r>
        <w:rPr>
          <w:rFonts w:ascii="Times New Roman" w:eastAsia="Times New Roman" w:hAnsi="Times New Roman" w:cs="Times New Roman"/>
          <w:sz w:val="28"/>
          <w:szCs w:val="28"/>
        </w:rPr>
        <w:t>за победу в номинации </w:t>
      </w:r>
      <w:r>
        <w:rPr>
          <w:rFonts w:ascii="Times New Roman" w:eastAsia="Times New Roman" w:hAnsi="Times New Roman" w:cs="Times New Roman"/>
          <w:b/>
          <w:sz w:val="28"/>
          <w:szCs w:val="28"/>
        </w:rPr>
        <w:t>«Юный доброволец»</w:t>
      </w:r>
      <w:r>
        <w:rPr>
          <w:rFonts w:ascii="Times New Roman" w:eastAsia="Times New Roman" w:hAnsi="Times New Roman" w:cs="Times New Roman"/>
          <w:sz w:val="28"/>
          <w:szCs w:val="28"/>
        </w:rPr>
        <w:t> премию получат Эвелина Филобок из Благовещенского района и Светлана Ковалева из Благовещенска;</w:t>
      </w:r>
    </w:p>
    <w:p w:rsidR="00133D06" w:rsidRDefault="00133D06" w:rsidP="00DD48F6">
      <w:pPr>
        <w:pStyle w:val="16"/>
        <w:numPr>
          <w:ilvl w:val="0"/>
          <w:numId w:val="1"/>
        </w:numPr>
        <w:ind w:left="0" w:firstLine="709"/>
        <w:jc w:val="both"/>
      </w:pPr>
      <w:r>
        <w:rPr>
          <w:rFonts w:ascii="Times New Roman" w:eastAsia="Times New Roman" w:hAnsi="Times New Roman" w:cs="Times New Roman"/>
          <w:sz w:val="28"/>
          <w:szCs w:val="28"/>
        </w:rPr>
        <w:t>в </w:t>
      </w:r>
      <w:r>
        <w:rPr>
          <w:rFonts w:ascii="Times New Roman" w:eastAsia="Times New Roman" w:hAnsi="Times New Roman" w:cs="Times New Roman"/>
          <w:b/>
          <w:sz w:val="28"/>
          <w:szCs w:val="28"/>
        </w:rPr>
        <w:t>«Корпоративном волонтёрстве»</w:t>
      </w:r>
      <w:r>
        <w:rPr>
          <w:rFonts w:ascii="Times New Roman" w:eastAsia="Times New Roman" w:hAnsi="Times New Roman" w:cs="Times New Roman"/>
          <w:sz w:val="28"/>
          <w:szCs w:val="28"/>
        </w:rPr>
        <w:t> победил Григорий Чирей из Белогорска;</w:t>
      </w:r>
    </w:p>
    <w:p w:rsidR="00133D06" w:rsidRDefault="00133D06" w:rsidP="00DD48F6">
      <w:pPr>
        <w:pStyle w:val="16"/>
        <w:numPr>
          <w:ilvl w:val="0"/>
          <w:numId w:val="1"/>
        </w:numPr>
        <w:ind w:left="0" w:firstLine="709"/>
        <w:jc w:val="both"/>
      </w:pPr>
      <w:r>
        <w:rPr>
          <w:rFonts w:ascii="Times New Roman" w:eastAsia="Times New Roman" w:hAnsi="Times New Roman" w:cs="Times New Roman"/>
          <w:sz w:val="28"/>
          <w:szCs w:val="28"/>
        </w:rPr>
        <w:t>в номинации </w:t>
      </w:r>
      <w:r>
        <w:rPr>
          <w:rFonts w:ascii="Times New Roman" w:eastAsia="Times New Roman" w:hAnsi="Times New Roman" w:cs="Times New Roman"/>
          <w:b/>
          <w:sz w:val="28"/>
          <w:szCs w:val="28"/>
        </w:rPr>
        <w:t>«Поисково-спасательное волонтёрство»</w:t>
      </w:r>
      <w:r>
        <w:rPr>
          <w:rFonts w:ascii="Times New Roman" w:eastAsia="Times New Roman" w:hAnsi="Times New Roman" w:cs="Times New Roman"/>
          <w:sz w:val="28"/>
          <w:szCs w:val="28"/>
        </w:rPr>
        <w:t> первой стала Тамара Однокопылова из Свободного.</w:t>
      </w:r>
    </w:p>
    <w:p w:rsidR="008855B2" w:rsidRDefault="008855B2" w:rsidP="00133D06">
      <w:pPr>
        <w:pStyle w:val="16"/>
        <w:ind w:firstLine="709"/>
        <w:jc w:val="both"/>
        <w:rPr>
          <w:rFonts w:ascii="Times New Roman" w:eastAsia="Times New Roman" w:hAnsi="Times New Roman" w:cs="Times New Roman"/>
          <w:sz w:val="28"/>
          <w:szCs w:val="28"/>
        </w:rPr>
      </w:pP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Особо хочется отметить, что победители представляли разные города и поселки региона. Добровольческая деятельность и соответствующие организации распространены во всех районах Приамурья.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январе 2021 года Ресурсный центр развития добровольчества провел установочный семинар-совещание специалистов, курирующих добровольческую деятельность в муниципальных образованиях Амурской области, чтобы обсудить насущные задачи и будущие программы. </w:t>
      </w:r>
    </w:p>
    <w:p w:rsidR="008855B2" w:rsidRDefault="00133D06" w:rsidP="008855B2">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Амурской области реализуются все направления развития добровольчества Ассоциации волонтерских центров (АВЦ). </w:t>
      </w:r>
    </w:p>
    <w:p w:rsidR="00133D06" w:rsidRDefault="00133D06" w:rsidP="008855B2">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Ресурсный центр работал над событийным волонтерством, привлекая добровольцев к организации значимых для региона мероприятий, в том числе для проведения Восточного экономического форума.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Ресурсный центр развивает сотрудничество с молодежным отделением Общероссийского народного фронта в Амурской области. В частности, в январе-феврале 2021 года «Народный Фронт «За Россию» и Ресурсный центр развития добровольчества Амурской области в рамках деятельности регионального клуба #МыВместе открыли образовательную программу «Путь к успеху», направленную на повышение уровня компетенций граждан в работе с органами исполнительной власти, надзорными органами, НКО и СМИ.</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 отмечалось в предыдущем докладе о развитии гражданского общества в Амурской области, образование, подготовка кадров и повышение квалификации – ключевой запрос организаторов волонтерской деятельности к Ресурсному центру. К тому же развитие компетенций – одна из ключевых мотиваций участия молодежи в различной общественной активности. И именно в этом образовательном направлении центр сосредоточил ключевые усилия, реализовав в 2021 году множество интересных и в том числе специализированных программ. В том числе можно отметить программу «Добро в цифре» по работе в сети Интернет для организаторов волонтерской деятельности, школу Добро.Университета, семинары по школьному добровольчеству, серию уроков, например, «Как организовать школьный добровольческий отряд» и по экологическому волонтерству.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Ресурсный центр проводит набор и обучение «Агентов добра». Очередной «призыв» прошел в сентябре-октябре 2021 года. К проекту «Волонтёр внутри меня» и движению </w:t>
      </w:r>
      <w:r w:rsidRPr="00DD6094">
        <w:rPr>
          <w:rFonts w:ascii="Times New Roman" w:eastAsia="Times New Roman" w:hAnsi="Times New Roman" w:cs="Times New Roman"/>
          <w:sz w:val="28"/>
          <w:szCs w:val="28"/>
        </w:rPr>
        <w:t xml:space="preserve">«Агенты Добра» </w:t>
      </w:r>
      <w:r>
        <w:rPr>
          <w:rFonts w:ascii="Times New Roman" w:eastAsia="Times New Roman" w:hAnsi="Times New Roman" w:cs="Times New Roman"/>
          <w:sz w:val="28"/>
          <w:szCs w:val="28"/>
        </w:rPr>
        <w:t xml:space="preserve">присоединились 13 человек, которые успешно прошли обучение на портале dobro.ru и прослушали вебинар по деятельности Агентов Добра и проведению доброуроков. После чего они сами стали проводить доброуроки в районах.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Ежеквартально проводятся встречи волонтерского сообщества региона с представителями федеральной Ассоциации волонтерских центров. </w:t>
      </w:r>
    </w:p>
    <w:p w:rsidR="00133D06" w:rsidRDefault="00133D06" w:rsidP="00133D06">
      <w:pPr>
        <w:pStyle w:val="16"/>
        <w:ind w:firstLine="709"/>
        <w:jc w:val="both"/>
        <w:rPr>
          <w:rFonts w:ascii="Roboto" w:eastAsia="Roboto" w:hAnsi="Roboto" w:cs="Roboto"/>
          <w:color w:val="000000"/>
          <w:highlight w:val="white"/>
        </w:rPr>
      </w:pPr>
      <w:r>
        <w:rPr>
          <w:rFonts w:ascii="Times New Roman" w:eastAsia="Times New Roman" w:hAnsi="Times New Roman" w:cs="Times New Roman"/>
          <w:sz w:val="28"/>
          <w:szCs w:val="28"/>
        </w:rPr>
        <w:t>Кульминацией направления стал организованный 4-5 декабря отделом молодежной политики министерства образования и науки Амурской области и Ресурсным центром развития добровольчества Амурской области образовательный форум «Добровольцы Амура», приуроченный к дню добровольца. Программа форума оказалась продуманной и сбалансированной по темам, теоретической и практической части и может быть образцом: «Тайм-менеджмент. Эффективное распределение рабочего времени волонтера», «Добровольчество в социальных сетях: smm продвижение, копирайтинг и т.д.», «Медиа площадка. Эффективная работа со СМИ», встреча с представителем правительства «Диалог на равных» с А.В. Дюминым, заместителем Председателя Правительства Амурской области, а также серия мастер-классов «Мастерская создания онлайн мероприятий», «Публичное выступление. Как справиться с волнением перед важным выступлением».</w:t>
      </w:r>
      <w:r>
        <w:rPr>
          <w:rFonts w:ascii="Roboto" w:eastAsia="Roboto" w:hAnsi="Roboto" w:cs="Roboto"/>
          <w:color w:val="000000"/>
          <w:highlight w:val="white"/>
        </w:rPr>
        <w:t xml:space="preserve">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день добровольца на территории Амурской области прошли различные акции и мероприятия, в том числе: онлайн-марафон «Под флагом добра», акция </w:t>
      </w:r>
      <w:r>
        <w:rPr>
          <w:rFonts w:ascii="Times New Roman" w:eastAsia="Times New Roman" w:hAnsi="Times New Roman" w:cs="Times New Roman"/>
          <w:sz w:val="28"/>
          <w:szCs w:val="28"/>
        </w:rPr>
        <w:lastRenderedPageBreak/>
        <w:t>«Снежный субботник», «Добрые уроки» в образовательных учреждениях и другие. В Белогорском муниципальном округе прошли образовательные встречи, спортивное мероприятие «Волонтер за спорт», акции «Добровольцы детям» и «Волонтеры за красивую природу».</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период чрезвычайной ситуации, объявленной в Амурской области с 23 июня 2021 года, добровольческое сообщество приняло активное участие в ликвидации ЧС: добровольцы оказывали помощь в зонах подтопления. </w:t>
      </w:r>
    </w:p>
    <w:p w:rsidR="00133D06" w:rsidRDefault="00133D06" w:rsidP="00133D06">
      <w:pPr>
        <w:pStyle w:val="16"/>
        <w:ind w:firstLine="709"/>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 xml:space="preserve">За год проведено множество акций по самым различным направлениям: экологическое, событийное волонтерство, помощь пожилым, поддержка врачей и др.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24 марта 2020 года Амурская область присоединилась к всероссийской акции взаимопомощи #Мы вместе и продолжает участвовать в деятельности этого развивающегося движения. В целях эффективной организации работы регионального штаба акции, созданного на базе Регионального исполкома Общероссийского народного фронта, была изначально выбрана модель 3-секторного взаимодействия, позволяющая объединить усилия некоммерческих организаций, бизнеса и власти. В региональный штаб акции входят представители Всероссийского общественного движения «Волонтеры-медики», Регионального отделения Общероссийского общественного движения «НАРОДНЫЙ ФРОНТ «ЗА РОССИЮ» в Амурской области, отдела молодежной политики министерства образования и науки Амурской области, региональной команды «Молодежки ОНФ», Ресурсного центра развития добровольчества Амурской области, Центра развития молодежных и общественных инициатив «Выбор» г. Благовещенска, Совета молодых юристов при АРО ООО «Ассоциация юристов России» и другие добровольческие организации Амурской области. Во всех 29 муниципальных образованиях ведут свою деятельность муниципальные штабы акции.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2021 году помощь регионального и муниципальных штабов акция была направлена на: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оказание адресной помощи амурчанам старше 65 лет</w:t>
      </w:r>
      <w:r>
        <w:rPr>
          <w:rFonts w:ascii="Times New Roman" w:eastAsia="Times New Roman" w:hAnsi="Times New Roman" w:cs="Times New Roman"/>
          <w:sz w:val="28"/>
          <w:szCs w:val="28"/>
        </w:rPr>
        <w:t xml:space="preserve">, так как именно эта категория людей находилась в зоне особого риска распространения коронавирусной инфекции. По состоянию на 13 декабря 2021 года было отработано 1853 заявки. В основном просьбы пожилых людей заключались в приобретении необходимых продуктов питания, лекарственных средств. В связи с тем, что в основном в региональный штаб обращаются пожилые, больные, часто одинокие люди, нуждающиеся не только в конкретной помощи, но, в первую очередь, в сочувствии и участии, штабом движения был сформирован реестр таких нуждающихся граждан. Волонтеры брали шефство над пожилыми людьми, с которыми беседовали по телефону, гуляли, читают вслух, выполняли отдельные поручения, сопровождали в поездках к врачу, на процедуры, в различные учреждения.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оказание помощи медицинским работникам</w:t>
      </w:r>
      <w:r>
        <w:rPr>
          <w:rFonts w:ascii="Times New Roman" w:eastAsia="Times New Roman" w:hAnsi="Times New Roman" w:cs="Times New Roman"/>
          <w:sz w:val="28"/>
          <w:szCs w:val="28"/>
        </w:rPr>
        <w:t xml:space="preserve">. Волонтеры осуществляли свою деятельность в колл-центрах поликлиник Амурской области принимая звонки пациентов, работали с медицинской документацией в регистратурах, осуществляли доставку медикаментов, а также работали с </w:t>
      </w:r>
      <w:r>
        <w:rPr>
          <w:rFonts w:ascii="Times New Roman" w:eastAsia="Times New Roman" w:hAnsi="Times New Roman" w:cs="Times New Roman"/>
          <w:sz w:val="28"/>
          <w:szCs w:val="28"/>
        </w:rPr>
        <w:lastRenderedPageBreak/>
        <w:t xml:space="preserve">гражданами на пунктах вакцинации. Кроме того, волонтеры на систематической основе проводили различные акции в поддержку врачей, делали им приятные сюрпризы (например, угощали пирогами). Народным фронтом в Амурской области в 2021 году проведено два концерта под окнами ковидных госпиталей для врачей и пациентов, проведена акция по сбору книг для пациентов ковидного госпиталя, совместно с добровольческими организациями была реализована акция «Маленькие радости для врачей» и другие.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оказание бесплатной психологической и юридической помощи</w:t>
      </w:r>
      <w:r>
        <w:rPr>
          <w:rFonts w:ascii="Times New Roman" w:eastAsia="Times New Roman" w:hAnsi="Times New Roman" w:cs="Times New Roman"/>
          <w:sz w:val="28"/>
          <w:szCs w:val="28"/>
        </w:rPr>
        <w:t>. В Амурской области в онлайн формате для населения области были организованы информационные встречи с психологом на тему «Как пережить пандемию коронавируса», оказывалась помощь психологами и волонтерам с целью профилактики их эмоционального выгорания. Советом молодых юристов при АРО ООО «Ассоциация пожилых людей» на базе ОНФ Амурской области проводился регулярный прием граждан по оказанию бесплатной юридической помощи. За весь период проведения акции в 2021 году помощь</w:t>
      </w:r>
      <w:r>
        <w:rPr>
          <w:rStyle w:val="af5"/>
        </w:rPr>
        <w:t xml:space="preserve"> </w:t>
      </w:r>
      <w:r>
        <w:rPr>
          <w:rFonts w:ascii="Times New Roman" w:eastAsia="Times New Roman" w:hAnsi="Times New Roman" w:cs="Times New Roman"/>
          <w:sz w:val="28"/>
          <w:szCs w:val="28"/>
        </w:rPr>
        <w:t xml:space="preserve">оказывали около 5 600 волонтеров.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Активную поддержку движению оказывают различные предприятия и организации, а также Амурское региональное отделение партии «Единая Россия». Так, рамках акции #Мы вместе при реализации всероссийского проекта «Тележка Добра» в 6 супермаркетах популярных в Благовещенске торговых сетей были установлены тележки, куда любой желающий мог положить оплаченные продукты длительного хранения, чтобы поддержать пожилых и маломобильных людей, вынужденных соблюдать режим самоизоляции в период пандемии. Данный проект получил широкую поддержку среди владельцев продуктовых магазинов, которые сочли необходимым расширить его географию, подключив к сбору продуктовой помощи филиалы своих торговых компаний в районах. Сформированные продуктовые наборы были доставлены более 650 гражданам. В преддверии празднования Нового года «Тележки добра» переформатированы под акцию «Корзина радости», куда можно было положить продукты для подарочных наборов детям из малообеспеченных семей. Кроме того, Амурские предприниматели оказывали помощь в предоставлении пирогов для проведения акций в поддержку врачей, а также средств индивидуальной защиты для волонтеров (маски, перчатки).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волонтеров движения «МыВместе» был организован командный досуг, чтобы предотвратить эмоциональное выгорание и способствовать сплочению, установлению более тесных связей. Благодаря партнерам-предпринимателям организовывались бесплатно игры в Лазертак, волейбол, футбол, квиз, катание на коньках и др.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Амурским региональным отделением партии «Единая Россия» на регулярной основе волонтерам предоставлялся автомобиль и средства индивидуальной защиты.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Во многом именно развитие добровольческого (волонтерского) движения становится модельным для развития всего гражданского общества Амурской области, в первую очередь стоит отметить такие направления, как: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развитие социального капитала за счет вовлечения молодежи и формирования активных общественных установок;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повышение компетенций, образование, развитие кадрового потенциала добровольчества;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межсекторальное взаимодействие общества, власти, бизнеса, политических партий в системе развития гражданского общества;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развитие мотивации участия: материальная – премии для волонтеров; эмоциональная – командный досуг; развитие и самореализация – образовательные программы и др. </w:t>
      </w:r>
    </w:p>
    <w:p w:rsidR="00133D06" w:rsidRDefault="00133D06" w:rsidP="00133D06">
      <w:pPr>
        <w:pStyle w:val="16"/>
        <w:spacing w:line="276" w:lineRule="auto"/>
        <w:ind w:firstLine="709"/>
        <w:jc w:val="both"/>
        <w:rPr>
          <w:rFonts w:ascii="Times New Roman" w:eastAsia="Times New Roman" w:hAnsi="Times New Roman" w:cs="Times New Roman"/>
          <w:sz w:val="24"/>
          <w:szCs w:val="24"/>
          <w:highlight w:val="yellow"/>
        </w:rPr>
      </w:pP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b/>
          <w:color w:val="000000"/>
          <w:sz w:val="28"/>
          <w:szCs w:val="28"/>
        </w:rPr>
      </w:pPr>
      <w:bookmarkStart w:id="17" w:name="_3rdcrjn" w:colFirst="0" w:colLast="0"/>
      <w:bookmarkEnd w:id="17"/>
      <w:r w:rsidRPr="003A24D7">
        <w:rPr>
          <w:rFonts w:ascii="Times New Roman" w:eastAsia="Times New Roman" w:hAnsi="Times New Roman" w:cs="Times New Roman"/>
          <w:b/>
          <w:color w:val="000000"/>
          <w:sz w:val="28"/>
          <w:szCs w:val="28"/>
        </w:rPr>
        <w:t>2.3. Общественный контроль: развитие взаимодействия общества и власти</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Общественный контроль – один из перспективных инструментов влияния гражданского общества на принятие решений и их реализацию.</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2021 году процедуру формирования на конкурсной основе прошли 4 общественных совета при органах исполнительной власти Амурской области, в 10 общественных советах были проведены довыборы в связи с досрочным прекращением полномочий членов. В соответствии с законодательством при формировании общественных советов были созданы комиссии по проведению конкурса для отбора кандидатов в состав общественных советов. В 2021 году проведено 11 заседаний конкурсных комиссий и 3 заседания рабочей группы, на которых было рассмотрено более 54 пакетов документов, поданных кандидатами.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2021 году общественные советы активно работали при 28 органах государственной власти Амурской области. Согласно опубликованным планам и материалам заседаний, наиболее активными являются советы при министерстве культуры и национальной политики Амурской области, при министерстве природных ресурсов Амурской области и при управлении по охране, контролю и регулированию использования объектов животного мира и среды их обитания Амурской области. Эти советы проводят по 2-3 заседания в квартал. Традиционно насыщенные и плотные повестки у общественных советов общественных организаций по защите прав пациентов Амурской области, при министерстве финансов Амурской области, при государственной инспекции по охране объектов культурного наследия Амурской области, при министерстве социальной защиты населения Амурской области.</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Советы совмещают заочные и очные формы рассмотрения ключевых вопросов.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направлении общественного контроля Общественной палатой при поддержке Амурской областной общественной детской, молодежной, социальной, благотворительной, информационно-издательской организации «Открытое сердце» осуществлялась работа Общественной наблюдательной комиссии Амурской области. Прежде всего, реализовывался социально-</w:t>
      </w:r>
      <w:r>
        <w:rPr>
          <w:rFonts w:ascii="Times New Roman" w:eastAsia="Times New Roman" w:hAnsi="Times New Roman" w:cs="Times New Roman"/>
          <w:sz w:val="28"/>
          <w:szCs w:val="28"/>
        </w:rPr>
        <w:lastRenderedPageBreak/>
        <w:t>значимый проект «СОНКО + ОНК = содействие в защите прав человека в местах принудительного содержания через совершенствование работы Общественной наблюдательной комиссии Амурской области».</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Основными направлениями деятельности ОНК, как и в прошлые годы, были:</w:t>
      </w:r>
    </w:p>
    <w:p w:rsidR="00133D06" w:rsidRDefault="00133D06" w:rsidP="00DD48F6">
      <w:pPr>
        <w:pStyle w:val="16"/>
        <w:numPr>
          <w:ilvl w:val="0"/>
          <w:numId w:val="8"/>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выезды мобильных групп в места принудительного содержания на территории Амурской области в целях обеспечения общественного контроля и содействия лицам, находящимся в заключении, защиты их прав, проведения консультаций правового характера, выявления нарушений, приема заявлений, жалоб, обращений;</w:t>
      </w:r>
    </w:p>
    <w:p w:rsidR="00133D06" w:rsidRDefault="00133D06" w:rsidP="00DD48F6">
      <w:pPr>
        <w:pStyle w:val="16"/>
        <w:numPr>
          <w:ilvl w:val="0"/>
          <w:numId w:val="8"/>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мониторинг пенитенциарных учреждений УФСИН России по Амурской области в сфере социального обеспечения, сопровождения, реализации трудовых, бытовых, образовательных прав осужденных, а также прав на психологическую поддержку;</w:t>
      </w:r>
    </w:p>
    <w:p w:rsidR="00133D06" w:rsidRDefault="00133D06" w:rsidP="00DD48F6">
      <w:pPr>
        <w:pStyle w:val="16"/>
        <w:numPr>
          <w:ilvl w:val="0"/>
          <w:numId w:val="8"/>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работа общественной приемной в целях консультирования и разносторонней помощи лицам, отбывшим наказание, родственникам и представителям осужденных;</w:t>
      </w:r>
    </w:p>
    <w:p w:rsidR="00133D06" w:rsidRDefault="00133D06" w:rsidP="00DD48F6">
      <w:pPr>
        <w:pStyle w:val="16"/>
        <w:numPr>
          <w:ilvl w:val="0"/>
          <w:numId w:val="8"/>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проведение «круглых столов» и общественно значимых мероприятий с органами власти, правозащитным сообществом, членами общественных структур, уполномоченным по правам человека в Амурской области в целях формирования и апробирования механизмов взаимодействия в решении вопросов реабилитации лиц, вышедших из мест лишения свободы, организации деятельности Службы социального сопровождения;</w:t>
      </w:r>
    </w:p>
    <w:p w:rsidR="00133D06" w:rsidRDefault="00133D06" w:rsidP="00DD48F6">
      <w:pPr>
        <w:pStyle w:val="16"/>
        <w:numPr>
          <w:ilvl w:val="0"/>
          <w:numId w:val="8"/>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проведение семинаров, тренингов, рабочих встреч, лекционных занятий с кандидатами и членами общественных наблюдательных комиссий, общественных советов при УМВД, УФСИН, представителями уполномоченного по правам человека, сотрудниками органов внутренних дел и учреждений исполнения наказаний;</w:t>
      </w:r>
    </w:p>
    <w:p w:rsidR="00133D06" w:rsidRDefault="00133D06" w:rsidP="00DD48F6">
      <w:pPr>
        <w:pStyle w:val="16"/>
        <w:numPr>
          <w:ilvl w:val="0"/>
          <w:numId w:val="8"/>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изготовление и распространение буклетов, памяток;</w:t>
      </w:r>
    </w:p>
    <w:p w:rsidR="00133D06" w:rsidRDefault="00133D06" w:rsidP="00DD48F6">
      <w:pPr>
        <w:pStyle w:val="16"/>
        <w:numPr>
          <w:ilvl w:val="0"/>
          <w:numId w:val="8"/>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участие в мероприятиях сторонних структур и организаций в целях повышения профессионального уровня и развития общественного контроля в местах принудительного содержания.</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2021 году члены общественной наблюдательной комиссии провели</w:t>
      </w:r>
    </w:p>
    <w:p w:rsidR="00133D06" w:rsidRDefault="00133D06" w:rsidP="00133D06">
      <w:pPr>
        <w:pStyle w:val="16"/>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9 рабочих совещаний:</w:t>
      </w:r>
    </w:p>
    <w:p w:rsidR="00133D06" w:rsidRDefault="00133D06" w:rsidP="00DD48F6">
      <w:pPr>
        <w:pStyle w:val="16"/>
        <w:numPr>
          <w:ilvl w:val="0"/>
          <w:numId w:val="24"/>
        </w:numPr>
        <w:ind w:left="0" w:firstLine="709"/>
        <w:jc w:val="both"/>
        <w:rPr>
          <w:color w:val="000000"/>
          <w:sz w:val="28"/>
          <w:szCs w:val="28"/>
        </w:rPr>
      </w:pPr>
      <w:r>
        <w:rPr>
          <w:rFonts w:ascii="Times New Roman" w:eastAsia="Times New Roman" w:hAnsi="Times New Roman" w:cs="Times New Roman"/>
          <w:color w:val="000000"/>
          <w:sz w:val="28"/>
          <w:szCs w:val="28"/>
        </w:rPr>
        <w:t xml:space="preserve">1 февраля - участие в работе совещания </w:t>
      </w:r>
      <w:r w:rsidRPr="00496350">
        <w:rPr>
          <w:rFonts w:ascii="Times New Roman" w:eastAsia="Times New Roman" w:hAnsi="Times New Roman" w:cs="Times New Roman"/>
          <w:color w:val="000000"/>
          <w:sz w:val="28"/>
          <w:szCs w:val="28"/>
        </w:rPr>
        <w:t>специализированной прокуратуры Амурской области</w:t>
      </w:r>
      <w:r>
        <w:rPr>
          <w:rFonts w:ascii="Times New Roman" w:eastAsia="Times New Roman" w:hAnsi="Times New Roman" w:cs="Times New Roman"/>
          <w:color w:val="000000"/>
          <w:sz w:val="28"/>
          <w:szCs w:val="28"/>
        </w:rPr>
        <w:t xml:space="preserve"> по подведению итогов работы за 2020. </w:t>
      </w:r>
    </w:p>
    <w:p w:rsidR="00133D06" w:rsidRDefault="00133D06" w:rsidP="00DD48F6">
      <w:pPr>
        <w:pStyle w:val="16"/>
        <w:numPr>
          <w:ilvl w:val="0"/>
          <w:numId w:val="24"/>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 xml:space="preserve">2 февраля - встреча с новым руководителем УФСИН России по Амурской области. </w:t>
      </w:r>
    </w:p>
    <w:p w:rsidR="00133D06" w:rsidRDefault="00133D06" w:rsidP="00DD48F6">
      <w:pPr>
        <w:pStyle w:val="16"/>
        <w:numPr>
          <w:ilvl w:val="0"/>
          <w:numId w:val="24"/>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4 февраля - участие в работе коллегии УФСИН России по Амурской области.</w:t>
      </w:r>
    </w:p>
    <w:p w:rsidR="00133D06" w:rsidRDefault="00133D06" w:rsidP="00DD48F6">
      <w:pPr>
        <w:pStyle w:val="16"/>
        <w:numPr>
          <w:ilvl w:val="0"/>
          <w:numId w:val="24"/>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 xml:space="preserve">21 февраля - участие в работе административной комиссии в ФКУ ИК-8. </w:t>
      </w:r>
    </w:p>
    <w:p w:rsidR="00133D06" w:rsidRDefault="00133D06" w:rsidP="00DD48F6">
      <w:pPr>
        <w:pStyle w:val="16"/>
        <w:numPr>
          <w:ilvl w:val="0"/>
          <w:numId w:val="24"/>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 xml:space="preserve">28 февраля - участие в подписании Соглашения о сотрудничестве прокуратуры Амурской области, Уполномоченного по правам человека в </w:t>
      </w:r>
      <w:r>
        <w:rPr>
          <w:rFonts w:ascii="Times New Roman" w:eastAsia="Times New Roman" w:hAnsi="Times New Roman" w:cs="Times New Roman"/>
          <w:color w:val="000000"/>
          <w:sz w:val="28"/>
          <w:szCs w:val="28"/>
        </w:rPr>
        <w:lastRenderedPageBreak/>
        <w:t>Амурской области и Общественной Наблюдательной Комиссии Амурской области.</w:t>
      </w:r>
    </w:p>
    <w:p w:rsidR="00133D06" w:rsidRDefault="00133D06" w:rsidP="00DD48F6">
      <w:pPr>
        <w:pStyle w:val="16"/>
        <w:numPr>
          <w:ilvl w:val="0"/>
          <w:numId w:val="24"/>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5 мая -  участие в совещании у начальника УФСИН России по Амурской области с рассмотрением вопросов недопущения нарушений прав, осужденных и лиц, содержащихся в местах УИС Амурской области, с широким привлечением общественности к оказанию социальной помощи спецконтингенту и воспитательной работе с ним работа по повышению уровня правосознания, обеспечения содействия при проведении представителями ОНК мероприятий социального характера в учреждениях УИС Амурской области.</w:t>
      </w:r>
    </w:p>
    <w:p w:rsidR="00133D06" w:rsidRDefault="00133D06" w:rsidP="00DD48F6">
      <w:pPr>
        <w:pStyle w:val="16"/>
        <w:numPr>
          <w:ilvl w:val="0"/>
          <w:numId w:val="24"/>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 xml:space="preserve">18 июня - участие в совещании у начальника УФСИН России по Амурской области с рассмотрением вопросов недопущения нарушений прав, осужденных и лиц, содержащихся в УИС Амурской области, с широким привлечением общественности к оказанию социальной помощи спецконтингенту и воспитательной работе с ним. </w:t>
      </w:r>
    </w:p>
    <w:p w:rsidR="00133D06" w:rsidRDefault="00133D06" w:rsidP="00DD48F6">
      <w:pPr>
        <w:pStyle w:val="16"/>
        <w:numPr>
          <w:ilvl w:val="0"/>
          <w:numId w:val="24"/>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 xml:space="preserve">9 июля - участие в работе административной комиссии в ФКУ ИК-8 в работе которой рассмотрено 8 дел, из них 3 дела на условно-досрочное освобождение, 2 дела на перевод в колонию-поселение, 3 дела на перевод на облегченные условия отбывания. </w:t>
      </w:r>
    </w:p>
    <w:p w:rsidR="00133D06" w:rsidRDefault="00133D06" w:rsidP="00DD48F6">
      <w:pPr>
        <w:pStyle w:val="16"/>
        <w:numPr>
          <w:ilvl w:val="0"/>
          <w:numId w:val="24"/>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18 августа - участие в совещании у начальника УФСИН России по Амурской области.</w:t>
      </w:r>
    </w:p>
    <w:p w:rsidR="00133D06" w:rsidRDefault="00133D06" w:rsidP="00133D06">
      <w:pPr>
        <w:pStyle w:val="16"/>
        <w:ind w:firstLine="709"/>
        <w:jc w:val="both"/>
        <w:rPr>
          <w:rFonts w:ascii="Times New Roman" w:eastAsia="Times New Roman" w:hAnsi="Times New Roman" w:cs="Times New Roman"/>
          <w:sz w:val="28"/>
          <w:szCs w:val="28"/>
        </w:rPr>
      </w:pPr>
    </w:p>
    <w:p w:rsidR="00133D06" w:rsidRDefault="00133D06" w:rsidP="00133D06">
      <w:pPr>
        <w:pStyle w:val="16"/>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27 выездов в места принудительного содержания, включая проведение мониторинга деятельности структур органов внутренних дел:</w:t>
      </w:r>
    </w:p>
    <w:p w:rsidR="00133D06" w:rsidRDefault="00133D06" w:rsidP="00DD48F6">
      <w:pPr>
        <w:pStyle w:val="16"/>
        <w:numPr>
          <w:ilvl w:val="0"/>
          <w:numId w:val="25"/>
        </w:numPr>
        <w:ind w:left="0" w:firstLine="709"/>
        <w:jc w:val="both"/>
        <w:rPr>
          <w:color w:val="000000"/>
          <w:sz w:val="28"/>
          <w:szCs w:val="28"/>
        </w:rPr>
      </w:pPr>
      <w:r>
        <w:rPr>
          <w:rFonts w:ascii="Times New Roman" w:eastAsia="Times New Roman" w:hAnsi="Times New Roman" w:cs="Times New Roman"/>
          <w:color w:val="000000"/>
          <w:sz w:val="28"/>
          <w:szCs w:val="28"/>
        </w:rPr>
        <w:t xml:space="preserve">10 февраля - совместная проверка прав и законных интересов, соблюдения режима содержания, коммунально-бытовое и медицинское обеспечение, исполнение администрацией права, осужденных на труд в ФКУ ИК-3. </w:t>
      </w:r>
    </w:p>
    <w:p w:rsidR="00133D06" w:rsidRDefault="00133D06" w:rsidP="00DD48F6">
      <w:pPr>
        <w:pStyle w:val="16"/>
        <w:numPr>
          <w:ilvl w:val="0"/>
          <w:numId w:val="5"/>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12 февраля проведение общественного контроля в ФКУ ИК-2, во время которого проверены условия содержания осужденных, работа медико-санитарной части, столовой, клуба, библиотеки, школы, ПТУ, проведен прием по личным вопросам.</w:t>
      </w:r>
    </w:p>
    <w:p w:rsidR="00133D06" w:rsidRDefault="00133D06" w:rsidP="00DD48F6">
      <w:pPr>
        <w:pStyle w:val="16"/>
        <w:numPr>
          <w:ilvl w:val="0"/>
          <w:numId w:val="5"/>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30 апреля осуществлен общественный контроль по соблюдению прав и законных интересов несовершеннолетних, находящихся в ГАОУ АО СУВУ «Юхтинская спецшкола» совместно с представителем Министерства образования Амурской области согласно ФЗ от 24.06.1999 № 120 ФЗ «Об основах системы профилактики безнадзорности и правонарушений несовершеннолетних». В учреждении организована психолого-медико-педагогическая комиссия (ПМПК), анализ работы которой показал, что должностными лицами комиссии при ведении карт динамики развития и реабилитации, обучающихся диагностика структуры личности обучающихся, определение причин отклонения поведения должным образом не проводятся, предусмотренные планами мероприятия по оказанию помощи не конкретизированы.</w:t>
      </w:r>
    </w:p>
    <w:p w:rsidR="00133D06" w:rsidRDefault="00133D06" w:rsidP="00DD48F6">
      <w:pPr>
        <w:pStyle w:val="16"/>
        <w:numPr>
          <w:ilvl w:val="0"/>
          <w:numId w:val="5"/>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lastRenderedPageBreak/>
        <w:t xml:space="preserve">14 мая осуществлена проверка прав, осужденных на получение общего, профессионального и высшего образования в ФКУ ИК-8 УФСН России по Амурской области, проведен прием по личным вопросам. </w:t>
      </w:r>
    </w:p>
    <w:p w:rsidR="00133D06" w:rsidRDefault="00133D06" w:rsidP="00DD48F6">
      <w:pPr>
        <w:pStyle w:val="16"/>
        <w:numPr>
          <w:ilvl w:val="0"/>
          <w:numId w:val="5"/>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 xml:space="preserve">19 мая проведена проверка условий принудительного содержания граждан в ИВС МО МВД России по Амурской области «Тындинский», произведены обход и осмотр камер содержания с выборочной беседой с лицами, находящимися в них, произведен осмотр прогулочных двориков душевых комнат комнаты досмотров и обысков. </w:t>
      </w:r>
    </w:p>
    <w:p w:rsidR="00133D06" w:rsidRDefault="00133D06" w:rsidP="00DD48F6">
      <w:pPr>
        <w:pStyle w:val="16"/>
        <w:numPr>
          <w:ilvl w:val="0"/>
          <w:numId w:val="5"/>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 xml:space="preserve">28 мая осуществлен общественный контроль ФКУ ИК-3 УФСИН России по Амурской области в п. Средне-Белая, проверено соблюдение прав и законных интересов осужденных, содержащихся в штрафных изоляторах, помещениях камерного типа, единых помещениях камерного типа, помещениях со строгими условиями отбывания наказания. </w:t>
      </w:r>
    </w:p>
    <w:p w:rsidR="00133D06" w:rsidRDefault="00133D06" w:rsidP="00DD48F6">
      <w:pPr>
        <w:pStyle w:val="16"/>
        <w:numPr>
          <w:ilvl w:val="0"/>
          <w:numId w:val="5"/>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9 июня - совместная проверка соблюдения прав и законных интересов, соблюдение режима содержания, коммунально-бытовое и медицинское обеспечение, исполнение администрацией колонии, право осужденных на труд в ФКУ ИК-2.</w:t>
      </w:r>
    </w:p>
    <w:p w:rsidR="00133D06" w:rsidRDefault="00133D06" w:rsidP="00DD48F6">
      <w:pPr>
        <w:pStyle w:val="16"/>
        <w:numPr>
          <w:ilvl w:val="0"/>
          <w:numId w:val="5"/>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22 июня - общественный контроль в изоляторе временного содержания МО МВД «Благовещенский» с проверкой условий содержания задержанных, обходом и осмотром камер, проведение выборочных бесед с задержанными, осмотром прогулочных дворов душевых</w:t>
      </w:r>
      <w:r>
        <w:rPr>
          <w:rStyle w:val="af5"/>
        </w:rPr>
        <w:t xml:space="preserve"> </w:t>
      </w:r>
      <w:r>
        <w:rPr>
          <w:rFonts w:ascii="Times New Roman" w:eastAsia="Times New Roman" w:hAnsi="Times New Roman" w:cs="Times New Roman"/>
          <w:color w:val="000000"/>
          <w:sz w:val="28"/>
          <w:szCs w:val="28"/>
        </w:rPr>
        <w:t xml:space="preserve">комнат, комнат досмотра, проверка информационных стендов журнала обращений, осмотров и оказание медицинской помощи. </w:t>
      </w:r>
    </w:p>
    <w:p w:rsidR="00133D06" w:rsidRPr="00354D4C" w:rsidRDefault="00133D06" w:rsidP="00DD48F6">
      <w:pPr>
        <w:pStyle w:val="aa"/>
        <w:numPr>
          <w:ilvl w:val="0"/>
          <w:numId w:val="5"/>
        </w:numPr>
        <w:ind w:left="0" w:firstLine="709"/>
        <w:jc w:val="both"/>
        <w:rPr>
          <w:rFonts w:ascii="Times New Roman" w:eastAsia="Times New Roman" w:hAnsi="Times New Roman" w:cs="Times New Roman"/>
          <w:color w:val="000000"/>
          <w:sz w:val="28"/>
          <w:szCs w:val="28"/>
        </w:rPr>
      </w:pPr>
      <w:r w:rsidRPr="00354D4C">
        <w:rPr>
          <w:rFonts w:ascii="Times New Roman" w:eastAsia="Times New Roman" w:hAnsi="Times New Roman" w:cs="Times New Roman"/>
          <w:color w:val="000000"/>
          <w:sz w:val="28"/>
          <w:szCs w:val="28"/>
        </w:rPr>
        <w:t xml:space="preserve">24 июня состоялась совместная проверка соблюдения прав и законных интересов, соблюдения режима содержания, коммунально-бытовое и медицинское обеспечение, исполнение администрацией колонии, право осужденных на труд в ФКУ ИК-8. </w:t>
      </w:r>
    </w:p>
    <w:p w:rsidR="00133D06" w:rsidRDefault="00133D06" w:rsidP="00DD48F6">
      <w:pPr>
        <w:pStyle w:val="16"/>
        <w:numPr>
          <w:ilvl w:val="0"/>
          <w:numId w:val="5"/>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25 июня осуществлен общественный контроль ФКУ СИЗО-1 УФСИН России по Амурской области г. Благовещенск, проверено соблюдение прав и законных интересов граждан, содержащихся в камерах карцерного отделения, в корпусе несовершеннолетних, второго режимного корпуса, в областной больнице УФСИН по Амурской области.</w:t>
      </w:r>
    </w:p>
    <w:p w:rsidR="00133D06" w:rsidRDefault="00133D06" w:rsidP="00DD48F6">
      <w:pPr>
        <w:pStyle w:val="16"/>
        <w:numPr>
          <w:ilvl w:val="0"/>
          <w:numId w:val="5"/>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 xml:space="preserve">2 июля организован общественный контроль в ФКУ KП-4 в холе которого проверены условия содержания осужденных, работа медико-санитарной части, столовой, клуба, библиотеки, комнаты свиданий, проведен прием по личным вопросам. </w:t>
      </w:r>
    </w:p>
    <w:p w:rsidR="00133D06" w:rsidRPr="00C8603E" w:rsidRDefault="00133D06" w:rsidP="00DD48F6">
      <w:pPr>
        <w:pStyle w:val="16"/>
        <w:numPr>
          <w:ilvl w:val="0"/>
          <w:numId w:val="5"/>
        </w:numPr>
        <w:pBdr>
          <w:top w:val="nil"/>
          <w:left w:val="nil"/>
          <w:bottom w:val="nil"/>
          <w:right w:val="nil"/>
          <w:between w:val="nil"/>
        </w:pBdr>
        <w:ind w:left="0" w:firstLine="709"/>
        <w:jc w:val="both"/>
        <w:rPr>
          <w:rFonts w:ascii="Times New Roman" w:eastAsia="Times New Roman" w:hAnsi="Times New Roman" w:cs="Times New Roman"/>
          <w:sz w:val="28"/>
          <w:szCs w:val="28"/>
        </w:rPr>
      </w:pPr>
      <w:r w:rsidRPr="00C8603E">
        <w:rPr>
          <w:rFonts w:ascii="Times New Roman" w:eastAsia="Times New Roman" w:hAnsi="Times New Roman" w:cs="Times New Roman"/>
          <w:color w:val="000000"/>
          <w:sz w:val="28"/>
          <w:szCs w:val="28"/>
        </w:rPr>
        <w:t>16 июля - проведение общественного контроля в ФКУ ИК-2 в ходе которого проверены условия содержания осужденных, работа медико-санитарной части, столовой, клуба, библиотеки, школы, ПTУ про</w:t>
      </w:r>
      <w:r>
        <w:rPr>
          <w:rFonts w:ascii="Times New Roman" w:eastAsia="Times New Roman" w:hAnsi="Times New Roman" w:cs="Times New Roman"/>
          <w:color w:val="000000"/>
          <w:sz w:val="28"/>
          <w:szCs w:val="28"/>
        </w:rPr>
        <w:t>веден прием по личным вопросам.</w:t>
      </w:r>
    </w:p>
    <w:p w:rsidR="00133D06" w:rsidRDefault="00133D06" w:rsidP="00133D06">
      <w:pPr>
        <w:pStyle w:val="16"/>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 круглый стол:</w:t>
      </w:r>
    </w:p>
    <w:p w:rsidR="00133D06" w:rsidRDefault="00133D06" w:rsidP="00133D06">
      <w:pPr>
        <w:pStyle w:val="16"/>
        <w:ind w:firstLine="709"/>
        <w:jc w:val="both"/>
        <w:rPr>
          <w:rFonts w:ascii="Times New Roman" w:eastAsia="Times New Roman" w:hAnsi="Times New Roman" w:cs="Times New Roman"/>
          <w:sz w:val="28"/>
          <w:szCs w:val="28"/>
        </w:rPr>
      </w:pPr>
      <w:r w:rsidRPr="00DD3CB7">
        <w:rPr>
          <w:rFonts w:ascii="Times New Roman" w:eastAsia="Times New Roman" w:hAnsi="Times New Roman" w:cs="Times New Roman"/>
          <w:sz w:val="28"/>
          <w:szCs w:val="28"/>
        </w:rPr>
        <w:t>26 августа 2021 года проведен</w:t>
      </w:r>
      <w:r>
        <w:rPr>
          <w:rFonts w:ascii="Times New Roman" w:eastAsia="Times New Roman" w:hAnsi="Times New Roman" w:cs="Times New Roman"/>
          <w:sz w:val="28"/>
          <w:szCs w:val="28"/>
        </w:rPr>
        <w:t xml:space="preserve"> круглый стол «О мерах, принимаемых по соблюдению прав человека в учреждениях принудительного содержания Амурской области». В мероприятии приняли участие председатель и члены Общественной палаты Амурской области, представители УФСИН, УМВД, </w:t>
      </w:r>
      <w:r>
        <w:rPr>
          <w:rFonts w:ascii="Times New Roman" w:eastAsia="Times New Roman" w:hAnsi="Times New Roman" w:cs="Times New Roman"/>
          <w:sz w:val="28"/>
          <w:szCs w:val="28"/>
        </w:rPr>
        <w:lastRenderedPageBreak/>
        <w:t xml:space="preserve">министерства образования и науки, уполномоченный по правам человека, и уполномоченный по правам ребенка в Амурской области, </w:t>
      </w:r>
      <w:r w:rsidRPr="00C8603E">
        <w:rPr>
          <w:rFonts w:ascii="Times New Roman" w:eastAsia="Times New Roman" w:hAnsi="Times New Roman" w:cs="Times New Roman"/>
          <w:sz w:val="28"/>
          <w:szCs w:val="28"/>
        </w:rPr>
        <w:t>общественных правозащитных организаций.</w:t>
      </w:r>
    </w:p>
    <w:p w:rsidR="00133D06" w:rsidRDefault="00133D06" w:rsidP="00133D06">
      <w:pPr>
        <w:pStyle w:val="16"/>
        <w:ind w:firstLine="709"/>
        <w:jc w:val="both"/>
        <w:rPr>
          <w:rFonts w:ascii="Times New Roman" w:eastAsia="Times New Roman" w:hAnsi="Times New Roman" w:cs="Times New Roman"/>
          <w:sz w:val="28"/>
          <w:szCs w:val="28"/>
        </w:rPr>
      </w:pPr>
    </w:p>
    <w:p w:rsidR="00133D06" w:rsidRDefault="00133D06" w:rsidP="00133D06">
      <w:pPr>
        <w:pStyle w:val="16"/>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20 обучающих мероприятий, семинаров, тренингов: </w:t>
      </w: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2021 году члены Общественной наблюдательной комиссии тесно взаимодействовали с уполномоченным по правам человека в Амурской области, Общественной палатой Амурской области, общественными объединениями, организациями.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Помимо текущей деятельности члены ОНК активно принимали участие в семинарах, «круглых столах», конференциях, проводимых в других субъектах Российской Федерации.</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15 по 19 марта в целях обучения и обмена опытом была организована поездка председателя ОНК Амурской области Махрова А.С., координатора по взаимодействию с правоохранительными органами настоящего проекта в г. Ульяновск. Там же было организовано посещение МПС (ИВС и СИЗО).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 апреля 2021 года проведен вебинар с коллегами ОНК из других регионов по обмену опытом, на котором были освещены результаты командировки по обмену опытом с ОНК Ульяновской области, освещены вопросы представления длительных свиданий, приобретения продуктов питания и предметов первой необходимости, организация столов заказов и интернет–магазинов, формирование общественных организаций среди осужденных в местах лишения свободы.</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Амурской области действует и такое направление, как независимая оценки качества социальных услуг, однако НКО региона слабо привлекаются к этой деятельности В целях проведения независимой оценки качества условий оказания социальных услуг министерством здравоохранения Амурской области заключен государственный контракт с Исследовательской компанией «Лидер». Сбор и обобщение информации о качестве условий оказания услуг проводилось в отношении 46 медицинских организаций методом анализа официальных сайтов медицинских организаций в сети «Интернет». В оценке официальных сайтов изучались показатели критерия «Открытость и доступность информации об организации», </w:t>
      </w:r>
      <w:r w:rsidRPr="00C8603E">
        <w:rPr>
          <w:rFonts w:ascii="Times New Roman" w:eastAsia="Times New Roman" w:hAnsi="Times New Roman" w:cs="Times New Roman"/>
          <w:sz w:val="28"/>
          <w:szCs w:val="28"/>
        </w:rPr>
        <w:t xml:space="preserve">(пункт 1.1 из перечня показателей Приказа Министерства здравоохранения Российской Федерации от 4 мая 2018 г. № 201н.) </w:t>
      </w:r>
      <w:r>
        <w:rPr>
          <w:rFonts w:ascii="Times New Roman" w:eastAsia="Times New Roman" w:hAnsi="Times New Roman" w:cs="Times New Roman"/>
          <w:sz w:val="28"/>
          <w:szCs w:val="28"/>
        </w:rPr>
        <w:t xml:space="preserve">Большинство организаций наполнили свои официальные сайты необходимой информацией в необходимом объеме. Кроме оценки объема информации, размещенной на официальных сайтах организации, оценивалось наличие и функционирование дистанционных способов взаимодействия с получателями услуг. У 37 организаций отсутствует такой способ взаимодействия, как раздел «Часто задаваемые вопросы», остальные способы хорошо представлены практически у всех.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сбора информации, размещенной на информационных стендах в помещениях медицинских организаций, использовалась оценка, которая проводилась методом наблюдения в процессе посещения организации. В </w:t>
      </w:r>
      <w:r>
        <w:rPr>
          <w:rFonts w:ascii="Times New Roman" w:eastAsia="Times New Roman" w:hAnsi="Times New Roman" w:cs="Times New Roman"/>
          <w:sz w:val="28"/>
          <w:szCs w:val="28"/>
        </w:rPr>
        <w:lastRenderedPageBreak/>
        <w:t>оценке информационных стендов изучался критерий «Открытость и доступность информации об организации» (пункт 1.1 Приказа Министерства здравоохранения Российской Федерации от 4 мая 2018 г. № 201н). Данная форма одновременно использовалась также для оценки критериев «Комфортности условий предоставления услуг» и «Доступность услуг для инвалидов» (пункт 1.1, 2.1, 3.1 и 3.2 указанного приказа) для оценки удовлетворенности граждан качеством условий оказания услуг использовался метод опроса. Для проведения которого была использована «Методика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утвержденная Приказом Минтруда России от 30.10.2018 № 675н.</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опросе по всем организациям принял участие 2671 респондент. Опрос проходил на электронной платформе Министерства Здравоохранения Российской Федерации. С анкетой, использованной в опросе, можно было ознакомиться по ссылке: http://anketa.rosminzdrav.ni/staticogvjustank/2/l. Из числа респондентов, обращавшихся к стендам организаций, основная масса опрошенных удовлетворена открытостью, полнотой и доступностью размещенной информации (доля в среднем составляет 95%). Из числа респондентов, пользовавшихся официальными сайтами организаций в информационно-телекоммуникационной сети «Интернет», основная масса опрошенных удовлетворена открытостью, полнотой и доступностью размещенной информации о её деятельности, (доля в среднем составляет 93%).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Исполнитель осуществлял сбор информации о комфортности условий предоставления услуг и доступности услуг для инвалидов в процессе анализа фотоматериалов и опроса. Доля респондентов, удовлетворенных условиями достаточно высока, (в среднем, число удовлетворенных составляет 88%). </w:t>
      </w:r>
    </w:p>
    <w:p w:rsidR="00133D06" w:rsidRDefault="00133D06" w:rsidP="00133D06">
      <w:pPr>
        <w:pStyle w:val="16"/>
        <w:ind w:firstLine="709"/>
        <w:jc w:val="both"/>
        <w:rPr>
          <w:rFonts w:ascii="Times New Roman" w:eastAsia="Times New Roman" w:hAnsi="Times New Roman" w:cs="Times New Roman"/>
          <w:color w:val="000000"/>
          <w:sz w:val="28"/>
          <w:szCs w:val="28"/>
          <w:highlight w:val="yellow"/>
        </w:rPr>
      </w:pPr>
      <w:r>
        <w:rPr>
          <w:rFonts w:ascii="Times New Roman" w:eastAsia="Times New Roman" w:hAnsi="Times New Roman" w:cs="Times New Roman"/>
          <w:sz w:val="28"/>
          <w:szCs w:val="28"/>
        </w:rPr>
        <w:t>И также исследовательской компанией «Лидер» составлены предложения по совершенствованию деятельности организаций: необходимо представить на сайтах организаций всю недостающую информацию, в соответствии с требованиями, утвержденными министерством здравоохранения Российской Федерации от 30 декабря 2014 г. № 956н, приказом министерства здравоохранения Российской Федерации от 4 мая 2018 г. №201н; необходимо по мере возможности оборудовать территорию, прилегающую к организациям, и их помещения с учетом условий доступности для инвалидов, а также создать условия, позволяющие инвалидам получать услуги наравне с другими пациентами, в соответствии с пунктами 3.1 и 3.2 приказа министерства здравоохранения Российской Федерации от 4 мая 2018 г. № 201н. По критериям «Комфортность условий предоставления услуг», «Доброжелательность, вежливость работников организации» и «Удовлетворенность условиями оказания услуг» недостатки не выявлены.</w:t>
      </w: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b/>
          <w:color w:val="000000"/>
          <w:sz w:val="28"/>
          <w:szCs w:val="28"/>
        </w:rPr>
      </w:pPr>
      <w:bookmarkStart w:id="18" w:name="_41mghml" w:colFirst="0" w:colLast="0"/>
      <w:bookmarkEnd w:id="18"/>
      <w:r>
        <w:rPr>
          <w:rFonts w:ascii="Times New Roman" w:eastAsia="Times New Roman" w:hAnsi="Times New Roman" w:cs="Times New Roman"/>
          <w:b/>
          <w:color w:val="000000"/>
          <w:sz w:val="28"/>
          <w:szCs w:val="28"/>
        </w:rPr>
        <w:t xml:space="preserve">2.4. Роль выборов в качестве механизма общественной демократии </w:t>
      </w:r>
    </w:p>
    <w:p w:rsidR="00133D06" w:rsidRDefault="00133D06" w:rsidP="00133D06">
      <w:pPr>
        <w:pStyle w:val="16"/>
        <w:ind w:firstLine="709"/>
        <w:jc w:val="both"/>
        <w:rPr>
          <w:rFonts w:ascii="Times New Roman" w:eastAsia="Times New Roman" w:hAnsi="Times New Roman" w:cs="Times New Roman"/>
          <w:sz w:val="28"/>
          <w:szCs w:val="28"/>
        </w:rPr>
      </w:pPr>
      <w:bookmarkStart w:id="19" w:name="_2grqrue" w:colFirst="0" w:colLast="0"/>
      <w:bookmarkEnd w:id="19"/>
      <w:r>
        <w:rPr>
          <w:rFonts w:ascii="Times New Roman" w:eastAsia="Times New Roman" w:hAnsi="Times New Roman" w:cs="Times New Roman"/>
          <w:sz w:val="28"/>
          <w:szCs w:val="28"/>
        </w:rPr>
        <w:t xml:space="preserve">Голосование, участие в выборах и референдумах остается самой распространенной формой гражданского участия. Единый день голосования </w:t>
      </w:r>
      <w:r>
        <w:rPr>
          <w:rFonts w:ascii="Times New Roman" w:eastAsia="Times New Roman" w:hAnsi="Times New Roman" w:cs="Times New Roman"/>
          <w:sz w:val="28"/>
          <w:szCs w:val="28"/>
        </w:rPr>
        <w:lastRenderedPageBreak/>
        <w:t xml:space="preserve">традиционно является центральным событием в жизни общества, а доверие к выборам и желание участвовать в судьбе страны через них продолжает расти.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Более 55 % считают выборы важной процедурой общественной демократии. Практически не изменилась доля тех, кто считает, что в ряде случаев можно использовать другие механизмы и современное демократическое государство может существовать и развиваться без проведения выборов в органы публичной власти, используя вместо выборов назначения на соответствующие посты в государственных и муниципальных структурах. Как правило, люди мотивируют такой выбор возможной экономией средств на организацию выборов. К тому же, часто люди готовы доверять назначения на определенные посты Президенту или Губернатору, воспринимая единство системы публичной власти. Чаще всего люди поддерживают определение глав муниципальных образований не через избирательный процесс: 57,7% опрошенных амурчан поддерживают процедуру назначения глав местного самоуправления. </w:t>
      </w:r>
    </w:p>
    <w:p w:rsidR="00133D06" w:rsidRDefault="00133D06" w:rsidP="00133D06">
      <w:pPr>
        <w:pStyle w:val="16"/>
        <w:ind w:firstLine="709"/>
        <w:jc w:val="both"/>
        <w:rPr>
          <w:rFonts w:ascii="Times New Roman" w:eastAsia="Times New Roman" w:hAnsi="Times New Roman" w:cs="Times New Roman"/>
          <w:sz w:val="28"/>
          <w:szCs w:val="28"/>
          <w:highlight w:val="yellow"/>
        </w:rPr>
      </w:pPr>
    </w:p>
    <w:p w:rsidR="00133D06" w:rsidRDefault="00133D06" w:rsidP="00133D06">
      <w:pPr>
        <w:pStyle w:val="16"/>
        <w:spacing w:after="220"/>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Считаете ли Вы выборы важной, необходимой процедурой, являющейся обязательной в современном демократическом государстве?</w:t>
      </w:r>
    </w:p>
    <w:tbl>
      <w:tblPr>
        <w:tblStyle w:val="200"/>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3"/>
        <w:gridCol w:w="1620"/>
        <w:gridCol w:w="1602"/>
        <w:gridCol w:w="1503"/>
        <w:gridCol w:w="1387"/>
      </w:tblGrid>
      <w:tr w:rsidR="00133D06" w:rsidTr="00BD4361">
        <w:tc>
          <w:tcPr>
            <w:tcW w:w="3233" w:type="dxa"/>
            <w:vMerge w:val="restart"/>
            <w:shd w:val="clear" w:color="auto" w:fill="auto"/>
          </w:tcPr>
          <w:p w:rsidR="00133D06" w:rsidRDefault="00133D06" w:rsidP="00BD4361">
            <w:pPr>
              <w:pStyle w:val="16"/>
              <w:spacing w:after="22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Варианты ответа </w:t>
            </w:r>
          </w:p>
        </w:tc>
        <w:tc>
          <w:tcPr>
            <w:tcW w:w="6112" w:type="dxa"/>
            <w:gridSpan w:val="4"/>
            <w:shd w:val="clear" w:color="auto" w:fill="auto"/>
          </w:tcPr>
          <w:p w:rsidR="00133D06" w:rsidRDefault="00133D06" w:rsidP="00BD4361">
            <w:pPr>
              <w:pStyle w:val="16"/>
              <w:spacing w:after="22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Доля ответов, %</w:t>
            </w:r>
          </w:p>
        </w:tc>
      </w:tr>
      <w:tr w:rsidR="00133D06" w:rsidTr="00BD4361">
        <w:trPr>
          <w:trHeight w:val="260"/>
        </w:trPr>
        <w:tc>
          <w:tcPr>
            <w:tcW w:w="3233" w:type="dxa"/>
            <w:vMerge/>
            <w:shd w:val="clear" w:color="auto" w:fill="auto"/>
          </w:tcPr>
          <w:p w:rsidR="00133D06" w:rsidRDefault="00133D06" w:rsidP="00BD4361">
            <w:pPr>
              <w:pStyle w:val="16"/>
              <w:widowControl w:val="0"/>
              <w:pBdr>
                <w:top w:val="nil"/>
                <w:left w:val="nil"/>
                <w:bottom w:val="nil"/>
                <w:right w:val="nil"/>
                <w:between w:val="nil"/>
              </w:pBdr>
              <w:rPr>
                <w:rFonts w:ascii="Times New Roman" w:eastAsia="Times New Roman" w:hAnsi="Times New Roman" w:cs="Times New Roman"/>
                <w:b/>
                <w:sz w:val="24"/>
                <w:szCs w:val="24"/>
              </w:rPr>
            </w:pPr>
          </w:p>
        </w:tc>
        <w:tc>
          <w:tcPr>
            <w:tcW w:w="1620" w:type="dxa"/>
            <w:shd w:val="clear" w:color="auto" w:fill="auto"/>
          </w:tcPr>
          <w:p w:rsidR="00133D06" w:rsidRDefault="00133D06" w:rsidP="00BD4361">
            <w:pPr>
              <w:pStyle w:val="16"/>
              <w:spacing w:after="22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2018</w:t>
            </w:r>
          </w:p>
        </w:tc>
        <w:tc>
          <w:tcPr>
            <w:tcW w:w="1602" w:type="dxa"/>
            <w:shd w:val="clear" w:color="auto" w:fill="auto"/>
          </w:tcPr>
          <w:p w:rsidR="00133D06" w:rsidRDefault="00133D06" w:rsidP="00BD4361">
            <w:pPr>
              <w:pStyle w:val="16"/>
              <w:spacing w:after="22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2019</w:t>
            </w:r>
          </w:p>
        </w:tc>
        <w:tc>
          <w:tcPr>
            <w:tcW w:w="1503" w:type="dxa"/>
            <w:shd w:val="clear" w:color="auto" w:fill="auto"/>
          </w:tcPr>
          <w:p w:rsidR="00133D06" w:rsidRDefault="00133D06" w:rsidP="00BD4361">
            <w:pPr>
              <w:pStyle w:val="16"/>
              <w:spacing w:after="22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2020</w:t>
            </w:r>
          </w:p>
        </w:tc>
        <w:tc>
          <w:tcPr>
            <w:tcW w:w="1387" w:type="dxa"/>
            <w:shd w:val="clear" w:color="auto" w:fill="auto"/>
          </w:tcPr>
          <w:p w:rsidR="00133D06" w:rsidRDefault="00133D06" w:rsidP="00BD4361">
            <w:pPr>
              <w:pStyle w:val="16"/>
              <w:spacing w:after="22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w:t>
            </w:r>
          </w:p>
        </w:tc>
      </w:tr>
      <w:tr w:rsidR="00133D06" w:rsidTr="00133D06">
        <w:trPr>
          <w:trHeight w:val="260"/>
        </w:trPr>
        <w:tc>
          <w:tcPr>
            <w:tcW w:w="3233" w:type="dxa"/>
            <w:shd w:val="clear" w:color="auto" w:fill="auto"/>
          </w:tcPr>
          <w:p w:rsidR="00133D06" w:rsidRDefault="00133D06" w:rsidP="00BD4361">
            <w:pPr>
              <w:pStyle w:val="16"/>
              <w:shd w:val="clear" w:color="auto" w:fill="FFFFFF"/>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 считаю</w:t>
            </w:r>
          </w:p>
        </w:tc>
        <w:tc>
          <w:tcPr>
            <w:tcW w:w="1620" w:type="dxa"/>
            <w:shd w:val="clear" w:color="auto" w:fill="auto"/>
          </w:tcPr>
          <w:p w:rsidR="00133D06" w:rsidRDefault="00133D06" w:rsidP="00BD4361">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65,3</w:t>
            </w:r>
          </w:p>
        </w:tc>
        <w:tc>
          <w:tcPr>
            <w:tcW w:w="1602" w:type="dxa"/>
            <w:shd w:val="clear" w:color="auto" w:fill="auto"/>
          </w:tcPr>
          <w:p w:rsidR="00133D06" w:rsidRDefault="00133D06" w:rsidP="00BD4361">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55,4</w:t>
            </w:r>
          </w:p>
        </w:tc>
        <w:tc>
          <w:tcPr>
            <w:tcW w:w="1503" w:type="dxa"/>
          </w:tcPr>
          <w:p w:rsidR="00133D06" w:rsidRDefault="00133D06" w:rsidP="00BD4361">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54,8</w:t>
            </w:r>
          </w:p>
        </w:tc>
        <w:tc>
          <w:tcPr>
            <w:tcW w:w="1387" w:type="dxa"/>
          </w:tcPr>
          <w:p w:rsidR="00133D06" w:rsidRDefault="00133D06" w:rsidP="00BD4361">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55,4</w:t>
            </w:r>
          </w:p>
        </w:tc>
      </w:tr>
      <w:tr w:rsidR="00133D06" w:rsidTr="00133D06">
        <w:trPr>
          <w:trHeight w:val="967"/>
        </w:trPr>
        <w:tc>
          <w:tcPr>
            <w:tcW w:w="3233" w:type="dxa"/>
            <w:shd w:val="clear" w:color="auto" w:fill="auto"/>
          </w:tcPr>
          <w:p w:rsidR="00133D06" w:rsidRDefault="00133D06" w:rsidP="00BD4361">
            <w:pPr>
              <w:pStyle w:val="16"/>
              <w:shd w:val="clear" w:color="auto" w:fill="FFFFFF"/>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Нет, в ряде случаев можно использовать другие механизмы – назначение, конкурсный отбор и др.</w:t>
            </w:r>
          </w:p>
        </w:tc>
        <w:tc>
          <w:tcPr>
            <w:tcW w:w="1620" w:type="dxa"/>
            <w:shd w:val="clear" w:color="auto" w:fill="auto"/>
          </w:tcPr>
          <w:p w:rsidR="00133D06" w:rsidRDefault="00133D06" w:rsidP="00BD4361">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18,5</w:t>
            </w:r>
          </w:p>
        </w:tc>
        <w:tc>
          <w:tcPr>
            <w:tcW w:w="1602" w:type="dxa"/>
            <w:shd w:val="clear" w:color="auto" w:fill="auto"/>
          </w:tcPr>
          <w:p w:rsidR="00133D06" w:rsidRDefault="00133D06" w:rsidP="00BD4361">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27,8</w:t>
            </w:r>
          </w:p>
        </w:tc>
        <w:tc>
          <w:tcPr>
            <w:tcW w:w="1503" w:type="dxa"/>
          </w:tcPr>
          <w:p w:rsidR="00133D06" w:rsidRDefault="00133D06" w:rsidP="00BD4361">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27,7</w:t>
            </w:r>
          </w:p>
        </w:tc>
        <w:tc>
          <w:tcPr>
            <w:tcW w:w="1387" w:type="dxa"/>
          </w:tcPr>
          <w:p w:rsidR="00133D06" w:rsidRDefault="00133D06" w:rsidP="00BD4361">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27,1</w:t>
            </w:r>
          </w:p>
        </w:tc>
      </w:tr>
      <w:tr w:rsidR="00133D06" w:rsidTr="00133D06">
        <w:tc>
          <w:tcPr>
            <w:tcW w:w="3233" w:type="dxa"/>
            <w:shd w:val="clear" w:color="auto" w:fill="auto"/>
          </w:tcPr>
          <w:p w:rsidR="00133D06" w:rsidRDefault="00133D06" w:rsidP="00BD4361">
            <w:pPr>
              <w:pStyle w:val="16"/>
              <w:shd w:val="clear" w:color="auto" w:fill="FFFFFF"/>
              <w:spacing w:after="225"/>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Затрудняюсь ответить</w:t>
            </w:r>
          </w:p>
        </w:tc>
        <w:tc>
          <w:tcPr>
            <w:tcW w:w="1620" w:type="dxa"/>
            <w:shd w:val="clear" w:color="auto" w:fill="auto"/>
          </w:tcPr>
          <w:p w:rsidR="00133D06" w:rsidRDefault="00133D06" w:rsidP="00BD4361">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1602" w:type="dxa"/>
            <w:shd w:val="clear" w:color="auto" w:fill="auto"/>
          </w:tcPr>
          <w:p w:rsidR="00133D06" w:rsidRDefault="00133D06" w:rsidP="00BD4361">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16,8</w:t>
            </w:r>
          </w:p>
        </w:tc>
        <w:tc>
          <w:tcPr>
            <w:tcW w:w="1503" w:type="dxa"/>
          </w:tcPr>
          <w:p w:rsidR="00133D06" w:rsidRDefault="00133D06" w:rsidP="00BD4361">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387" w:type="dxa"/>
          </w:tcPr>
          <w:p w:rsidR="00133D06" w:rsidRDefault="00133D06" w:rsidP="00BD4361">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r>
    </w:tbl>
    <w:p w:rsidR="00133D06" w:rsidRDefault="00133D06" w:rsidP="00BD4361">
      <w:pPr>
        <w:pStyle w:val="16"/>
        <w:spacing w:after="220"/>
        <w:rPr>
          <w:rFonts w:ascii="Times New Roman" w:eastAsia="Times New Roman" w:hAnsi="Times New Roman" w:cs="Times New Roman"/>
          <w:i/>
          <w:sz w:val="28"/>
          <w:szCs w:val="28"/>
        </w:rPr>
      </w:pPr>
      <w:bookmarkStart w:id="20" w:name="_vx1227" w:colFirst="0" w:colLast="0"/>
      <w:bookmarkEnd w:id="20"/>
    </w:p>
    <w:p w:rsidR="00133D06" w:rsidRDefault="00133D06" w:rsidP="00133D06">
      <w:pPr>
        <w:pStyle w:val="16"/>
        <w:spacing w:after="2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Как вы считаете, целесообразно ли заменить выборы на определенные должности в органах государственной власти или местного самоуправления на различных уровнях прямым назначением людей на эти должности?</w:t>
      </w:r>
    </w:p>
    <w:tbl>
      <w:tblPr>
        <w:tblStyle w:val="19"/>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4"/>
        <w:gridCol w:w="1768"/>
        <w:gridCol w:w="1659"/>
        <w:gridCol w:w="1557"/>
        <w:gridCol w:w="1437"/>
      </w:tblGrid>
      <w:tr w:rsidR="00133D06" w:rsidTr="00133D06">
        <w:tc>
          <w:tcPr>
            <w:tcW w:w="2924" w:type="dxa"/>
            <w:vMerge w:val="restart"/>
            <w:shd w:val="clear" w:color="auto" w:fill="auto"/>
          </w:tcPr>
          <w:p w:rsidR="00133D06" w:rsidRDefault="00133D06" w:rsidP="00133D06">
            <w:pPr>
              <w:pStyle w:val="16"/>
              <w:spacing w:after="22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Варианты ответа </w:t>
            </w:r>
          </w:p>
        </w:tc>
        <w:tc>
          <w:tcPr>
            <w:tcW w:w="6421" w:type="dxa"/>
            <w:gridSpan w:val="4"/>
            <w:shd w:val="clear" w:color="auto" w:fill="auto"/>
          </w:tcPr>
          <w:p w:rsidR="00133D06" w:rsidRDefault="00133D06" w:rsidP="00133D06">
            <w:pPr>
              <w:pStyle w:val="16"/>
              <w:spacing w:after="22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Доля ответов, %</w:t>
            </w:r>
          </w:p>
        </w:tc>
      </w:tr>
      <w:tr w:rsidR="00133D06" w:rsidTr="00133D06">
        <w:tc>
          <w:tcPr>
            <w:tcW w:w="2924" w:type="dxa"/>
            <w:vMerge/>
            <w:shd w:val="clear" w:color="auto" w:fill="auto"/>
          </w:tcPr>
          <w:p w:rsidR="00133D06" w:rsidRDefault="00133D06" w:rsidP="00133D06">
            <w:pPr>
              <w:pStyle w:val="16"/>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768" w:type="dxa"/>
            <w:shd w:val="clear" w:color="auto" w:fill="auto"/>
          </w:tcPr>
          <w:p w:rsidR="00133D06" w:rsidRDefault="00133D06" w:rsidP="00133D06">
            <w:pPr>
              <w:pStyle w:val="16"/>
              <w:spacing w:after="22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2018</w:t>
            </w:r>
          </w:p>
        </w:tc>
        <w:tc>
          <w:tcPr>
            <w:tcW w:w="1659" w:type="dxa"/>
            <w:shd w:val="clear" w:color="auto" w:fill="auto"/>
          </w:tcPr>
          <w:p w:rsidR="00133D06" w:rsidRDefault="00133D06" w:rsidP="00133D06">
            <w:pPr>
              <w:pStyle w:val="16"/>
              <w:spacing w:after="22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2019</w:t>
            </w:r>
          </w:p>
        </w:tc>
        <w:tc>
          <w:tcPr>
            <w:tcW w:w="1557" w:type="dxa"/>
          </w:tcPr>
          <w:p w:rsidR="00133D06" w:rsidRDefault="00133D06" w:rsidP="00133D06">
            <w:pPr>
              <w:pStyle w:val="16"/>
              <w:spacing w:after="22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2020</w:t>
            </w:r>
          </w:p>
        </w:tc>
        <w:tc>
          <w:tcPr>
            <w:tcW w:w="1437" w:type="dxa"/>
          </w:tcPr>
          <w:p w:rsidR="00133D06" w:rsidRDefault="00133D06" w:rsidP="00133D06">
            <w:pPr>
              <w:pStyle w:val="16"/>
              <w:spacing w:after="22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w:t>
            </w:r>
          </w:p>
        </w:tc>
      </w:tr>
      <w:tr w:rsidR="00133D06" w:rsidTr="00133D06">
        <w:tc>
          <w:tcPr>
            <w:tcW w:w="2924" w:type="dxa"/>
            <w:shd w:val="clear" w:color="auto" w:fill="auto"/>
          </w:tcPr>
          <w:p w:rsidR="00133D06" w:rsidRDefault="00133D06" w:rsidP="00133D06">
            <w:pPr>
              <w:pStyle w:val="16"/>
              <w:spacing w:after="225"/>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Не следует этого делать</w:t>
            </w:r>
          </w:p>
        </w:tc>
        <w:tc>
          <w:tcPr>
            <w:tcW w:w="1768" w:type="dxa"/>
            <w:shd w:val="clear" w:color="auto" w:fill="auto"/>
          </w:tcPr>
          <w:p w:rsidR="00133D06" w:rsidRDefault="00133D06" w:rsidP="00133D06">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44,7</w:t>
            </w:r>
          </w:p>
        </w:tc>
        <w:tc>
          <w:tcPr>
            <w:tcW w:w="1659" w:type="dxa"/>
            <w:shd w:val="clear" w:color="auto" w:fill="auto"/>
          </w:tcPr>
          <w:p w:rsidR="00133D06" w:rsidRDefault="00133D06" w:rsidP="00133D06">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38,0</w:t>
            </w:r>
          </w:p>
        </w:tc>
        <w:tc>
          <w:tcPr>
            <w:tcW w:w="1557" w:type="dxa"/>
          </w:tcPr>
          <w:p w:rsidR="00133D06" w:rsidRDefault="00133D06" w:rsidP="00133D06">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37,3</w:t>
            </w:r>
          </w:p>
        </w:tc>
        <w:tc>
          <w:tcPr>
            <w:tcW w:w="1437" w:type="dxa"/>
          </w:tcPr>
          <w:p w:rsidR="00133D06" w:rsidRDefault="00133D06" w:rsidP="00133D06">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36,9</w:t>
            </w:r>
          </w:p>
        </w:tc>
      </w:tr>
      <w:tr w:rsidR="00133D06" w:rsidTr="00133D06">
        <w:tc>
          <w:tcPr>
            <w:tcW w:w="2924" w:type="dxa"/>
            <w:shd w:val="clear" w:color="auto" w:fill="auto"/>
          </w:tcPr>
          <w:p w:rsidR="00133D06" w:rsidRDefault="00133D06" w:rsidP="00133D06">
            <w:pPr>
              <w:pStyle w:val="16"/>
              <w:shd w:val="clear" w:color="auto" w:fill="FFFFFF"/>
              <w:spacing w:after="225"/>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Вполне возможно, но это зависит от уровня власти</w:t>
            </w:r>
          </w:p>
        </w:tc>
        <w:tc>
          <w:tcPr>
            <w:tcW w:w="1768" w:type="dxa"/>
            <w:shd w:val="clear" w:color="auto" w:fill="auto"/>
          </w:tcPr>
          <w:p w:rsidR="00133D06" w:rsidRDefault="00133D06" w:rsidP="00133D06">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38,1</w:t>
            </w:r>
          </w:p>
        </w:tc>
        <w:tc>
          <w:tcPr>
            <w:tcW w:w="1659" w:type="dxa"/>
            <w:shd w:val="clear" w:color="auto" w:fill="auto"/>
          </w:tcPr>
          <w:p w:rsidR="00133D06" w:rsidRDefault="00133D06" w:rsidP="00133D06">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41,4</w:t>
            </w:r>
          </w:p>
        </w:tc>
        <w:tc>
          <w:tcPr>
            <w:tcW w:w="1557" w:type="dxa"/>
          </w:tcPr>
          <w:p w:rsidR="00133D06" w:rsidRDefault="00133D06" w:rsidP="00133D06">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42,9</w:t>
            </w:r>
          </w:p>
        </w:tc>
        <w:tc>
          <w:tcPr>
            <w:tcW w:w="1437" w:type="dxa"/>
          </w:tcPr>
          <w:p w:rsidR="00133D06" w:rsidRDefault="00133D06" w:rsidP="00133D06">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42,1</w:t>
            </w:r>
          </w:p>
        </w:tc>
      </w:tr>
      <w:tr w:rsidR="00133D06" w:rsidTr="00133D06">
        <w:tc>
          <w:tcPr>
            <w:tcW w:w="2924" w:type="dxa"/>
            <w:shd w:val="clear" w:color="auto" w:fill="auto"/>
          </w:tcPr>
          <w:p w:rsidR="00133D06" w:rsidRDefault="00133D06" w:rsidP="00133D06">
            <w:pPr>
              <w:pStyle w:val="16"/>
              <w:shd w:val="clear" w:color="auto" w:fill="FFFFFF"/>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Затрудняюсь ответить</w:t>
            </w:r>
          </w:p>
        </w:tc>
        <w:tc>
          <w:tcPr>
            <w:tcW w:w="1768" w:type="dxa"/>
            <w:shd w:val="clear" w:color="auto" w:fill="auto"/>
          </w:tcPr>
          <w:p w:rsidR="00133D06" w:rsidRDefault="00133D06" w:rsidP="00133D06">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17,2</w:t>
            </w:r>
          </w:p>
        </w:tc>
        <w:tc>
          <w:tcPr>
            <w:tcW w:w="1659" w:type="dxa"/>
            <w:shd w:val="clear" w:color="auto" w:fill="auto"/>
          </w:tcPr>
          <w:p w:rsidR="00133D06" w:rsidRDefault="00133D06" w:rsidP="00133D06">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20,6</w:t>
            </w:r>
          </w:p>
        </w:tc>
        <w:tc>
          <w:tcPr>
            <w:tcW w:w="1557" w:type="dxa"/>
          </w:tcPr>
          <w:p w:rsidR="00133D06" w:rsidRDefault="00133D06" w:rsidP="00133D06">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p>
        </w:tc>
        <w:tc>
          <w:tcPr>
            <w:tcW w:w="1437" w:type="dxa"/>
          </w:tcPr>
          <w:p w:rsidR="00133D06" w:rsidRDefault="00133D06" w:rsidP="00133D06">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r>
    </w:tbl>
    <w:p w:rsidR="00133D06" w:rsidRDefault="00133D06" w:rsidP="00133D06">
      <w:pPr>
        <w:pStyle w:val="16"/>
        <w:spacing w:line="276" w:lineRule="auto"/>
        <w:ind w:firstLine="709"/>
        <w:jc w:val="both"/>
        <w:rPr>
          <w:rFonts w:ascii="Times New Roman" w:eastAsia="Times New Roman" w:hAnsi="Times New Roman" w:cs="Times New Roman"/>
          <w:sz w:val="24"/>
          <w:szCs w:val="24"/>
          <w:highlight w:val="yellow"/>
        </w:rPr>
      </w:pPr>
    </w:p>
    <w:p w:rsidR="00BD4361" w:rsidRDefault="00BD4361" w:rsidP="00133D06">
      <w:pPr>
        <w:pStyle w:val="16"/>
        <w:shd w:val="clear" w:color="auto" w:fill="FFFFFF"/>
        <w:spacing w:after="225"/>
        <w:jc w:val="center"/>
        <w:rPr>
          <w:rFonts w:ascii="Times New Roman" w:eastAsia="Times New Roman" w:hAnsi="Times New Roman" w:cs="Times New Roman"/>
          <w:b/>
          <w:sz w:val="24"/>
          <w:szCs w:val="24"/>
        </w:rPr>
      </w:pPr>
    </w:p>
    <w:p w:rsidR="00133D06" w:rsidRDefault="00133D06" w:rsidP="00133D06">
      <w:pPr>
        <w:pStyle w:val="16"/>
        <w:shd w:val="clear" w:color="auto" w:fill="FFFFFF"/>
        <w:spacing w:after="22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Если целесообразно, то какие это могут быть должности? </w:t>
      </w:r>
      <w:r>
        <w:rPr>
          <w:rFonts w:ascii="Times New Roman" w:eastAsia="Times New Roman" w:hAnsi="Times New Roman" w:cs="Times New Roman"/>
          <w:b/>
          <w:sz w:val="24"/>
          <w:szCs w:val="24"/>
        </w:rPr>
        <w:br/>
        <w:t>(множественный ответ)</w:t>
      </w:r>
    </w:p>
    <w:tbl>
      <w:tblPr>
        <w:tblStyle w:val="18"/>
        <w:tblW w:w="91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53"/>
        <w:gridCol w:w="2532"/>
        <w:gridCol w:w="1089"/>
        <w:gridCol w:w="1089"/>
      </w:tblGrid>
      <w:tr w:rsidR="00133D06" w:rsidTr="00133D06">
        <w:tc>
          <w:tcPr>
            <w:tcW w:w="4454" w:type="dxa"/>
            <w:vMerge w:val="restart"/>
          </w:tcPr>
          <w:p w:rsidR="00133D06" w:rsidRDefault="00133D06" w:rsidP="00133D06">
            <w:pPr>
              <w:pStyle w:val="16"/>
              <w:spacing w:after="22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Варианты ответа </w:t>
            </w:r>
          </w:p>
        </w:tc>
        <w:tc>
          <w:tcPr>
            <w:tcW w:w="4710" w:type="dxa"/>
            <w:gridSpan w:val="3"/>
          </w:tcPr>
          <w:p w:rsidR="00133D06" w:rsidRDefault="00133D06" w:rsidP="00133D06">
            <w:pPr>
              <w:pStyle w:val="16"/>
              <w:spacing w:after="22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Доля ответов, %</w:t>
            </w:r>
          </w:p>
        </w:tc>
      </w:tr>
      <w:tr w:rsidR="00133D06" w:rsidTr="00133D06">
        <w:tc>
          <w:tcPr>
            <w:tcW w:w="4454" w:type="dxa"/>
            <w:vMerge/>
          </w:tcPr>
          <w:p w:rsidR="00133D06" w:rsidRDefault="00133D06" w:rsidP="00133D06">
            <w:pPr>
              <w:pStyle w:val="16"/>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532" w:type="dxa"/>
          </w:tcPr>
          <w:p w:rsidR="00133D06" w:rsidRDefault="00133D06" w:rsidP="00133D06">
            <w:pPr>
              <w:pStyle w:val="16"/>
              <w:spacing w:after="22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2019</w:t>
            </w:r>
          </w:p>
        </w:tc>
        <w:tc>
          <w:tcPr>
            <w:tcW w:w="1089" w:type="dxa"/>
          </w:tcPr>
          <w:p w:rsidR="00133D06" w:rsidRDefault="00133D06" w:rsidP="00133D06">
            <w:pPr>
              <w:pStyle w:val="16"/>
              <w:spacing w:after="22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2020</w:t>
            </w:r>
          </w:p>
        </w:tc>
        <w:tc>
          <w:tcPr>
            <w:tcW w:w="1089" w:type="dxa"/>
          </w:tcPr>
          <w:p w:rsidR="00133D06" w:rsidRDefault="00133D06" w:rsidP="00133D06">
            <w:pPr>
              <w:pStyle w:val="16"/>
              <w:spacing w:after="22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w:t>
            </w:r>
          </w:p>
        </w:tc>
      </w:tr>
      <w:tr w:rsidR="00133D06" w:rsidTr="00133D06">
        <w:tc>
          <w:tcPr>
            <w:tcW w:w="4454" w:type="dxa"/>
          </w:tcPr>
          <w:p w:rsidR="00133D06" w:rsidRDefault="00133D06" w:rsidP="00133D06">
            <w:pPr>
              <w:pStyle w:val="16"/>
              <w:spacing w:after="225"/>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Губернатор</w:t>
            </w:r>
          </w:p>
        </w:tc>
        <w:tc>
          <w:tcPr>
            <w:tcW w:w="2532" w:type="dxa"/>
          </w:tcPr>
          <w:p w:rsidR="00133D06" w:rsidRDefault="00133D06" w:rsidP="00133D06">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53,9</w:t>
            </w:r>
          </w:p>
        </w:tc>
        <w:tc>
          <w:tcPr>
            <w:tcW w:w="1089" w:type="dxa"/>
          </w:tcPr>
          <w:p w:rsidR="00133D06" w:rsidRDefault="00133D06" w:rsidP="00133D06">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089" w:type="dxa"/>
          </w:tcPr>
          <w:p w:rsidR="00133D06" w:rsidRDefault="00133D06" w:rsidP="00133D06">
            <w:pPr>
              <w:pStyle w:val="16"/>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38,9</w:t>
            </w:r>
          </w:p>
        </w:tc>
      </w:tr>
      <w:tr w:rsidR="00133D06" w:rsidTr="00133D06">
        <w:tc>
          <w:tcPr>
            <w:tcW w:w="4454" w:type="dxa"/>
          </w:tcPr>
          <w:p w:rsidR="00133D06" w:rsidRDefault="00133D06" w:rsidP="00133D06">
            <w:pPr>
              <w:pStyle w:val="16"/>
              <w:shd w:val="clear" w:color="auto" w:fill="FFFFFF"/>
              <w:spacing w:after="225"/>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Главы муниципальных образований (</w:t>
            </w:r>
            <w:r>
              <w:rPr>
                <w:rFonts w:ascii="Times New Roman" w:eastAsia="Times New Roman" w:hAnsi="Times New Roman" w:cs="Times New Roman"/>
                <w:sz w:val="24"/>
                <w:szCs w:val="24"/>
                <w:highlight w:val="white"/>
              </w:rPr>
              <w:t>городское или сельское поселение, муниципальный район и др.)</w:t>
            </w:r>
          </w:p>
        </w:tc>
        <w:tc>
          <w:tcPr>
            <w:tcW w:w="2532" w:type="dxa"/>
          </w:tcPr>
          <w:p w:rsidR="00133D06" w:rsidRDefault="00133D06" w:rsidP="00133D06">
            <w:pPr>
              <w:pStyle w:val="16"/>
              <w:tabs>
                <w:tab w:val="left" w:pos="1740"/>
              </w:tabs>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71,8</w:t>
            </w:r>
          </w:p>
        </w:tc>
        <w:tc>
          <w:tcPr>
            <w:tcW w:w="1089" w:type="dxa"/>
          </w:tcPr>
          <w:p w:rsidR="00133D06" w:rsidRDefault="00133D06" w:rsidP="00133D06">
            <w:pPr>
              <w:pStyle w:val="16"/>
              <w:tabs>
                <w:tab w:val="left" w:pos="1740"/>
              </w:tabs>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29,9</w:t>
            </w:r>
          </w:p>
        </w:tc>
        <w:tc>
          <w:tcPr>
            <w:tcW w:w="1089" w:type="dxa"/>
          </w:tcPr>
          <w:p w:rsidR="00133D06" w:rsidRDefault="00133D06" w:rsidP="00133D06">
            <w:pPr>
              <w:pStyle w:val="16"/>
              <w:tabs>
                <w:tab w:val="left" w:pos="1740"/>
              </w:tabs>
              <w:spacing w:after="2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57,7</w:t>
            </w:r>
          </w:p>
        </w:tc>
      </w:tr>
    </w:tbl>
    <w:p w:rsidR="00133D06" w:rsidRDefault="00133D06" w:rsidP="00133D06">
      <w:pPr>
        <w:pStyle w:val="16"/>
        <w:spacing w:after="200" w:line="276" w:lineRule="auto"/>
        <w:ind w:firstLine="450"/>
        <w:jc w:val="both"/>
        <w:rPr>
          <w:rFonts w:ascii="Times New Roman" w:eastAsia="Times New Roman" w:hAnsi="Times New Roman" w:cs="Times New Roman"/>
          <w:sz w:val="28"/>
          <w:szCs w:val="28"/>
          <w:highlight w:val="yellow"/>
        </w:rPr>
      </w:pP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2021 году в Амурской области прошли значимые федеральные, региональные и муниципальные избирательные кампании, это выборы депутатов Государственной Думы Федерального Собрания Российской Федерации, выборы депутатов Законодательного Собрания Амурской области восьмого созыва; 10 выборов глав муниципальных образований, 58 основных выборов и 2 довыбора в советы муниципальных образований. Таким образом, 2021 год оказался насыщеннее по выборам в области, чем предыдущий год.</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Выборы Государственной Думы в целом показали развитие системы представительства. Появились новые партии. Внимание </w:t>
      </w:r>
      <w:r w:rsidRPr="0036042B">
        <w:rPr>
          <w:rFonts w:ascii="Times New Roman" w:eastAsia="Times New Roman" w:hAnsi="Times New Roman" w:cs="Times New Roman"/>
          <w:sz w:val="28"/>
          <w:szCs w:val="28"/>
        </w:rPr>
        <w:t>амурчан,</w:t>
      </w:r>
      <w:r>
        <w:rPr>
          <w:rFonts w:ascii="Times New Roman" w:eastAsia="Times New Roman" w:hAnsi="Times New Roman" w:cs="Times New Roman"/>
          <w:sz w:val="28"/>
          <w:szCs w:val="28"/>
        </w:rPr>
        <w:t xml:space="preserve"> в частности, привлекла партия «Новые люди», получившая 7,04 % голосов. Электоральные предпочтения остались относительно устойчивыми единственным существенным изменением по сравнению с 2016 годом стало лишь то, что второй партией стала не ЛДПР, а КПРФ.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целом активность партии «Единая Россия» в последние годы позволила удержать рейтинг на прежнем уровне, несмотря на то, что ей пришлось взять ответственность за ряд непопулярных, но необходимых решений, таких как повышение пенсионного возраста, коронавирусные ограничения, кампания по вакцинации. </w:t>
      </w:r>
    </w:p>
    <w:p w:rsidR="00133D06" w:rsidRDefault="00133D06" w:rsidP="00133D06">
      <w:pPr>
        <w:pStyle w:val="16"/>
        <w:ind w:firstLine="709"/>
        <w:jc w:val="both"/>
        <w:rPr>
          <w:rFonts w:ascii="Times New Roman" w:eastAsia="Times New Roman" w:hAnsi="Times New Roman" w:cs="Times New Roman"/>
          <w:sz w:val="28"/>
          <w:szCs w:val="28"/>
        </w:rPr>
      </w:pPr>
    </w:p>
    <w:p w:rsidR="00133D06" w:rsidRPr="000423DF" w:rsidRDefault="00133D06" w:rsidP="00133D06">
      <w:pPr>
        <w:pStyle w:val="16"/>
        <w:spacing w:line="276" w:lineRule="auto"/>
        <w:ind w:firstLine="450"/>
        <w:jc w:val="center"/>
        <w:rPr>
          <w:rFonts w:ascii="Times New Roman" w:eastAsia="Times New Roman" w:hAnsi="Times New Roman" w:cs="Times New Roman"/>
          <w:b/>
          <w:sz w:val="26"/>
          <w:szCs w:val="26"/>
        </w:rPr>
      </w:pPr>
      <w:r w:rsidRPr="000423DF">
        <w:rPr>
          <w:rFonts w:ascii="Times New Roman" w:eastAsia="Times New Roman" w:hAnsi="Times New Roman" w:cs="Times New Roman"/>
          <w:b/>
          <w:sz w:val="26"/>
          <w:szCs w:val="26"/>
        </w:rPr>
        <w:t xml:space="preserve">Ключевые результаты выборов в </w:t>
      </w:r>
    </w:p>
    <w:p w:rsidR="00133D06" w:rsidRPr="000423DF" w:rsidRDefault="00133D06" w:rsidP="00133D06">
      <w:pPr>
        <w:pStyle w:val="16"/>
        <w:spacing w:line="276" w:lineRule="auto"/>
        <w:ind w:firstLine="450"/>
        <w:jc w:val="center"/>
        <w:rPr>
          <w:rFonts w:ascii="Times New Roman" w:eastAsia="Times New Roman" w:hAnsi="Times New Roman" w:cs="Times New Roman"/>
          <w:b/>
          <w:sz w:val="26"/>
          <w:szCs w:val="26"/>
        </w:rPr>
      </w:pPr>
      <w:r w:rsidRPr="000423DF">
        <w:rPr>
          <w:rFonts w:ascii="Times New Roman" w:eastAsia="Times New Roman" w:hAnsi="Times New Roman" w:cs="Times New Roman"/>
          <w:b/>
          <w:sz w:val="26"/>
          <w:szCs w:val="26"/>
        </w:rPr>
        <w:t>Государственную Думу в Амурской области</w:t>
      </w:r>
    </w:p>
    <w:tbl>
      <w:tblPr>
        <w:tblStyle w:val="17"/>
        <w:tblW w:w="95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8"/>
        <w:gridCol w:w="2070"/>
        <w:gridCol w:w="2070"/>
      </w:tblGrid>
      <w:tr w:rsidR="00133D06" w:rsidRPr="000423DF" w:rsidTr="00133D06">
        <w:tc>
          <w:tcPr>
            <w:tcW w:w="5418" w:type="dxa"/>
          </w:tcPr>
          <w:p w:rsidR="00133D06" w:rsidRPr="000423DF" w:rsidRDefault="00133D06" w:rsidP="00133D06">
            <w:pPr>
              <w:pStyle w:val="16"/>
              <w:spacing w:line="276" w:lineRule="auto"/>
              <w:jc w:val="center"/>
              <w:rPr>
                <w:rFonts w:ascii="Times New Roman" w:eastAsia="Times New Roman" w:hAnsi="Times New Roman" w:cs="Times New Roman"/>
                <w:b/>
                <w:sz w:val="26"/>
                <w:szCs w:val="26"/>
              </w:rPr>
            </w:pPr>
            <w:r w:rsidRPr="000423DF">
              <w:rPr>
                <w:rFonts w:ascii="Times New Roman" w:eastAsia="Times New Roman" w:hAnsi="Times New Roman" w:cs="Times New Roman"/>
                <w:b/>
                <w:sz w:val="26"/>
                <w:szCs w:val="26"/>
              </w:rPr>
              <w:t>Название партии</w:t>
            </w:r>
          </w:p>
        </w:tc>
        <w:tc>
          <w:tcPr>
            <w:tcW w:w="2070" w:type="dxa"/>
          </w:tcPr>
          <w:p w:rsidR="00BD4361" w:rsidRDefault="00133D06" w:rsidP="00133D06">
            <w:pPr>
              <w:pStyle w:val="16"/>
              <w:spacing w:line="276" w:lineRule="auto"/>
              <w:jc w:val="center"/>
              <w:rPr>
                <w:rFonts w:ascii="Times New Roman" w:eastAsia="Times New Roman" w:hAnsi="Times New Roman" w:cs="Times New Roman"/>
                <w:b/>
                <w:sz w:val="26"/>
                <w:szCs w:val="26"/>
              </w:rPr>
            </w:pPr>
            <w:r w:rsidRPr="000423DF">
              <w:rPr>
                <w:rFonts w:ascii="Times New Roman" w:eastAsia="Times New Roman" w:hAnsi="Times New Roman" w:cs="Times New Roman"/>
                <w:b/>
                <w:sz w:val="26"/>
                <w:szCs w:val="26"/>
              </w:rPr>
              <w:t xml:space="preserve">Доля голосов партии </w:t>
            </w:r>
          </w:p>
          <w:p w:rsidR="00133D06" w:rsidRPr="000423DF" w:rsidRDefault="00133D06" w:rsidP="00133D06">
            <w:pPr>
              <w:pStyle w:val="16"/>
              <w:spacing w:line="276" w:lineRule="auto"/>
              <w:jc w:val="center"/>
              <w:rPr>
                <w:rFonts w:ascii="Times New Roman" w:eastAsia="Times New Roman" w:hAnsi="Times New Roman" w:cs="Times New Roman"/>
                <w:b/>
                <w:sz w:val="26"/>
                <w:szCs w:val="26"/>
              </w:rPr>
            </w:pPr>
            <w:r w:rsidRPr="000423DF">
              <w:rPr>
                <w:rFonts w:ascii="Times New Roman" w:eastAsia="Times New Roman" w:hAnsi="Times New Roman" w:cs="Times New Roman"/>
                <w:b/>
                <w:sz w:val="26"/>
                <w:szCs w:val="26"/>
              </w:rPr>
              <w:t>в 2016 году</w:t>
            </w:r>
          </w:p>
        </w:tc>
        <w:tc>
          <w:tcPr>
            <w:tcW w:w="2070" w:type="dxa"/>
          </w:tcPr>
          <w:p w:rsidR="00BD4361" w:rsidRDefault="00133D06" w:rsidP="00133D06">
            <w:pPr>
              <w:pStyle w:val="16"/>
              <w:tabs>
                <w:tab w:val="left" w:pos="2232"/>
              </w:tabs>
              <w:jc w:val="center"/>
              <w:rPr>
                <w:rFonts w:ascii="Times New Roman" w:eastAsia="Times New Roman" w:hAnsi="Times New Roman" w:cs="Times New Roman"/>
                <w:b/>
                <w:sz w:val="26"/>
                <w:szCs w:val="26"/>
              </w:rPr>
            </w:pPr>
            <w:r w:rsidRPr="000423DF">
              <w:rPr>
                <w:rFonts w:ascii="Times New Roman" w:eastAsia="Times New Roman" w:hAnsi="Times New Roman" w:cs="Times New Roman"/>
                <w:b/>
                <w:sz w:val="26"/>
                <w:szCs w:val="26"/>
              </w:rPr>
              <w:t xml:space="preserve">Доля голосов партии </w:t>
            </w:r>
          </w:p>
          <w:p w:rsidR="00133D06" w:rsidRPr="000423DF" w:rsidRDefault="00133D06" w:rsidP="00133D06">
            <w:pPr>
              <w:pStyle w:val="16"/>
              <w:tabs>
                <w:tab w:val="left" w:pos="2232"/>
              </w:tabs>
              <w:jc w:val="center"/>
              <w:rPr>
                <w:rFonts w:ascii="Times New Roman" w:eastAsia="Times New Roman" w:hAnsi="Times New Roman" w:cs="Times New Roman"/>
                <w:b/>
                <w:sz w:val="26"/>
                <w:szCs w:val="26"/>
              </w:rPr>
            </w:pPr>
            <w:r w:rsidRPr="000423DF">
              <w:rPr>
                <w:rFonts w:ascii="Times New Roman" w:eastAsia="Times New Roman" w:hAnsi="Times New Roman" w:cs="Times New Roman"/>
                <w:b/>
                <w:sz w:val="26"/>
                <w:szCs w:val="26"/>
              </w:rPr>
              <w:t>в 2021 году</w:t>
            </w:r>
          </w:p>
        </w:tc>
      </w:tr>
      <w:tr w:rsidR="00133D06" w:rsidRPr="000423DF" w:rsidTr="00133D06">
        <w:tc>
          <w:tcPr>
            <w:tcW w:w="5418" w:type="dxa"/>
          </w:tcPr>
          <w:p w:rsidR="00133D06" w:rsidRPr="000423DF" w:rsidRDefault="00133D06" w:rsidP="00133D06">
            <w:pPr>
              <w:pStyle w:val="16"/>
              <w:spacing w:line="276" w:lineRule="auto"/>
              <w:jc w:val="both"/>
              <w:rPr>
                <w:rFonts w:ascii="Times New Roman" w:eastAsia="Times New Roman" w:hAnsi="Times New Roman" w:cs="Times New Roman"/>
                <w:sz w:val="26"/>
                <w:szCs w:val="26"/>
              </w:rPr>
            </w:pPr>
            <w:r w:rsidRPr="000423DF">
              <w:rPr>
                <w:rFonts w:ascii="Times New Roman" w:eastAsia="Times New Roman" w:hAnsi="Times New Roman" w:cs="Times New Roman"/>
                <w:sz w:val="26"/>
                <w:szCs w:val="26"/>
              </w:rPr>
              <w:t>Единая Россия</w:t>
            </w:r>
          </w:p>
        </w:tc>
        <w:tc>
          <w:tcPr>
            <w:tcW w:w="2070" w:type="dxa"/>
          </w:tcPr>
          <w:p w:rsidR="00133D06" w:rsidRPr="000423DF" w:rsidRDefault="00133D06" w:rsidP="00133D06">
            <w:pPr>
              <w:pStyle w:val="16"/>
              <w:spacing w:line="276" w:lineRule="auto"/>
              <w:jc w:val="both"/>
              <w:rPr>
                <w:rFonts w:ascii="Times New Roman" w:eastAsia="Times New Roman" w:hAnsi="Times New Roman" w:cs="Times New Roman"/>
                <w:sz w:val="26"/>
                <w:szCs w:val="26"/>
              </w:rPr>
            </w:pPr>
            <w:r w:rsidRPr="000423DF">
              <w:rPr>
                <w:rFonts w:ascii="Times New Roman" w:eastAsia="Times New Roman" w:hAnsi="Times New Roman" w:cs="Times New Roman"/>
                <w:sz w:val="26"/>
                <w:szCs w:val="26"/>
              </w:rPr>
              <w:t>37,91</w:t>
            </w:r>
          </w:p>
        </w:tc>
        <w:tc>
          <w:tcPr>
            <w:tcW w:w="2070" w:type="dxa"/>
          </w:tcPr>
          <w:p w:rsidR="00133D06" w:rsidRPr="000423DF" w:rsidRDefault="00133D06" w:rsidP="00133D06">
            <w:pPr>
              <w:pStyle w:val="16"/>
              <w:spacing w:line="276" w:lineRule="auto"/>
              <w:jc w:val="both"/>
              <w:rPr>
                <w:rFonts w:ascii="Times New Roman" w:eastAsia="Times New Roman" w:hAnsi="Times New Roman" w:cs="Times New Roman"/>
                <w:b/>
                <w:sz w:val="26"/>
                <w:szCs w:val="26"/>
              </w:rPr>
            </w:pPr>
            <w:r w:rsidRPr="000423DF">
              <w:rPr>
                <w:rFonts w:ascii="Times New Roman" w:eastAsia="Times New Roman" w:hAnsi="Times New Roman" w:cs="Times New Roman"/>
                <w:b/>
                <w:sz w:val="26"/>
                <w:szCs w:val="26"/>
              </w:rPr>
              <w:t>34,32</w:t>
            </w:r>
          </w:p>
        </w:tc>
      </w:tr>
      <w:tr w:rsidR="00133D06" w:rsidRPr="000423DF" w:rsidTr="00133D06">
        <w:tc>
          <w:tcPr>
            <w:tcW w:w="5418" w:type="dxa"/>
          </w:tcPr>
          <w:p w:rsidR="00133D06" w:rsidRPr="000423DF" w:rsidRDefault="00133D06" w:rsidP="00133D06">
            <w:pPr>
              <w:pStyle w:val="16"/>
              <w:spacing w:line="276" w:lineRule="auto"/>
              <w:jc w:val="both"/>
              <w:rPr>
                <w:rFonts w:ascii="Times New Roman" w:eastAsia="Times New Roman" w:hAnsi="Times New Roman" w:cs="Times New Roman"/>
                <w:sz w:val="26"/>
                <w:szCs w:val="26"/>
              </w:rPr>
            </w:pPr>
            <w:r w:rsidRPr="000423DF">
              <w:rPr>
                <w:rFonts w:ascii="Times New Roman" w:eastAsia="Times New Roman" w:hAnsi="Times New Roman" w:cs="Times New Roman"/>
                <w:sz w:val="26"/>
                <w:szCs w:val="26"/>
              </w:rPr>
              <w:t>КПРФ</w:t>
            </w:r>
          </w:p>
        </w:tc>
        <w:tc>
          <w:tcPr>
            <w:tcW w:w="2070" w:type="dxa"/>
          </w:tcPr>
          <w:p w:rsidR="00133D06" w:rsidRPr="000423DF" w:rsidRDefault="00133D06" w:rsidP="00133D06">
            <w:pPr>
              <w:pStyle w:val="16"/>
              <w:spacing w:line="276" w:lineRule="auto"/>
              <w:jc w:val="both"/>
              <w:rPr>
                <w:rFonts w:ascii="Times New Roman" w:eastAsia="Times New Roman" w:hAnsi="Times New Roman" w:cs="Times New Roman"/>
                <w:sz w:val="26"/>
                <w:szCs w:val="26"/>
              </w:rPr>
            </w:pPr>
            <w:r w:rsidRPr="000423DF">
              <w:rPr>
                <w:rFonts w:ascii="Times New Roman" w:eastAsia="Times New Roman" w:hAnsi="Times New Roman" w:cs="Times New Roman"/>
                <w:sz w:val="26"/>
                <w:szCs w:val="26"/>
              </w:rPr>
              <w:t>16,65</w:t>
            </w:r>
          </w:p>
        </w:tc>
        <w:tc>
          <w:tcPr>
            <w:tcW w:w="2070" w:type="dxa"/>
          </w:tcPr>
          <w:p w:rsidR="00133D06" w:rsidRPr="000423DF" w:rsidRDefault="00133D06" w:rsidP="00133D06">
            <w:pPr>
              <w:pStyle w:val="16"/>
              <w:spacing w:line="276" w:lineRule="auto"/>
              <w:jc w:val="both"/>
              <w:rPr>
                <w:rFonts w:ascii="Times New Roman" w:eastAsia="Times New Roman" w:hAnsi="Times New Roman" w:cs="Times New Roman"/>
                <w:b/>
                <w:sz w:val="26"/>
                <w:szCs w:val="26"/>
              </w:rPr>
            </w:pPr>
            <w:r w:rsidRPr="000423DF">
              <w:rPr>
                <w:rFonts w:ascii="Times New Roman" w:eastAsia="Times New Roman" w:hAnsi="Times New Roman" w:cs="Times New Roman"/>
                <w:b/>
                <w:sz w:val="26"/>
                <w:szCs w:val="26"/>
              </w:rPr>
              <w:t>26,55</w:t>
            </w:r>
          </w:p>
        </w:tc>
      </w:tr>
      <w:tr w:rsidR="00133D06" w:rsidRPr="000423DF" w:rsidTr="00133D06">
        <w:tc>
          <w:tcPr>
            <w:tcW w:w="5418" w:type="dxa"/>
          </w:tcPr>
          <w:p w:rsidR="00133D06" w:rsidRPr="000423DF" w:rsidRDefault="00133D06" w:rsidP="00133D06">
            <w:pPr>
              <w:pStyle w:val="16"/>
              <w:spacing w:line="276" w:lineRule="auto"/>
              <w:jc w:val="both"/>
              <w:rPr>
                <w:rFonts w:ascii="Times New Roman" w:eastAsia="Times New Roman" w:hAnsi="Times New Roman" w:cs="Times New Roman"/>
                <w:sz w:val="26"/>
                <w:szCs w:val="26"/>
              </w:rPr>
            </w:pPr>
            <w:r w:rsidRPr="000423DF">
              <w:rPr>
                <w:rFonts w:ascii="Times New Roman" w:eastAsia="Times New Roman" w:hAnsi="Times New Roman" w:cs="Times New Roman"/>
                <w:sz w:val="26"/>
                <w:szCs w:val="26"/>
              </w:rPr>
              <w:t>ЛДПР</w:t>
            </w:r>
          </w:p>
        </w:tc>
        <w:tc>
          <w:tcPr>
            <w:tcW w:w="2070" w:type="dxa"/>
          </w:tcPr>
          <w:p w:rsidR="00133D06" w:rsidRPr="000423DF" w:rsidRDefault="00133D06" w:rsidP="00133D06">
            <w:pPr>
              <w:pStyle w:val="16"/>
              <w:spacing w:line="276" w:lineRule="auto"/>
              <w:jc w:val="both"/>
              <w:rPr>
                <w:rFonts w:ascii="Times New Roman" w:eastAsia="Times New Roman" w:hAnsi="Times New Roman" w:cs="Times New Roman"/>
                <w:sz w:val="26"/>
                <w:szCs w:val="26"/>
              </w:rPr>
            </w:pPr>
            <w:r w:rsidRPr="000423DF">
              <w:rPr>
                <w:rFonts w:ascii="Times New Roman" w:eastAsia="Times New Roman" w:hAnsi="Times New Roman" w:cs="Times New Roman"/>
                <w:sz w:val="26"/>
                <w:szCs w:val="26"/>
              </w:rPr>
              <w:t>29,02</w:t>
            </w:r>
          </w:p>
        </w:tc>
        <w:tc>
          <w:tcPr>
            <w:tcW w:w="2070" w:type="dxa"/>
          </w:tcPr>
          <w:p w:rsidR="00133D06" w:rsidRPr="000423DF" w:rsidRDefault="00133D06" w:rsidP="00133D06">
            <w:pPr>
              <w:pStyle w:val="16"/>
              <w:spacing w:line="276" w:lineRule="auto"/>
              <w:jc w:val="both"/>
              <w:rPr>
                <w:rFonts w:ascii="Times New Roman" w:eastAsia="Times New Roman" w:hAnsi="Times New Roman" w:cs="Times New Roman"/>
                <w:b/>
                <w:sz w:val="26"/>
                <w:szCs w:val="26"/>
              </w:rPr>
            </w:pPr>
            <w:r w:rsidRPr="000423DF">
              <w:rPr>
                <w:rFonts w:ascii="Times New Roman" w:eastAsia="Times New Roman" w:hAnsi="Times New Roman" w:cs="Times New Roman"/>
                <w:b/>
                <w:sz w:val="26"/>
                <w:szCs w:val="26"/>
              </w:rPr>
              <w:t>14,17</w:t>
            </w:r>
          </w:p>
        </w:tc>
      </w:tr>
      <w:tr w:rsidR="00133D06" w:rsidRPr="000423DF" w:rsidTr="00133D06">
        <w:tc>
          <w:tcPr>
            <w:tcW w:w="5418" w:type="dxa"/>
          </w:tcPr>
          <w:p w:rsidR="00133D06" w:rsidRPr="000423DF" w:rsidRDefault="00133D06" w:rsidP="00133D06">
            <w:pPr>
              <w:pStyle w:val="16"/>
              <w:spacing w:line="276" w:lineRule="auto"/>
              <w:jc w:val="both"/>
              <w:rPr>
                <w:rFonts w:ascii="Times New Roman" w:eastAsia="Times New Roman" w:hAnsi="Times New Roman" w:cs="Times New Roman"/>
                <w:sz w:val="26"/>
                <w:szCs w:val="26"/>
              </w:rPr>
            </w:pPr>
            <w:r w:rsidRPr="000423DF">
              <w:rPr>
                <w:rFonts w:ascii="Times New Roman" w:eastAsia="Times New Roman" w:hAnsi="Times New Roman" w:cs="Times New Roman"/>
                <w:sz w:val="26"/>
                <w:szCs w:val="26"/>
              </w:rPr>
              <w:t>Новые люди</w:t>
            </w:r>
          </w:p>
        </w:tc>
        <w:tc>
          <w:tcPr>
            <w:tcW w:w="2070" w:type="dxa"/>
          </w:tcPr>
          <w:p w:rsidR="00133D06" w:rsidRPr="000423DF" w:rsidRDefault="00133D06" w:rsidP="00133D06">
            <w:pPr>
              <w:pStyle w:val="16"/>
              <w:spacing w:line="276" w:lineRule="auto"/>
              <w:jc w:val="both"/>
              <w:rPr>
                <w:rFonts w:ascii="Times New Roman" w:eastAsia="Times New Roman" w:hAnsi="Times New Roman" w:cs="Times New Roman"/>
                <w:sz w:val="26"/>
                <w:szCs w:val="26"/>
              </w:rPr>
            </w:pPr>
            <w:r w:rsidRPr="000423DF">
              <w:rPr>
                <w:rFonts w:ascii="Times New Roman" w:eastAsia="Times New Roman" w:hAnsi="Times New Roman" w:cs="Times New Roman"/>
                <w:sz w:val="26"/>
                <w:szCs w:val="26"/>
              </w:rPr>
              <w:t>-</w:t>
            </w:r>
          </w:p>
        </w:tc>
        <w:tc>
          <w:tcPr>
            <w:tcW w:w="2070" w:type="dxa"/>
          </w:tcPr>
          <w:p w:rsidR="00133D06" w:rsidRPr="000423DF" w:rsidRDefault="00133D06" w:rsidP="00133D06">
            <w:pPr>
              <w:pStyle w:val="16"/>
              <w:spacing w:line="276" w:lineRule="auto"/>
              <w:jc w:val="both"/>
              <w:rPr>
                <w:rFonts w:ascii="Times New Roman" w:eastAsia="Times New Roman" w:hAnsi="Times New Roman" w:cs="Times New Roman"/>
                <w:b/>
                <w:sz w:val="26"/>
                <w:szCs w:val="26"/>
              </w:rPr>
            </w:pPr>
            <w:r w:rsidRPr="000423DF">
              <w:rPr>
                <w:rFonts w:ascii="Times New Roman" w:eastAsia="Times New Roman" w:hAnsi="Times New Roman" w:cs="Times New Roman"/>
                <w:b/>
                <w:sz w:val="26"/>
                <w:szCs w:val="26"/>
              </w:rPr>
              <w:t>7,04</w:t>
            </w:r>
          </w:p>
        </w:tc>
      </w:tr>
      <w:tr w:rsidR="00133D06" w:rsidRPr="000423DF" w:rsidTr="00133D06">
        <w:tc>
          <w:tcPr>
            <w:tcW w:w="5418" w:type="dxa"/>
          </w:tcPr>
          <w:p w:rsidR="00133D06" w:rsidRPr="000423DF" w:rsidRDefault="00133D06" w:rsidP="00133D06">
            <w:pPr>
              <w:pStyle w:val="16"/>
              <w:spacing w:line="276" w:lineRule="auto"/>
              <w:jc w:val="both"/>
              <w:rPr>
                <w:rFonts w:ascii="Times New Roman" w:eastAsia="Times New Roman" w:hAnsi="Times New Roman" w:cs="Times New Roman"/>
                <w:sz w:val="26"/>
                <w:szCs w:val="26"/>
              </w:rPr>
            </w:pPr>
            <w:r w:rsidRPr="000423DF">
              <w:rPr>
                <w:rFonts w:ascii="Times New Roman" w:eastAsia="Times New Roman" w:hAnsi="Times New Roman" w:cs="Times New Roman"/>
                <w:sz w:val="26"/>
                <w:szCs w:val="26"/>
              </w:rPr>
              <w:t>Справедливая Россия</w:t>
            </w:r>
          </w:p>
        </w:tc>
        <w:tc>
          <w:tcPr>
            <w:tcW w:w="2070" w:type="dxa"/>
          </w:tcPr>
          <w:p w:rsidR="00133D06" w:rsidRPr="000423DF" w:rsidRDefault="00133D06" w:rsidP="00133D06">
            <w:pPr>
              <w:pStyle w:val="16"/>
              <w:spacing w:line="276" w:lineRule="auto"/>
              <w:jc w:val="both"/>
              <w:rPr>
                <w:rFonts w:ascii="Times New Roman" w:eastAsia="Times New Roman" w:hAnsi="Times New Roman" w:cs="Times New Roman"/>
                <w:sz w:val="26"/>
                <w:szCs w:val="26"/>
              </w:rPr>
            </w:pPr>
            <w:r w:rsidRPr="000423DF">
              <w:rPr>
                <w:rFonts w:ascii="Times New Roman" w:eastAsia="Times New Roman" w:hAnsi="Times New Roman" w:cs="Times New Roman"/>
                <w:sz w:val="26"/>
                <w:szCs w:val="26"/>
              </w:rPr>
              <w:t>4,15</w:t>
            </w:r>
          </w:p>
        </w:tc>
        <w:tc>
          <w:tcPr>
            <w:tcW w:w="2070" w:type="dxa"/>
          </w:tcPr>
          <w:p w:rsidR="00133D06" w:rsidRPr="000423DF" w:rsidRDefault="00133D06" w:rsidP="00133D06">
            <w:pPr>
              <w:pStyle w:val="16"/>
              <w:spacing w:line="276" w:lineRule="auto"/>
              <w:jc w:val="both"/>
              <w:rPr>
                <w:rFonts w:ascii="Times New Roman" w:eastAsia="Times New Roman" w:hAnsi="Times New Roman" w:cs="Times New Roman"/>
                <w:b/>
                <w:sz w:val="26"/>
                <w:szCs w:val="26"/>
              </w:rPr>
            </w:pPr>
            <w:r w:rsidRPr="000423DF">
              <w:rPr>
                <w:rFonts w:ascii="Times New Roman" w:eastAsia="Times New Roman" w:hAnsi="Times New Roman" w:cs="Times New Roman"/>
                <w:b/>
                <w:sz w:val="26"/>
                <w:szCs w:val="26"/>
              </w:rPr>
              <w:t>5,54</w:t>
            </w:r>
          </w:p>
        </w:tc>
      </w:tr>
      <w:tr w:rsidR="00133D06" w:rsidRPr="000423DF" w:rsidTr="00133D06">
        <w:tc>
          <w:tcPr>
            <w:tcW w:w="5418" w:type="dxa"/>
          </w:tcPr>
          <w:p w:rsidR="00133D06" w:rsidRPr="000423DF" w:rsidRDefault="00133D06" w:rsidP="00133D06">
            <w:pPr>
              <w:pStyle w:val="16"/>
              <w:spacing w:line="276" w:lineRule="auto"/>
              <w:jc w:val="both"/>
              <w:rPr>
                <w:rFonts w:ascii="Times New Roman" w:eastAsia="Times New Roman" w:hAnsi="Times New Roman" w:cs="Times New Roman"/>
                <w:sz w:val="26"/>
                <w:szCs w:val="26"/>
              </w:rPr>
            </w:pPr>
            <w:r w:rsidRPr="000423DF">
              <w:rPr>
                <w:rFonts w:ascii="Times New Roman" w:eastAsia="Times New Roman" w:hAnsi="Times New Roman" w:cs="Times New Roman"/>
                <w:sz w:val="26"/>
                <w:szCs w:val="26"/>
              </w:rPr>
              <w:t xml:space="preserve">Российская партия пенсионеров за социальную справедливость </w:t>
            </w:r>
          </w:p>
        </w:tc>
        <w:tc>
          <w:tcPr>
            <w:tcW w:w="2070" w:type="dxa"/>
          </w:tcPr>
          <w:p w:rsidR="00133D06" w:rsidRPr="000423DF" w:rsidRDefault="00133D06" w:rsidP="00133D06">
            <w:pPr>
              <w:pStyle w:val="16"/>
              <w:spacing w:line="276" w:lineRule="auto"/>
              <w:jc w:val="both"/>
              <w:rPr>
                <w:rFonts w:ascii="Times New Roman" w:eastAsia="Times New Roman" w:hAnsi="Times New Roman" w:cs="Times New Roman"/>
                <w:sz w:val="26"/>
                <w:szCs w:val="26"/>
              </w:rPr>
            </w:pPr>
            <w:r w:rsidRPr="000423DF">
              <w:rPr>
                <w:rFonts w:ascii="Times New Roman" w:eastAsia="Times New Roman" w:hAnsi="Times New Roman" w:cs="Times New Roman"/>
                <w:sz w:val="26"/>
                <w:szCs w:val="26"/>
              </w:rPr>
              <w:t>2,54</w:t>
            </w:r>
          </w:p>
        </w:tc>
        <w:tc>
          <w:tcPr>
            <w:tcW w:w="2070" w:type="dxa"/>
          </w:tcPr>
          <w:p w:rsidR="00133D06" w:rsidRPr="000423DF" w:rsidRDefault="00133D06" w:rsidP="00133D06">
            <w:pPr>
              <w:pStyle w:val="16"/>
              <w:spacing w:line="276" w:lineRule="auto"/>
              <w:jc w:val="both"/>
              <w:rPr>
                <w:rFonts w:ascii="Times New Roman" w:eastAsia="Times New Roman" w:hAnsi="Times New Roman" w:cs="Times New Roman"/>
                <w:b/>
                <w:sz w:val="26"/>
                <w:szCs w:val="26"/>
              </w:rPr>
            </w:pPr>
            <w:r w:rsidRPr="000423DF">
              <w:rPr>
                <w:rFonts w:ascii="Times New Roman" w:eastAsia="Times New Roman" w:hAnsi="Times New Roman" w:cs="Times New Roman"/>
                <w:b/>
                <w:sz w:val="26"/>
                <w:szCs w:val="26"/>
              </w:rPr>
              <w:t>3,18</w:t>
            </w:r>
          </w:p>
        </w:tc>
      </w:tr>
      <w:tr w:rsidR="00133D06" w:rsidRPr="000423DF" w:rsidTr="00133D06">
        <w:tc>
          <w:tcPr>
            <w:tcW w:w="5418" w:type="dxa"/>
          </w:tcPr>
          <w:p w:rsidR="00133D06" w:rsidRPr="000423DF" w:rsidRDefault="00133D06" w:rsidP="00133D06">
            <w:pPr>
              <w:pStyle w:val="16"/>
              <w:spacing w:line="276" w:lineRule="auto"/>
              <w:jc w:val="both"/>
              <w:rPr>
                <w:rFonts w:ascii="Times New Roman" w:eastAsia="Times New Roman" w:hAnsi="Times New Roman" w:cs="Times New Roman"/>
                <w:sz w:val="26"/>
                <w:szCs w:val="26"/>
              </w:rPr>
            </w:pPr>
            <w:r w:rsidRPr="000423DF">
              <w:rPr>
                <w:rFonts w:ascii="Times New Roman" w:eastAsia="Times New Roman" w:hAnsi="Times New Roman" w:cs="Times New Roman"/>
                <w:sz w:val="26"/>
                <w:szCs w:val="26"/>
              </w:rPr>
              <w:t>Коммунисты России</w:t>
            </w:r>
          </w:p>
        </w:tc>
        <w:tc>
          <w:tcPr>
            <w:tcW w:w="2070" w:type="dxa"/>
          </w:tcPr>
          <w:p w:rsidR="00133D06" w:rsidRPr="000423DF" w:rsidRDefault="00133D06" w:rsidP="00133D06">
            <w:pPr>
              <w:pStyle w:val="16"/>
              <w:spacing w:line="276" w:lineRule="auto"/>
              <w:jc w:val="both"/>
              <w:rPr>
                <w:rFonts w:ascii="Times New Roman" w:eastAsia="Times New Roman" w:hAnsi="Times New Roman" w:cs="Times New Roman"/>
                <w:sz w:val="26"/>
                <w:szCs w:val="26"/>
              </w:rPr>
            </w:pPr>
            <w:r w:rsidRPr="000423DF">
              <w:rPr>
                <w:rFonts w:ascii="Times New Roman" w:eastAsia="Times New Roman" w:hAnsi="Times New Roman" w:cs="Times New Roman"/>
                <w:sz w:val="26"/>
                <w:szCs w:val="26"/>
              </w:rPr>
              <w:t>2,49</w:t>
            </w:r>
          </w:p>
        </w:tc>
        <w:tc>
          <w:tcPr>
            <w:tcW w:w="2070" w:type="dxa"/>
          </w:tcPr>
          <w:p w:rsidR="00133D06" w:rsidRPr="000423DF" w:rsidRDefault="00133D06" w:rsidP="00133D06">
            <w:pPr>
              <w:pStyle w:val="16"/>
              <w:spacing w:line="276" w:lineRule="auto"/>
              <w:jc w:val="both"/>
              <w:rPr>
                <w:rFonts w:ascii="Times New Roman" w:eastAsia="Times New Roman" w:hAnsi="Times New Roman" w:cs="Times New Roman"/>
                <w:b/>
                <w:sz w:val="26"/>
                <w:szCs w:val="26"/>
              </w:rPr>
            </w:pPr>
            <w:r w:rsidRPr="000423DF">
              <w:rPr>
                <w:rFonts w:ascii="Times New Roman" w:eastAsia="Times New Roman" w:hAnsi="Times New Roman" w:cs="Times New Roman"/>
                <w:b/>
                <w:sz w:val="26"/>
                <w:szCs w:val="26"/>
              </w:rPr>
              <w:t>2,28</w:t>
            </w:r>
          </w:p>
        </w:tc>
      </w:tr>
      <w:tr w:rsidR="00133D06" w:rsidRPr="000423DF" w:rsidTr="00133D06">
        <w:tc>
          <w:tcPr>
            <w:tcW w:w="5418" w:type="dxa"/>
          </w:tcPr>
          <w:p w:rsidR="00133D06" w:rsidRPr="000423DF" w:rsidRDefault="00133D06" w:rsidP="00133D06">
            <w:pPr>
              <w:pStyle w:val="16"/>
              <w:spacing w:line="276" w:lineRule="auto"/>
              <w:jc w:val="both"/>
              <w:rPr>
                <w:rFonts w:ascii="Times New Roman" w:eastAsia="Times New Roman" w:hAnsi="Times New Roman" w:cs="Times New Roman"/>
                <w:sz w:val="26"/>
                <w:szCs w:val="26"/>
              </w:rPr>
            </w:pPr>
            <w:r w:rsidRPr="000423DF">
              <w:rPr>
                <w:rFonts w:ascii="Times New Roman" w:eastAsia="Times New Roman" w:hAnsi="Times New Roman" w:cs="Times New Roman"/>
                <w:sz w:val="26"/>
                <w:szCs w:val="26"/>
              </w:rPr>
              <w:lastRenderedPageBreak/>
              <w:t>Зеленые</w:t>
            </w:r>
          </w:p>
        </w:tc>
        <w:tc>
          <w:tcPr>
            <w:tcW w:w="2070" w:type="dxa"/>
          </w:tcPr>
          <w:p w:rsidR="00133D06" w:rsidRPr="000423DF" w:rsidRDefault="00133D06" w:rsidP="00133D06">
            <w:pPr>
              <w:pStyle w:val="16"/>
              <w:spacing w:line="276" w:lineRule="auto"/>
              <w:jc w:val="both"/>
              <w:rPr>
                <w:rFonts w:ascii="Times New Roman" w:eastAsia="Times New Roman" w:hAnsi="Times New Roman" w:cs="Times New Roman"/>
                <w:sz w:val="26"/>
                <w:szCs w:val="26"/>
              </w:rPr>
            </w:pPr>
            <w:r w:rsidRPr="000423DF">
              <w:rPr>
                <w:rFonts w:ascii="Times New Roman" w:eastAsia="Times New Roman" w:hAnsi="Times New Roman" w:cs="Times New Roman"/>
                <w:sz w:val="26"/>
                <w:szCs w:val="26"/>
              </w:rPr>
              <w:t>0,72</w:t>
            </w:r>
          </w:p>
        </w:tc>
        <w:tc>
          <w:tcPr>
            <w:tcW w:w="2070" w:type="dxa"/>
          </w:tcPr>
          <w:p w:rsidR="00133D06" w:rsidRPr="000423DF" w:rsidRDefault="00133D06" w:rsidP="00133D06">
            <w:pPr>
              <w:pStyle w:val="16"/>
              <w:spacing w:line="276" w:lineRule="auto"/>
              <w:jc w:val="both"/>
              <w:rPr>
                <w:rFonts w:ascii="Times New Roman" w:eastAsia="Times New Roman" w:hAnsi="Times New Roman" w:cs="Times New Roman"/>
                <w:b/>
                <w:sz w:val="26"/>
                <w:szCs w:val="26"/>
              </w:rPr>
            </w:pPr>
            <w:r w:rsidRPr="000423DF">
              <w:rPr>
                <w:rFonts w:ascii="Times New Roman" w:eastAsia="Times New Roman" w:hAnsi="Times New Roman" w:cs="Times New Roman"/>
                <w:b/>
                <w:sz w:val="26"/>
                <w:szCs w:val="26"/>
              </w:rPr>
              <w:t>0,73</w:t>
            </w:r>
          </w:p>
        </w:tc>
      </w:tr>
      <w:tr w:rsidR="00133D06" w:rsidRPr="000423DF" w:rsidTr="00133D06">
        <w:tc>
          <w:tcPr>
            <w:tcW w:w="5418" w:type="dxa"/>
          </w:tcPr>
          <w:p w:rsidR="00133D06" w:rsidRPr="000423DF" w:rsidRDefault="00133D06" w:rsidP="00133D06">
            <w:pPr>
              <w:pStyle w:val="16"/>
              <w:spacing w:line="276" w:lineRule="auto"/>
              <w:jc w:val="both"/>
              <w:rPr>
                <w:rFonts w:ascii="Times New Roman" w:eastAsia="Times New Roman" w:hAnsi="Times New Roman" w:cs="Times New Roman"/>
                <w:sz w:val="26"/>
                <w:szCs w:val="26"/>
              </w:rPr>
            </w:pPr>
            <w:r w:rsidRPr="000423DF">
              <w:rPr>
                <w:rFonts w:ascii="Times New Roman" w:eastAsia="Times New Roman" w:hAnsi="Times New Roman" w:cs="Times New Roman"/>
                <w:sz w:val="26"/>
                <w:szCs w:val="26"/>
              </w:rPr>
              <w:t>Российская партия свободы и справедливости (ранее КПСС)</w:t>
            </w:r>
          </w:p>
        </w:tc>
        <w:tc>
          <w:tcPr>
            <w:tcW w:w="2070" w:type="dxa"/>
          </w:tcPr>
          <w:p w:rsidR="00133D06" w:rsidRPr="000423DF" w:rsidRDefault="00133D06" w:rsidP="00133D06">
            <w:pPr>
              <w:pStyle w:val="16"/>
              <w:spacing w:line="276" w:lineRule="auto"/>
              <w:jc w:val="both"/>
              <w:rPr>
                <w:rFonts w:ascii="Times New Roman" w:eastAsia="Times New Roman" w:hAnsi="Times New Roman" w:cs="Times New Roman"/>
                <w:sz w:val="26"/>
                <w:szCs w:val="26"/>
              </w:rPr>
            </w:pPr>
            <w:r w:rsidRPr="000423DF">
              <w:rPr>
                <w:rFonts w:ascii="Times New Roman" w:eastAsia="Times New Roman" w:hAnsi="Times New Roman" w:cs="Times New Roman"/>
                <w:sz w:val="26"/>
                <w:szCs w:val="26"/>
              </w:rPr>
              <w:t>-</w:t>
            </w:r>
          </w:p>
        </w:tc>
        <w:tc>
          <w:tcPr>
            <w:tcW w:w="2070" w:type="dxa"/>
          </w:tcPr>
          <w:p w:rsidR="00133D06" w:rsidRPr="000423DF" w:rsidRDefault="00133D06" w:rsidP="00133D06">
            <w:pPr>
              <w:pStyle w:val="16"/>
              <w:spacing w:line="276" w:lineRule="auto"/>
              <w:jc w:val="both"/>
              <w:rPr>
                <w:rFonts w:ascii="Times New Roman" w:eastAsia="Times New Roman" w:hAnsi="Times New Roman" w:cs="Times New Roman"/>
                <w:b/>
                <w:sz w:val="26"/>
                <w:szCs w:val="26"/>
              </w:rPr>
            </w:pPr>
            <w:r w:rsidRPr="000423DF">
              <w:rPr>
                <w:rFonts w:ascii="Times New Roman" w:eastAsia="Times New Roman" w:hAnsi="Times New Roman" w:cs="Times New Roman"/>
                <w:b/>
                <w:sz w:val="26"/>
                <w:szCs w:val="26"/>
              </w:rPr>
              <w:t>0,72</w:t>
            </w:r>
          </w:p>
        </w:tc>
      </w:tr>
      <w:tr w:rsidR="00133D06" w:rsidRPr="000423DF" w:rsidTr="00133D06">
        <w:tc>
          <w:tcPr>
            <w:tcW w:w="5418" w:type="dxa"/>
          </w:tcPr>
          <w:p w:rsidR="00133D06" w:rsidRPr="000423DF" w:rsidRDefault="00133D06" w:rsidP="00133D06">
            <w:pPr>
              <w:pStyle w:val="16"/>
              <w:spacing w:line="276" w:lineRule="auto"/>
              <w:jc w:val="both"/>
              <w:rPr>
                <w:rFonts w:ascii="Times New Roman" w:eastAsia="Times New Roman" w:hAnsi="Times New Roman" w:cs="Times New Roman"/>
                <w:sz w:val="26"/>
                <w:szCs w:val="26"/>
              </w:rPr>
            </w:pPr>
            <w:r w:rsidRPr="000423DF">
              <w:rPr>
                <w:rFonts w:ascii="Times New Roman" w:eastAsia="Times New Roman" w:hAnsi="Times New Roman" w:cs="Times New Roman"/>
                <w:sz w:val="26"/>
                <w:szCs w:val="26"/>
              </w:rPr>
              <w:t>Зеленая альтернатива</w:t>
            </w:r>
          </w:p>
        </w:tc>
        <w:tc>
          <w:tcPr>
            <w:tcW w:w="2070" w:type="dxa"/>
          </w:tcPr>
          <w:p w:rsidR="00133D06" w:rsidRPr="000423DF" w:rsidRDefault="00133D06" w:rsidP="00133D06">
            <w:pPr>
              <w:pStyle w:val="16"/>
              <w:spacing w:line="276" w:lineRule="auto"/>
              <w:jc w:val="both"/>
              <w:rPr>
                <w:rFonts w:ascii="Times New Roman" w:eastAsia="Times New Roman" w:hAnsi="Times New Roman" w:cs="Times New Roman"/>
                <w:sz w:val="26"/>
                <w:szCs w:val="26"/>
              </w:rPr>
            </w:pPr>
            <w:r w:rsidRPr="000423DF">
              <w:rPr>
                <w:rFonts w:ascii="Times New Roman" w:eastAsia="Times New Roman" w:hAnsi="Times New Roman" w:cs="Times New Roman"/>
                <w:sz w:val="26"/>
                <w:szCs w:val="26"/>
              </w:rPr>
              <w:t>-</w:t>
            </w:r>
          </w:p>
        </w:tc>
        <w:tc>
          <w:tcPr>
            <w:tcW w:w="2070" w:type="dxa"/>
          </w:tcPr>
          <w:p w:rsidR="00133D06" w:rsidRPr="000423DF" w:rsidRDefault="00133D06" w:rsidP="00133D06">
            <w:pPr>
              <w:pStyle w:val="16"/>
              <w:spacing w:line="276" w:lineRule="auto"/>
              <w:jc w:val="both"/>
              <w:rPr>
                <w:rFonts w:ascii="Times New Roman" w:eastAsia="Times New Roman" w:hAnsi="Times New Roman" w:cs="Times New Roman"/>
                <w:b/>
                <w:sz w:val="26"/>
                <w:szCs w:val="26"/>
              </w:rPr>
            </w:pPr>
            <w:r w:rsidRPr="000423DF">
              <w:rPr>
                <w:rFonts w:ascii="Times New Roman" w:eastAsia="Times New Roman" w:hAnsi="Times New Roman" w:cs="Times New Roman"/>
                <w:b/>
                <w:sz w:val="26"/>
                <w:szCs w:val="26"/>
              </w:rPr>
              <w:t>0,57</w:t>
            </w:r>
          </w:p>
        </w:tc>
      </w:tr>
      <w:tr w:rsidR="00133D06" w:rsidRPr="000423DF" w:rsidTr="00133D06">
        <w:tc>
          <w:tcPr>
            <w:tcW w:w="5418" w:type="dxa"/>
          </w:tcPr>
          <w:p w:rsidR="00133D06" w:rsidRPr="000423DF" w:rsidRDefault="00133D06" w:rsidP="00133D06">
            <w:pPr>
              <w:pStyle w:val="16"/>
              <w:spacing w:line="276" w:lineRule="auto"/>
              <w:jc w:val="both"/>
              <w:rPr>
                <w:rFonts w:ascii="Times New Roman" w:eastAsia="Times New Roman" w:hAnsi="Times New Roman" w:cs="Times New Roman"/>
                <w:sz w:val="26"/>
                <w:szCs w:val="26"/>
              </w:rPr>
            </w:pPr>
            <w:r w:rsidRPr="000423DF">
              <w:rPr>
                <w:rFonts w:ascii="Times New Roman" w:eastAsia="Times New Roman" w:hAnsi="Times New Roman" w:cs="Times New Roman"/>
                <w:sz w:val="26"/>
                <w:szCs w:val="26"/>
              </w:rPr>
              <w:t>Яблоко</w:t>
            </w:r>
          </w:p>
        </w:tc>
        <w:tc>
          <w:tcPr>
            <w:tcW w:w="2070" w:type="dxa"/>
          </w:tcPr>
          <w:p w:rsidR="00133D06" w:rsidRPr="000423DF" w:rsidRDefault="00133D06" w:rsidP="00133D06">
            <w:pPr>
              <w:pStyle w:val="16"/>
              <w:spacing w:line="276" w:lineRule="auto"/>
              <w:jc w:val="both"/>
              <w:rPr>
                <w:rFonts w:ascii="Times New Roman" w:eastAsia="Times New Roman" w:hAnsi="Times New Roman" w:cs="Times New Roman"/>
                <w:sz w:val="26"/>
                <w:szCs w:val="26"/>
              </w:rPr>
            </w:pPr>
            <w:r w:rsidRPr="000423DF">
              <w:rPr>
                <w:rFonts w:ascii="Times New Roman" w:eastAsia="Times New Roman" w:hAnsi="Times New Roman" w:cs="Times New Roman"/>
                <w:sz w:val="26"/>
                <w:szCs w:val="26"/>
              </w:rPr>
              <w:t>0,88</w:t>
            </w:r>
          </w:p>
        </w:tc>
        <w:tc>
          <w:tcPr>
            <w:tcW w:w="2070" w:type="dxa"/>
          </w:tcPr>
          <w:p w:rsidR="00133D06" w:rsidRPr="000423DF" w:rsidRDefault="00133D06" w:rsidP="00133D06">
            <w:pPr>
              <w:pStyle w:val="16"/>
              <w:spacing w:line="276" w:lineRule="auto"/>
              <w:jc w:val="both"/>
              <w:rPr>
                <w:rFonts w:ascii="Times New Roman" w:eastAsia="Times New Roman" w:hAnsi="Times New Roman" w:cs="Times New Roman"/>
                <w:b/>
                <w:sz w:val="26"/>
                <w:szCs w:val="26"/>
              </w:rPr>
            </w:pPr>
            <w:r w:rsidRPr="000423DF">
              <w:rPr>
                <w:rFonts w:ascii="Times New Roman" w:eastAsia="Times New Roman" w:hAnsi="Times New Roman" w:cs="Times New Roman"/>
                <w:b/>
                <w:sz w:val="26"/>
                <w:szCs w:val="26"/>
              </w:rPr>
              <w:t>0,55</w:t>
            </w:r>
          </w:p>
        </w:tc>
      </w:tr>
      <w:tr w:rsidR="00133D06" w:rsidRPr="000423DF" w:rsidTr="00133D06">
        <w:tc>
          <w:tcPr>
            <w:tcW w:w="5418" w:type="dxa"/>
          </w:tcPr>
          <w:p w:rsidR="00133D06" w:rsidRPr="000423DF" w:rsidRDefault="00133D06" w:rsidP="00133D06">
            <w:pPr>
              <w:pStyle w:val="16"/>
              <w:spacing w:line="276" w:lineRule="auto"/>
              <w:jc w:val="both"/>
              <w:rPr>
                <w:rFonts w:ascii="Times New Roman" w:eastAsia="Times New Roman" w:hAnsi="Times New Roman" w:cs="Times New Roman"/>
                <w:sz w:val="26"/>
                <w:szCs w:val="26"/>
              </w:rPr>
            </w:pPr>
            <w:r w:rsidRPr="000423DF">
              <w:rPr>
                <w:rFonts w:ascii="Times New Roman" w:eastAsia="Times New Roman" w:hAnsi="Times New Roman" w:cs="Times New Roman"/>
                <w:sz w:val="26"/>
                <w:szCs w:val="26"/>
              </w:rPr>
              <w:t>Родина</w:t>
            </w:r>
          </w:p>
        </w:tc>
        <w:tc>
          <w:tcPr>
            <w:tcW w:w="2070" w:type="dxa"/>
          </w:tcPr>
          <w:p w:rsidR="00133D06" w:rsidRPr="000423DF" w:rsidRDefault="00133D06" w:rsidP="00133D06">
            <w:pPr>
              <w:pStyle w:val="16"/>
              <w:spacing w:line="276" w:lineRule="auto"/>
              <w:jc w:val="both"/>
              <w:rPr>
                <w:rFonts w:ascii="Times New Roman" w:eastAsia="Times New Roman" w:hAnsi="Times New Roman" w:cs="Times New Roman"/>
                <w:sz w:val="26"/>
                <w:szCs w:val="26"/>
              </w:rPr>
            </w:pPr>
            <w:r w:rsidRPr="000423DF">
              <w:rPr>
                <w:rFonts w:ascii="Times New Roman" w:eastAsia="Times New Roman" w:hAnsi="Times New Roman" w:cs="Times New Roman"/>
                <w:sz w:val="26"/>
                <w:szCs w:val="26"/>
              </w:rPr>
              <w:t>1,28</w:t>
            </w:r>
          </w:p>
        </w:tc>
        <w:tc>
          <w:tcPr>
            <w:tcW w:w="2070" w:type="dxa"/>
          </w:tcPr>
          <w:p w:rsidR="00133D06" w:rsidRPr="000423DF" w:rsidRDefault="00133D06" w:rsidP="00133D06">
            <w:pPr>
              <w:pStyle w:val="16"/>
              <w:spacing w:line="276" w:lineRule="auto"/>
              <w:jc w:val="both"/>
              <w:rPr>
                <w:rFonts w:ascii="Times New Roman" w:eastAsia="Times New Roman" w:hAnsi="Times New Roman" w:cs="Times New Roman"/>
                <w:b/>
                <w:sz w:val="26"/>
                <w:szCs w:val="26"/>
              </w:rPr>
            </w:pPr>
            <w:r w:rsidRPr="000423DF">
              <w:rPr>
                <w:rFonts w:ascii="Times New Roman" w:eastAsia="Times New Roman" w:hAnsi="Times New Roman" w:cs="Times New Roman"/>
                <w:b/>
                <w:sz w:val="26"/>
                <w:szCs w:val="26"/>
              </w:rPr>
              <w:t>0,52</w:t>
            </w:r>
          </w:p>
        </w:tc>
      </w:tr>
      <w:tr w:rsidR="00133D06" w:rsidRPr="000423DF" w:rsidTr="00133D06">
        <w:tc>
          <w:tcPr>
            <w:tcW w:w="5418" w:type="dxa"/>
          </w:tcPr>
          <w:p w:rsidR="00133D06" w:rsidRPr="000423DF" w:rsidRDefault="00133D06" w:rsidP="00133D06">
            <w:pPr>
              <w:pStyle w:val="16"/>
              <w:spacing w:line="276" w:lineRule="auto"/>
              <w:jc w:val="both"/>
              <w:rPr>
                <w:rFonts w:ascii="Times New Roman" w:eastAsia="Times New Roman" w:hAnsi="Times New Roman" w:cs="Times New Roman"/>
                <w:sz w:val="26"/>
                <w:szCs w:val="26"/>
              </w:rPr>
            </w:pPr>
            <w:r w:rsidRPr="000423DF">
              <w:rPr>
                <w:rFonts w:ascii="Times New Roman" w:eastAsia="Times New Roman" w:hAnsi="Times New Roman" w:cs="Times New Roman"/>
                <w:sz w:val="26"/>
                <w:szCs w:val="26"/>
              </w:rPr>
              <w:t>Партия роста</w:t>
            </w:r>
          </w:p>
        </w:tc>
        <w:tc>
          <w:tcPr>
            <w:tcW w:w="2070" w:type="dxa"/>
          </w:tcPr>
          <w:p w:rsidR="00133D06" w:rsidRPr="000423DF" w:rsidRDefault="00133D06" w:rsidP="00133D06">
            <w:pPr>
              <w:pStyle w:val="16"/>
              <w:spacing w:line="276" w:lineRule="auto"/>
              <w:jc w:val="both"/>
              <w:rPr>
                <w:rFonts w:ascii="Times New Roman" w:eastAsia="Times New Roman" w:hAnsi="Times New Roman" w:cs="Times New Roman"/>
                <w:sz w:val="26"/>
                <w:szCs w:val="26"/>
              </w:rPr>
            </w:pPr>
            <w:r w:rsidRPr="000423DF">
              <w:rPr>
                <w:rFonts w:ascii="Times New Roman" w:eastAsia="Times New Roman" w:hAnsi="Times New Roman" w:cs="Times New Roman"/>
                <w:sz w:val="26"/>
                <w:szCs w:val="26"/>
              </w:rPr>
              <w:t>0,63</w:t>
            </w:r>
          </w:p>
        </w:tc>
        <w:tc>
          <w:tcPr>
            <w:tcW w:w="2070" w:type="dxa"/>
          </w:tcPr>
          <w:p w:rsidR="00133D06" w:rsidRPr="000423DF" w:rsidRDefault="00133D06" w:rsidP="00133D06">
            <w:pPr>
              <w:pStyle w:val="16"/>
              <w:spacing w:line="276" w:lineRule="auto"/>
              <w:jc w:val="both"/>
              <w:rPr>
                <w:rFonts w:ascii="Times New Roman" w:eastAsia="Times New Roman" w:hAnsi="Times New Roman" w:cs="Times New Roman"/>
                <w:b/>
                <w:sz w:val="26"/>
                <w:szCs w:val="26"/>
              </w:rPr>
            </w:pPr>
            <w:r w:rsidRPr="000423DF">
              <w:rPr>
                <w:rFonts w:ascii="Times New Roman" w:eastAsia="Times New Roman" w:hAnsi="Times New Roman" w:cs="Times New Roman"/>
                <w:b/>
                <w:sz w:val="26"/>
                <w:szCs w:val="26"/>
              </w:rPr>
              <w:t>0,26</w:t>
            </w:r>
          </w:p>
        </w:tc>
      </w:tr>
      <w:tr w:rsidR="00133D06" w:rsidRPr="000423DF" w:rsidTr="00133D06">
        <w:tc>
          <w:tcPr>
            <w:tcW w:w="5418" w:type="dxa"/>
          </w:tcPr>
          <w:p w:rsidR="00133D06" w:rsidRPr="000423DF" w:rsidRDefault="00133D06" w:rsidP="00133D06">
            <w:pPr>
              <w:pStyle w:val="16"/>
              <w:spacing w:line="276" w:lineRule="auto"/>
              <w:jc w:val="both"/>
              <w:rPr>
                <w:rFonts w:ascii="Times New Roman" w:eastAsia="Times New Roman" w:hAnsi="Times New Roman" w:cs="Times New Roman"/>
                <w:sz w:val="26"/>
                <w:szCs w:val="26"/>
              </w:rPr>
            </w:pPr>
            <w:r w:rsidRPr="000423DF">
              <w:rPr>
                <w:rFonts w:ascii="Times New Roman" w:eastAsia="Times New Roman" w:hAnsi="Times New Roman" w:cs="Times New Roman"/>
                <w:sz w:val="26"/>
                <w:szCs w:val="26"/>
              </w:rPr>
              <w:t>Гражданская платформа</w:t>
            </w:r>
          </w:p>
        </w:tc>
        <w:tc>
          <w:tcPr>
            <w:tcW w:w="2070" w:type="dxa"/>
          </w:tcPr>
          <w:p w:rsidR="00133D06" w:rsidRPr="000423DF" w:rsidRDefault="00133D06" w:rsidP="00133D06">
            <w:pPr>
              <w:pStyle w:val="16"/>
              <w:spacing w:line="276" w:lineRule="auto"/>
              <w:jc w:val="both"/>
              <w:rPr>
                <w:rFonts w:ascii="Times New Roman" w:eastAsia="Times New Roman" w:hAnsi="Times New Roman" w:cs="Times New Roman"/>
                <w:sz w:val="26"/>
                <w:szCs w:val="26"/>
              </w:rPr>
            </w:pPr>
            <w:r w:rsidRPr="000423DF">
              <w:rPr>
                <w:rFonts w:ascii="Times New Roman" w:eastAsia="Times New Roman" w:hAnsi="Times New Roman" w:cs="Times New Roman"/>
                <w:sz w:val="26"/>
                <w:szCs w:val="26"/>
              </w:rPr>
              <w:t>0,17</w:t>
            </w:r>
          </w:p>
        </w:tc>
        <w:tc>
          <w:tcPr>
            <w:tcW w:w="2070" w:type="dxa"/>
          </w:tcPr>
          <w:p w:rsidR="00133D06" w:rsidRPr="000423DF" w:rsidRDefault="00133D06" w:rsidP="00133D06">
            <w:pPr>
              <w:pStyle w:val="16"/>
              <w:spacing w:line="276" w:lineRule="auto"/>
              <w:jc w:val="both"/>
              <w:rPr>
                <w:rFonts w:ascii="Times New Roman" w:eastAsia="Times New Roman" w:hAnsi="Times New Roman" w:cs="Times New Roman"/>
                <w:b/>
                <w:sz w:val="26"/>
                <w:szCs w:val="26"/>
              </w:rPr>
            </w:pPr>
            <w:r w:rsidRPr="000423DF">
              <w:rPr>
                <w:rFonts w:ascii="Times New Roman" w:eastAsia="Times New Roman" w:hAnsi="Times New Roman" w:cs="Times New Roman"/>
                <w:b/>
                <w:sz w:val="26"/>
                <w:szCs w:val="26"/>
              </w:rPr>
              <w:t>0,13</w:t>
            </w:r>
          </w:p>
        </w:tc>
      </w:tr>
      <w:tr w:rsidR="00133D06" w:rsidRPr="000423DF" w:rsidTr="00133D06">
        <w:tc>
          <w:tcPr>
            <w:tcW w:w="5418" w:type="dxa"/>
          </w:tcPr>
          <w:p w:rsidR="00133D06" w:rsidRPr="000423DF" w:rsidRDefault="00133D06" w:rsidP="00133D06">
            <w:pPr>
              <w:pStyle w:val="16"/>
              <w:spacing w:line="276" w:lineRule="auto"/>
              <w:jc w:val="both"/>
              <w:rPr>
                <w:rFonts w:ascii="Times New Roman" w:eastAsia="Times New Roman" w:hAnsi="Times New Roman" w:cs="Times New Roman"/>
                <w:sz w:val="26"/>
                <w:szCs w:val="26"/>
              </w:rPr>
            </w:pPr>
            <w:r w:rsidRPr="000423DF">
              <w:rPr>
                <w:rFonts w:ascii="Times New Roman" w:eastAsia="Times New Roman" w:hAnsi="Times New Roman" w:cs="Times New Roman"/>
                <w:sz w:val="26"/>
                <w:szCs w:val="26"/>
              </w:rPr>
              <w:t>Патриоты России</w:t>
            </w:r>
          </w:p>
        </w:tc>
        <w:tc>
          <w:tcPr>
            <w:tcW w:w="2070" w:type="dxa"/>
          </w:tcPr>
          <w:p w:rsidR="00133D06" w:rsidRPr="000423DF" w:rsidRDefault="00133D06" w:rsidP="00133D06">
            <w:pPr>
              <w:pStyle w:val="16"/>
              <w:spacing w:line="276" w:lineRule="auto"/>
              <w:jc w:val="both"/>
              <w:rPr>
                <w:rFonts w:ascii="Times New Roman" w:eastAsia="Times New Roman" w:hAnsi="Times New Roman" w:cs="Times New Roman"/>
                <w:sz w:val="26"/>
                <w:szCs w:val="26"/>
              </w:rPr>
            </w:pPr>
            <w:r w:rsidRPr="000423DF">
              <w:rPr>
                <w:rFonts w:ascii="Times New Roman" w:eastAsia="Times New Roman" w:hAnsi="Times New Roman" w:cs="Times New Roman"/>
                <w:sz w:val="26"/>
                <w:szCs w:val="26"/>
              </w:rPr>
              <w:t>0,52</w:t>
            </w:r>
          </w:p>
        </w:tc>
        <w:tc>
          <w:tcPr>
            <w:tcW w:w="2070" w:type="dxa"/>
          </w:tcPr>
          <w:p w:rsidR="00133D06" w:rsidRPr="000423DF" w:rsidRDefault="00133D06" w:rsidP="00133D06">
            <w:pPr>
              <w:pStyle w:val="16"/>
              <w:spacing w:line="276" w:lineRule="auto"/>
              <w:jc w:val="both"/>
              <w:rPr>
                <w:rFonts w:ascii="Times New Roman" w:eastAsia="Times New Roman" w:hAnsi="Times New Roman" w:cs="Times New Roman"/>
                <w:b/>
                <w:sz w:val="26"/>
                <w:szCs w:val="26"/>
              </w:rPr>
            </w:pPr>
            <w:r w:rsidRPr="000423DF">
              <w:rPr>
                <w:rFonts w:ascii="Times New Roman" w:eastAsia="Times New Roman" w:hAnsi="Times New Roman" w:cs="Times New Roman"/>
                <w:b/>
                <w:sz w:val="26"/>
                <w:szCs w:val="26"/>
              </w:rPr>
              <w:t>-</w:t>
            </w:r>
          </w:p>
        </w:tc>
      </w:tr>
      <w:tr w:rsidR="00133D06" w:rsidRPr="000423DF" w:rsidTr="00133D06">
        <w:tc>
          <w:tcPr>
            <w:tcW w:w="5418" w:type="dxa"/>
          </w:tcPr>
          <w:p w:rsidR="00133D06" w:rsidRPr="000423DF" w:rsidRDefault="00133D06" w:rsidP="00133D06">
            <w:pPr>
              <w:pStyle w:val="16"/>
              <w:spacing w:line="276" w:lineRule="auto"/>
              <w:jc w:val="both"/>
              <w:rPr>
                <w:rFonts w:ascii="Times New Roman" w:eastAsia="Times New Roman" w:hAnsi="Times New Roman" w:cs="Times New Roman"/>
                <w:sz w:val="26"/>
                <w:szCs w:val="26"/>
              </w:rPr>
            </w:pPr>
            <w:r w:rsidRPr="000423DF">
              <w:rPr>
                <w:rFonts w:ascii="Times New Roman" w:eastAsia="Times New Roman" w:hAnsi="Times New Roman" w:cs="Times New Roman"/>
                <w:sz w:val="26"/>
                <w:szCs w:val="26"/>
              </w:rPr>
              <w:t>Парнас</w:t>
            </w:r>
          </w:p>
        </w:tc>
        <w:tc>
          <w:tcPr>
            <w:tcW w:w="2070" w:type="dxa"/>
          </w:tcPr>
          <w:p w:rsidR="00133D06" w:rsidRPr="000423DF" w:rsidRDefault="00133D06" w:rsidP="00133D06">
            <w:pPr>
              <w:pStyle w:val="16"/>
              <w:spacing w:line="276" w:lineRule="auto"/>
              <w:jc w:val="both"/>
              <w:rPr>
                <w:rFonts w:ascii="Times New Roman" w:eastAsia="Times New Roman" w:hAnsi="Times New Roman" w:cs="Times New Roman"/>
                <w:sz w:val="26"/>
                <w:szCs w:val="26"/>
              </w:rPr>
            </w:pPr>
            <w:r w:rsidRPr="000423DF">
              <w:rPr>
                <w:rFonts w:ascii="Times New Roman" w:eastAsia="Times New Roman" w:hAnsi="Times New Roman" w:cs="Times New Roman"/>
                <w:sz w:val="26"/>
                <w:szCs w:val="26"/>
              </w:rPr>
              <w:t>0,45</w:t>
            </w:r>
          </w:p>
        </w:tc>
        <w:tc>
          <w:tcPr>
            <w:tcW w:w="2070" w:type="dxa"/>
          </w:tcPr>
          <w:p w:rsidR="00133D06" w:rsidRPr="000423DF" w:rsidRDefault="00133D06" w:rsidP="00133D06">
            <w:pPr>
              <w:pStyle w:val="16"/>
              <w:spacing w:line="276" w:lineRule="auto"/>
              <w:jc w:val="both"/>
              <w:rPr>
                <w:rFonts w:ascii="Times New Roman" w:eastAsia="Times New Roman" w:hAnsi="Times New Roman" w:cs="Times New Roman"/>
                <w:b/>
                <w:sz w:val="26"/>
                <w:szCs w:val="26"/>
              </w:rPr>
            </w:pPr>
            <w:r w:rsidRPr="000423DF">
              <w:rPr>
                <w:rFonts w:ascii="Times New Roman" w:eastAsia="Times New Roman" w:hAnsi="Times New Roman" w:cs="Times New Roman"/>
                <w:b/>
                <w:sz w:val="26"/>
                <w:szCs w:val="26"/>
              </w:rPr>
              <w:t>-</w:t>
            </w:r>
          </w:p>
        </w:tc>
      </w:tr>
      <w:tr w:rsidR="00133D06" w:rsidRPr="000423DF" w:rsidTr="00133D06">
        <w:tc>
          <w:tcPr>
            <w:tcW w:w="5418" w:type="dxa"/>
          </w:tcPr>
          <w:p w:rsidR="00133D06" w:rsidRPr="000423DF" w:rsidRDefault="00133D06" w:rsidP="00133D06">
            <w:pPr>
              <w:pStyle w:val="16"/>
              <w:spacing w:line="276" w:lineRule="auto"/>
              <w:jc w:val="both"/>
              <w:rPr>
                <w:rFonts w:ascii="Times New Roman" w:eastAsia="Times New Roman" w:hAnsi="Times New Roman" w:cs="Times New Roman"/>
                <w:sz w:val="26"/>
                <w:szCs w:val="26"/>
              </w:rPr>
            </w:pPr>
            <w:r w:rsidRPr="000423DF">
              <w:rPr>
                <w:rFonts w:ascii="Times New Roman" w:eastAsia="Times New Roman" w:hAnsi="Times New Roman" w:cs="Times New Roman"/>
                <w:sz w:val="26"/>
                <w:szCs w:val="26"/>
              </w:rPr>
              <w:t>Гражданская сила</w:t>
            </w:r>
          </w:p>
        </w:tc>
        <w:tc>
          <w:tcPr>
            <w:tcW w:w="2070" w:type="dxa"/>
          </w:tcPr>
          <w:p w:rsidR="00133D06" w:rsidRPr="000423DF" w:rsidRDefault="00133D06" w:rsidP="00133D06">
            <w:pPr>
              <w:pStyle w:val="16"/>
              <w:spacing w:line="276" w:lineRule="auto"/>
              <w:jc w:val="both"/>
              <w:rPr>
                <w:rFonts w:ascii="Times New Roman" w:eastAsia="Times New Roman" w:hAnsi="Times New Roman" w:cs="Times New Roman"/>
                <w:sz w:val="26"/>
                <w:szCs w:val="26"/>
              </w:rPr>
            </w:pPr>
            <w:r w:rsidRPr="000423DF">
              <w:rPr>
                <w:rFonts w:ascii="Times New Roman" w:eastAsia="Times New Roman" w:hAnsi="Times New Roman" w:cs="Times New Roman"/>
                <w:sz w:val="26"/>
                <w:szCs w:val="26"/>
              </w:rPr>
              <w:t>0,17</w:t>
            </w:r>
          </w:p>
        </w:tc>
        <w:tc>
          <w:tcPr>
            <w:tcW w:w="2070" w:type="dxa"/>
          </w:tcPr>
          <w:p w:rsidR="00133D06" w:rsidRPr="000423DF" w:rsidRDefault="00133D06" w:rsidP="00133D06">
            <w:pPr>
              <w:pStyle w:val="16"/>
              <w:spacing w:line="276" w:lineRule="auto"/>
              <w:jc w:val="both"/>
              <w:rPr>
                <w:rFonts w:ascii="Times New Roman" w:eastAsia="Times New Roman" w:hAnsi="Times New Roman" w:cs="Times New Roman"/>
                <w:b/>
                <w:sz w:val="26"/>
                <w:szCs w:val="26"/>
              </w:rPr>
            </w:pPr>
            <w:r w:rsidRPr="000423DF">
              <w:rPr>
                <w:rFonts w:ascii="Times New Roman" w:eastAsia="Times New Roman" w:hAnsi="Times New Roman" w:cs="Times New Roman"/>
                <w:b/>
                <w:sz w:val="26"/>
                <w:szCs w:val="26"/>
              </w:rPr>
              <w:t>-</w:t>
            </w:r>
          </w:p>
        </w:tc>
      </w:tr>
    </w:tbl>
    <w:p w:rsidR="00133D06" w:rsidRPr="000423DF" w:rsidRDefault="00133D06" w:rsidP="00133D06">
      <w:pPr>
        <w:pStyle w:val="16"/>
        <w:spacing w:line="276" w:lineRule="auto"/>
        <w:ind w:firstLine="450"/>
        <w:jc w:val="both"/>
        <w:rPr>
          <w:rFonts w:ascii="Times New Roman" w:eastAsia="Times New Roman" w:hAnsi="Times New Roman" w:cs="Times New Roman"/>
          <w:sz w:val="26"/>
          <w:szCs w:val="26"/>
        </w:rPr>
      </w:pPr>
    </w:p>
    <w:p w:rsidR="00133D06" w:rsidRDefault="00133D06" w:rsidP="00BD4361">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Схожие результаты показали и выборы в Законодательное собрание, только доля голосов КПРФ оказалась более ограниченной.</w:t>
      </w:r>
    </w:p>
    <w:p w:rsidR="00133D06" w:rsidRDefault="00133D06" w:rsidP="00133D06">
      <w:pPr>
        <w:pStyle w:val="16"/>
        <w:spacing w:line="276" w:lineRule="auto"/>
        <w:ind w:firstLine="450"/>
        <w:jc w:val="center"/>
        <w:rPr>
          <w:rFonts w:ascii="Times New Roman" w:eastAsia="Times New Roman" w:hAnsi="Times New Roman" w:cs="Times New Roman"/>
          <w:b/>
          <w:sz w:val="28"/>
          <w:szCs w:val="28"/>
        </w:rPr>
      </w:pPr>
    </w:p>
    <w:p w:rsidR="00BD4361" w:rsidRPr="00BD4361" w:rsidRDefault="00133D06" w:rsidP="00BD4361">
      <w:pPr>
        <w:pStyle w:val="16"/>
        <w:ind w:firstLine="709"/>
        <w:jc w:val="center"/>
        <w:rPr>
          <w:rFonts w:ascii="Times New Roman" w:eastAsia="Times New Roman" w:hAnsi="Times New Roman" w:cs="Times New Roman"/>
          <w:b/>
          <w:sz w:val="26"/>
          <w:szCs w:val="26"/>
        </w:rPr>
      </w:pPr>
      <w:r w:rsidRPr="00BD4361">
        <w:rPr>
          <w:rFonts w:ascii="Times New Roman" w:eastAsia="Times New Roman" w:hAnsi="Times New Roman" w:cs="Times New Roman"/>
          <w:b/>
          <w:sz w:val="26"/>
          <w:szCs w:val="26"/>
        </w:rPr>
        <w:t xml:space="preserve">Ключевые результаты выборов </w:t>
      </w:r>
    </w:p>
    <w:p w:rsidR="00133D06" w:rsidRDefault="00133D06" w:rsidP="00BD4361">
      <w:pPr>
        <w:pStyle w:val="16"/>
        <w:ind w:firstLine="709"/>
        <w:jc w:val="center"/>
        <w:rPr>
          <w:rFonts w:ascii="Times New Roman" w:eastAsia="Times New Roman" w:hAnsi="Times New Roman" w:cs="Times New Roman"/>
          <w:b/>
          <w:sz w:val="26"/>
          <w:szCs w:val="26"/>
        </w:rPr>
      </w:pPr>
      <w:r w:rsidRPr="00BD4361">
        <w:rPr>
          <w:rFonts w:ascii="Times New Roman" w:eastAsia="Times New Roman" w:hAnsi="Times New Roman" w:cs="Times New Roman"/>
          <w:b/>
          <w:sz w:val="26"/>
          <w:szCs w:val="26"/>
        </w:rPr>
        <w:t>в Законодате</w:t>
      </w:r>
      <w:r w:rsidR="00BD4361">
        <w:rPr>
          <w:rFonts w:ascii="Times New Roman" w:eastAsia="Times New Roman" w:hAnsi="Times New Roman" w:cs="Times New Roman"/>
          <w:b/>
          <w:sz w:val="26"/>
          <w:szCs w:val="26"/>
        </w:rPr>
        <w:t>льное собрание Амурской области</w:t>
      </w:r>
    </w:p>
    <w:p w:rsidR="00BD4361" w:rsidRPr="00BD4361" w:rsidRDefault="00BD4361" w:rsidP="00BD4361">
      <w:pPr>
        <w:pStyle w:val="16"/>
        <w:ind w:firstLine="709"/>
        <w:jc w:val="center"/>
        <w:rPr>
          <w:rFonts w:ascii="Times New Roman" w:eastAsia="Times New Roman" w:hAnsi="Times New Roman" w:cs="Times New Roman"/>
          <w:b/>
          <w:sz w:val="26"/>
          <w:szCs w:val="26"/>
        </w:rPr>
      </w:pPr>
    </w:p>
    <w:tbl>
      <w:tblPr>
        <w:tblStyle w:val="160"/>
        <w:tblW w:w="93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75"/>
        <w:gridCol w:w="1194"/>
        <w:gridCol w:w="1316"/>
      </w:tblGrid>
      <w:tr w:rsidR="00133D06" w:rsidTr="00133D06">
        <w:tc>
          <w:tcPr>
            <w:tcW w:w="6875" w:type="dxa"/>
            <w:shd w:val="clear" w:color="auto" w:fill="FFFFFF"/>
          </w:tcPr>
          <w:p w:rsidR="00133D06" w:rsidRPr="00BD4361" w:rsidRDefault="00133D06" w:rsidP="00BD4361">
            <w:pPr>
              <w:pStyle w:val="16"/>
              <w:jc w:val="center"/>
              <w:rPr>
                <w:rFonts w:ascii="Times New Roman" w:eastAsia="Times New Roman" w:hAnsi="Times New Roman" w:cs="Times New Roman"/>
                <w:b/>
                <w:sz w:val="26"/>
                <w:szCs w:val="26"/>
              </w:rPr>
            </w:pPr>
            <w:r w:rsidRPr="00BD4361">
              <w:rPr>
                <w:rFonts w:ascii="Times New Roman" w:eastAsia="Times New Roman" w:hAnsi="Times New Roman" w:cs="Times New Roman"/>
                <w:b/>
                <w:sz w:val="26"/>
                <w:szCs w:val="26"/>
              </w:rPr>
              <w:t>Название политической партии</w:t>
            </w:r>
          </w:p>
        </w:tc>
        <w:tc>
          <w:tcPr>
            <w:tcW w:w="1194" w:type="dxa"/>
            <w:shd w:val="clear" w:color="auto" w:fill="FFFFFF"/>
          </w:tcPr>
          <w:p w:rsidR="00133D06" w:rsidRPr="00BD4361" w:rsidRDefault="00133D06" w:rsidP="00BD4361">
            <w:pPr>
              <w:pStyle w:val="16"/>
              <w:jc w:val="center"/>
              <w:rPr>
                <w:rFonts w:ascii="Times New Roman" w:eastAsia="Times New Roman" w:hAnsi="Times New Roman" w:cs="Times New Roman"/>
                <w:b/>
                <w:sz w:val="26"/>
                <w:szCs w:val="26"/>
              </w:rPr>
            </w:pPr>
            <w:r w:rsidRPr="00BD4361">
              <w:rPr>
                <w:rFonts w:ascii="Times New Roman" w:eastAsia="Times New Roman" w:hAnsi="Times New Roman" w:cs="Times New Roman"/>
                <w:b/>
                <w:sz w:val="26"/>
                <w:szCs w:val="26"/>
              </w:rPr>
              <w:t>2016</w:t>
            </w:r>
          </w:p>
        </w:tc>
        <w:tc>
          <w:tcPr>
            <w:tcW w:w="1316" w:type="dxa"/>
            <w:shd w:val="clear" w:color="auto" w:fill="FFFFFF"/>
          </w:tcPr>
          <w:p w:rsidR="00133D06" w:rsidRPr="00BD4361" w:rsidRDefault="00133D06" w:rsidP="00BD4361">
            <w:pPr>
              <w:pStyle w:val="16"/>
              <w:jc w:val="center"/>
              <w:rPr>
                <w:rFonts w:ascii="Times New Roman" w:eastAsia="Times New Roman" w:hAnsi="Times New Roman" w:cs="Times New Roman"/>
                <w:b/>
                <w:sz w:val="26"/>
                <w:szCs w:val="26"/>
              </w:rPr>
            </w:pPr>
            <w:r w:rsidRPr="00BD4361">
              <w:rPr>
                <w:rFonts w:ascii="Times New Roman" w:eastAsia="Times New Roman" w:hAnsi="Times New Roman" w:cs="Times New Roman"/>
                <w:b/>
                <w:sz w:val="26"/>
                <w:szCs w:val="26"/>
              </w:rPr>
              <w:t>2021</w:t>
            </w:r>
          </w:p>
        </w:tc>
      </w:tr>
      <w:tr w:rsidR="00133D06" w:rsidTr="00133D06">
        <w:tc>
          <w:tcPr>
            <w:tcW w:w="6875" w:type="dxa"/>
            <w:shd w:val="clear" w:color="auto" w:fill="FFFFFF"/>
          </w:tcPr>
          <w:p w:rsidR="00133D06" w:rsidRPr="00BD4361" w:rsidRDefault="00133D06" w:rsidP="00133D06">
            <w:pPr>
              <w:pStyle w:val="16"/>
              <w:rPr>
                <w:rFonts w:ascii="Times New Roman" w:eastAsia="Times New Roman" w:hAnsi="Times New Roman" w:cs="Times New Roman"/>
                <w:sz w:val="26"/>
                <w:szCs w:val="26"/>
              </w:rPr>
            </w:pPr>
            <w:r w:rsidRPr="00BD4361">
              <w:rPr>
                <w:rFonts w:ascii="Times New Roman" w:eastAsia="Times New Roman" w:hAnsi="Times New Roman" w:cs="Times New Roman"/>
                <w:sz w:val="26"/>
                <w:szCs w:val="26"/>
              </w:rPr>
              <w:t>Всероссийская политическая партия «ЕДИНАЯ РОССИЯ»</w:t>
            </w:r>
          </w:p>
        </w:tc>
        <w:tc>
          <w:tcPr>
            <w:tcW w:w="1194" w:type="dxa"/>
            <w:shd w:val="clear" w:color="auto" w:fill="FFFFFF"/>
          </w:tcPr>
          <w:p w:rsidR="00133D06" w:rsidRPr="00BD4361" w:rsidRDefault="00133D06" w:rsidP="00133D06">
            <w:pPr>
              <w:pStyle w:val="16"/>
              <w:rPr>
                <w:rFonts w:ascii="Times New Roman" w:eastAsia="Times New Roman" w:hAnsi="Times New Roman" w:cs="Times New Roman"/>
                <w:sz w:val="26"/>
                <w:szCs w:val="26"/>
              </w:rPr>
            </w:pPr>
            <w:r w:rsidRPr="00BD4361">
              <w:rPr>
                <w:rFonts w:ascii="Times New Roman" w:eastAsia="Times New Roman" w:hAnsi="Times New Roman" w:cs="Times New Roman"/>
                <w:sz w:val="26"/>
                <w:szCs w:val="26"/>
              </w:rPr>
              <w:t>35,93</w:t>
            </w:r>
          </w:p>
        </w:tc>
        <w:tc>
          <w:tcPr>
            <w:tcW w:w="1316" w:type="dxa"/>
            <w:shd w:val="clear" w:color="auto" w:fill="FFFFFF"/>
          </w:tcPr>
          <w:p w:rsidR="00133D06" w:rsidRPr="00BD4361" w:rsidRDefault="00133D06" w:rsidP="00133D06">
            <w:pPr>
              <w:pStyle w:val="16"/>
              <w:rPr>
                <w:rFonts w:ascii="Times New Roman" w:eastAsia="Times New Roman" w:hAnsi="Times New Roman" w:cs="Times New Roman"/>
                <w:sz w:val="26"/>
                <w:szCs w:val="26"/>
              </w:rPr>
            </w:pPr>
            <w:r w:rsidRPr="00BD4361">
              <w:rPr>
                <w:rFonts w:ascii="Times New Roman" w:eastAsia="Times New Roman" w:hAnsi="Times New Roman" w:cs="Times New Roman"/>
                <w:sz w:val="26"/>
                <w:szCs w:val="26"/>
              </w:rPr>
              <w:t>33,15%</w:t>
            </w:r>
          </w:p>
        </w:tc>
      </w:tr>
      <w:tr w:rsidR="00133D06" w:rsidTr="00133D06">
        <w:tc>
          <w:tcPr>
            <w:tcW w:w="6875" w:type="dxa"/>
            <w:shd w:val="clear" w:color="auto" w:fill="FFFFFF"/>
          </w:tcPr>
          <w:p w:rsidR="00133D06" w:rsidRPr="00BD4361" w:rsidRDefault="00133D06" w:rsidP="00133D06">
            <w:pPr>
              <w:pStyle w:val="16"/>
              <w:rPr>
                <w:rFonts w:ascii="Times New Roman" w:eastAsia="Times New Roman" w:hAnsi="Times New Roman" w:cs="Times New Roman"/>
                <w:sz w:val="26"/>
                <w:szCs w:val="26"/>
              </w:rPr>
            </w:pPr>
            <w:r w:rsidRPr="00BD4361">
              <w:rPr>
                <w:rFonts w:ascii="Times New Roman" w:eastAsia="Times New Roman" w:hAnsi="Times New Roman" w:cs="Times New Roman"/>
                <w:sz w:val="26"/>
                <w:szCs w:val="26"/>
              </w:rPr>
              <w:t>Политическая партия «КОММУНИСТИЧЕСКАЯ ПАРТИЯ РОССИЙСКОЙ ФЕДЕРАЦИИ»</w:t>
            </w:r>
          </w:p>
        </w:tc>
        <w:tc>
          <w:tcPr>
            <w:tcW w:w="1194" w:type="dxa"/>
            <w:shd w:val="clear" w:color="auto" w:fill="FFFFFF"/>
          </w:tcPr>
          <w:p w:rsidR="00133D06" w:rsidRPr="00BD4361" w:rsidRDefault="00133D06" w:rsidP="00133D06">
            <w:pPr>
              <w:pStyle w:val="16"/>
              <w:rPr>
                <w:rFonts w:ascii="Times New Roman" w:eastAsia="Times New Roman" w:hAnsi="Times New Roman" w:cs="Times New Roman"/>
                <w:sz w:val="26"/>
                <w:szCs w:val="26"/>
              </w:rPr>
            </w:pPr>
            <w:r w:rsidRPr="00BD4361">
              <w:rPr>
                <w:rFonts w:ascii="Times New Roman" w:eastAsia="Times New Roman" w:hAnsi="Times New Roman" w:cs="Times New Roman"/>
                <w:sz w:val="26"/>
                <w:szCs w:val="26"/>
              </w:rPr>
              <w:t>17,41</w:t>
            </w:r>
          </w:p>
        </w:tc>
        <w:tc>
          <w:tcPr>
            <w:tcW w:w="1316" w:type="dxa"/>
            <w:shd w:val="clear" w:color="auto" w:fill="FFFFFF"/>
          </w:tcPr>
          <w:p w:rsidR="00133D06" w:rsidRPr="00BD4361" w:rsidRDefault="00133D06" w:rsidP="00133D06">
            <w:pPr>
              <w:pStyle w:val="16"/>
              <w:rPr>
                <w:rFonts w:ascii="Times New Roman" w:eastAsia="Times New Roman" w:hAnsi="Times New Roman" w:cs="Times New Roman"/>
                <w:sz w:val="26"/>
                <w:szCs w:val="26"/>
              </w:rPr>
            </w:pPr>
            <w:r w:rsidRPr="00BD4361">
              <w:rPr>
                <w:rFonts w:ascii="Times New Roman" w:eastAsia="Times New Roman" w:hAnsi="Times New Roman" w:cs="Times New Roman"/>
                <w:sz w:val="26"/>
                <w:szCs w:val="26"/>
              </w:rPr>
              <w:t>21,48%</w:t>
            </w:r>
          </w:p>
        </w:tc>
      </w:tr>
      <w:tr w:rsidR="00133D06" w:rsidTr="00133D06">
        <w:tc>
          <w:tcPr>
            <w:tcW w:w="6875" w:type="dxa"/>
            <w:shd w:val="clear" w:color="auto" w:fill="FFFFFF"/>
          </w:tcPr>
          <w:p w:rsidR="00133D06" w:rsidRPr="00BD4361" w:rsidRDefault="00133D06" w:rsidP="00133D06">
            <w:pPr>
              <w:pStyle w:val="16"/>
              <w:rPr>
                <w:rFonts w:ascii="Times New Roman" w:eastAsia="Times New Roman" w:hAnsi="Times New Roman" w:cs="Times New Roman"/>
                <w:sz w:val="26"/>
                <w:szCs w:val="26"/>
              </w:rPr>
            </w:pPr>
            <w:r w:rsidRPr="00BD4361">
              <w:rPr>
                <w:rFonts w:ascii="Times New Roman" w:eastAsia="Times New Roman" w:hAnsi="Times New Roman" w:cs="Times New Roman"/>
                <w:sz w:val="26"/>
                <w:szCs w:val="26"/>
              </w:rPr>
              <w:t>Политическая партия ЛДПР – Либерально-демократическая партия России</w:t>
            </w:r>
          </w:p>
        </w:tc>
        <w:tc>
          <w:tcPr>
            <w:tcW w:w="1194" w:type="dxa"/>
            <w:shd w:val="clear" w:color="auto" w:fill="FFFFFF"/>
          </w:tcPr>
          <w:p w:rsidR="00133D06" w:rsidRPr="00BD4361" w:rsidRDefault="00133D06" w:rsidP="00133D06">
            <w:pPr>
              <w:pStyle w:val="16"/>
              <w:rPr>
                <w:rFonts w:ascii="Times New Roman" w:eastAsia="Times New Roman" w:hAnsi="Times New Roman" w:cs="Times New Roman"/>
                <w:sz w:val="26"/>
                <w:szCs w:val="26"/>
              </w:rPr>
            </w:pPr>
            <w:r w:rsidRPr="00BD4361">
              <w:rPr>
                <w:rFonts w:ascii="Times New Roman" w:eastAsia="Times New Roman" w:hAnsi="Times New Roman" w:cs="Times New Roman"/>
                <w:sz w:val="26"/>
                <w:szCs w:val="26"/>
              </w:rPr>
              <w:t>30,7</w:t>
            </w:r>
          </w:p>
        </w:tc>
        <w:tc>
          <w:tcPr>
            <w:tcW w:w="1316" w:type="dxa"/>
            <w:shd w:val="clear" w:color="auto" w:fill="FFFFFF"/>
          </w:tcPr>
          <w:p w:rsidR="00133D06" w:rsidRPr="00BD4361" w:rsidRDefault="00133D06" w:rsidP="00133D06">
            <w:pPr>
              <w:pStyle w:val="16"/>
              <w:rPr>
                <w:rFonts w:ascii="Times New Roman" w:eastAsia="Times New Roman" w:hAnsi="Times New Roman" w:cs="Times New Roman"/>
                <w:sz w:val="26"/>
                <w:szCs w:val="26"/>
              </w:rPr>
            </w:pPr>
            <w:r w:rsidRPr="00BD4361">
              <w:rPr>
                <w:rFonts w:ascii="Times New Roman" w:eastAsia="Times New Roman" w:hAnsi="Times New Roman" w:cs="Times New Roman"/>
                <w:sz w:val="26"/>
                <w:szCs w:val="26"/>
              </w:rPr>
              <w:t>14,16%</w:t>
            </w:r>
          </w:p>
        </w:tc>
      </w:tr>
      <w:tr w:rsidR="00133D06" w:rsidTr="00133D06">
        <w:tc>
          <w:tcPr>
            <w:tcW w:w="6875" w:type="dxa"/>
            <w:shd w:val="clear" w:color="auto" w:fill="FFFFFF"/>
          </w:tcPr>
          <w:p w:rsidR="00133D06" w:rsidRPr="00BD4361" w:rsidRDefault="00133D06" w:rsidP="00133D06">
            <w:pPr>
              <w:pStyle w:val="16"/>
              <w:rPr>
                <w:rFonts w:ascii="Times New Roman" w:eastAsia="Times New Roman" w:hAnsi="Times New Roman" w:cs="Times New Roman"/>
                <w:sz w:val="26"/>
                <w:szCs w:val="26"/>
              </w:rPr>
            </w:pPr>
            <w:r w:rsidRPr="00BD4361">
              <w:rPr>
                <w:rFonts w:ascii="Times New Roman" w:eastAsia="Times New Roman" w:hAnsi="Times New Roman" w:cs="Times New Roman"/>
                <w:sz w:val="26"/>
                <w:szCs w:val="26"/>
              </w:rPr>
              <w:t>Политическая партия КОММУНИСТИЧЕСКАЯ ПАРТИЯ КОММУНИСТЫ РОССИИ</w:t>
            </w:r>
          </w:p>
        </w:tc>
        <w:tc>
          <w:tcPr>
            <w:tcW w:w="1194" w:type="dxa"/>
            <w:shd w:val="clear" w:color="auto" w:fill="FFFFFF"/>
          </w:tcPr>
          <w:p w:rsidR="00133D06" w:rsidRPr="00BD4361" w:rsidRDefault="00133D06" w:rsidP="00133D06">
            <w:pPr>
              <w:pStyle w:val="16"/>
              <w:rPr>
                <w:rFonts w:ascii="Times New Roman" w:eastAsia="Times New Roman" w:hAnsi="Times New Roman" w:cs="Times New Roman"/>
                <w:sz w:val="26"/>
                <w:szCs w:val="26"/>
              </w:rPr>
            </w:pPr>
            <w:r w:rsidRPr="00BD4361">
              <w:rPr>
                <w:rFonts w:ascii="Times New Roman" w:eastAsia="Times New Roman" w:hAnsi="Times New Roman" w:cs="Times New Roman"/>
                <w:sz w:val="26"/>
                <w:szCs w:val="26"/>
              </w:rPr>
              <w:t>-</w:t>
            </w:r>
          </w:p>
        </w:tc>
        <w:tc>
          <w:tcPr>
            <w:tcW w:w="1316" w:type="dxa"/>
            <w:shd w:val="clear" w:color="auto" w:fill="FFFFFF"/>
          </w:tcPr>
          <w:p w:rsidR="00133D06" w:rsidRPr="00BD4361" w:rsidRDefault="00133D06" w:rsidP="00133D06">
            <w:pPr>
              <w:pStyle w:val="16"/>
              <w:rPr>
                <w:rFonts w:ascii="Times New Roman" w:eastAsia="Times New Roman" w:hAnsi="Times New Roman" w:cs="Times New Roman"/>
                <w:sz w:val="26"/>
                <w:szCs w:val="26"/>
              </w:rPr>
            </w:pPr>
            <w:r w:rsidRPr="00BD4361">
              <w:rPr>
                <w:rFonts w:ascii="Times New Roman" w:eastAsia="Times New Roman" w:hAnsi="Times New Roman" w:cs="Times New Roman"/>
                <w:sz w:val="26"/>
                <w:szCs w:val="26"/>
              </w:rPr>
              <w:t>8,26%</w:t>
            </w:r>
          </w:p>
        </w:tc>
      </w:tr>
      <w:tr w:rsidR="00133D06" w:rsidTr="00133D06">
        <w:tc>
          <w:tcPr>
            <w:tcW w:w="6875" w:type="dxa"/>
            <w:shd w:val="clear" w:color="auto" w:fill="FFFFFF"/>
          </w:tcPr>
          <w:p w:rsidR="00133D06" w:rsidRPr="00BD4361" w:rsidRDefault="00133D06" w:rsidP="00133D06">
            <w:pPr>
              <w:pStyle w:val="16"/>
              <w:rPr>
                <w:rFonts w:ascii="Times New Roman" w:eastAsia="Times New Roman" w:hAnsi="Times New Roman" w:cs="Times New Roman"/>
                <w:sz w:val="26"/>
                <w:szCs w:val="26"/>
              </w:rPr>
            </w:pPr>
            <w:r w:rsidRPr="00BD4361">
              <w:rPr>
                <w:rFonts w:ascii="Times New Roman" w:eastAsia="Times New Roman" w:hAnsi="Times New Roman" w:cs="Times New Roman"/>
                <w:sz w:val="26"/>
                <w:szCs w:val="26"/>
              </w:rPr>
              <w:t>Политическая партия «НОВЫЕ ЛЮДИ»</w:t>
            </w:r>
          </w:p>
        </w:tc>
        <w:tc>
          <w:tcPr>
            <w:tcW w:w="1194" w:type="dxa"/>
            <w:shd w:val="clear" w:color="auto" w:fill="FFFFFF"/>
          </w:tcPr>
          <w:p w:rsidR="00133D06" w:rsidRPr="00BD4361" w:rsidRDefault="00133D06" w:rsidP="00133D06">
            <w:pPr>
              <w:pStyle w:val="16"/>
              <w:rPr>
                <w:rFonts w:ascii="Times New Roman" w:eastAsia="Times New Roman" w:hAnsi="Times New Roman" w:cs="Times New Roman"/>
                <w:sz w:val="26"/>
                <w:szCs w:val="26"/>
              </w:rPr>
            </w:pPr>
            <w:r w:rsidRPr="00BD4361">
              <w:rPr>
                <w:rFonts w:ascii="Times New Roman" w:eastAsia="Times New Roman" w:hAnsi="Times New Roman" w:cs="Times New Roman"/>
                <w:sz w:val="26"/>
                <w:szCs w:val="26"/>
              </w:rPr>
              <w:t>-</w:t>
            </w:r>
          </w:p>
        </w:tc>
        <w:tc>
          <w:tcPr>
            <w:tcW w:w="1316" w:type="dxa"/>
            <w:shd w:val="clear" w:color="auto" w:fill="FFFFFF"/>
          </w:tcPr>
          <w:p w:rsidR="00133D06" w:rsidRPr="00BD4361" w:rsidRDefault="00133D06" w:rsidP="00133D06">
            <w:pPr>
              <w:pStyle w:val="16"/>
              <w:rPr>
                <w:rFonts w:ascii="Times New Roman" w:eastAsia="Times New Roman" w:hAnsi="Times New Roman" w:cs="Times New Roman"/>
                <w:sz w:val="26"/>
                <w:szCs w:val="26"/>
              </w:rPr>
            </w:pPr>
            <w:r w:rsidRPr="00BD4361">
              <w:rPr>
                <w:rFonts w:ascii="Times New Roman" w:eastAsia="Times New Roman" w:hAnsi="Times New Roman" w:cs="Times New Roman"/>
                <w:sz w:val="26"/>
                <w:szCs w:val="26"/>
              </w:rPr>
              <w:t>7,18%</w:t>
            </w:r>
          </w:p>
        </w:tc>
      </w:tr>
      <w:tr w:rsidR="00133D06" w:rsidTr="00133D06">
        <w:tc>
          <w:tcPr>
            <w:tcW w:w="6875" w:type="dxa"/>
            <w:shd w:val="clear" w:color="auto" w:fill="FFFFFF"/>
          </w:tcPr>
          <w:p w:rsidR="00133D06" w:rsidRPr="00BD4361" w:rsidRDefault="00133D06" w:rsidP="00133D06">
            <w:pPr>
              <w:pStyle w:val="16"/>
              <w:rPr>
                <w:rFonts w:ascii="Times New Roman" w:eastAsia="Times New Roman" w:hAnsi="Times New Roman" w:cs="Times New Roman"/>
                <w:sz w:val="26"/>
                <w:szCs w:val="26"/>
              </w:rPr>
            </w:pPr>
            <w:r w:rsidRPr="00BD4361">
              <w:rPr>
                <w:rFonts w:ascii="Times New Roman" w:eastAsia="Times New Roman" w:hAnsi="Times New Roman" w:cs="Times New Roman"/>
                <w:sz w:val="26"/>
                <w:szCs w:val="26"/>
              </w:rPr>
              <w:t>Социалистическая политическая партия «СПРАВЕДЛИВАЯ РОССИЯ – ПАТРИОТЫ – ЗА ПРАВДУ»</w:t>
            </w:r>
          </w:p>
        </w:tc>
        <w:tc>
          <w:tcPr>
            <w:tcW w:w="1194" w:type="dxa"/>
            <w:shd w:val="clear" w:color="auto" w:fill="FFFFFF"/>
          </w:tcPr>
          <w:p w:rsidR="00133D06" w:rsidRPr="00BD4361" w:rsidRDefault="00133D06" w:rsidP="00133D06">
            <w:pPr>
              <w:pStyle w:val="16"/>
              <w:rPr>
                <w:rFonts w:ascii="Times New Roman" w:eastAsia="Times New Roman" w:hAnsi="Times New Roman" w:cs="Times New Roman"/>
                <w:sz w:val="26"/>
                <w:szCs w:val="26"/>
              </w:rPr>
            </w:pPr>
            <w:r w:rsidRPr="00BD4361">
              <w:rPr>
                <w:rFonts w:ascii="Times New Roman" w:eastAsia="Times New Roman" w:hAnsi="Times New Roman" w:cs="Times New Roman"/>
                <w:sz w:val="26"/>
                <w:szCs w:val="26"/>
              </w:rPr>
              <w:t>5,11</w:t>
            </w:r>
          </w:p>
        </w:tc>
        <w:tc>
          <w:tcPr>
            <w:tcW w:w="1316" w:type="dxa"/>
            <w:shd w:val="clear" w:color="auto" w:fill="FFFFFF"/>
          </w:tcPr>
          <w:p w:rsidR="00133D06" w:rsidRPr="00BD4361" w:rsidRDefault="00133D06" w:rsidP="00133D06">
            <w:pPr>
              <w:pStyle w:val="16"/>
              <w:rPr>
                <w:rFonts w:ascii="Times New Roman" w:eastAsia="Times New Roman" w:hAnsi="Times New Roman" w:cs="Times New Roman"/>
                <w:sz w:val="26"/>
                <w:szCs w:val="26"/>
              </w:rPr>
            </w:pPr>
            <w:r w:rsidRPr="00BD4361">
              <w:rPr>
                <w:rFonts w:ascii="Times New Roman" w:eastAsia="Times New Roman" w:hAnsi="Times New Roman" w:cs="Times New Roman"/>
                <w:sz w:val="26"/>
                <w:szCs w:val="26"/>
              </w:rPr>
              <w:t>6,28%</w:t>
            </w:r>
          </w:p>
        </w:tc>
      </w:tr>
      <w:tr w:rsidR="00133D06" w:rsidTr="00133D06">
        <w:tc>
          <w:tcPr>
            <w:tcW w:w="6875" w:type="dxa"/>
            <w:shd w:val="clear" w:color="auto" w:fill="FFFFFF"/>
          </w:tcPr>
          <w:p w:rsidR="00133D06" w:rsidRPr="00BD4361" w:rsidRDefault="00133D06" w:rsidP="00133D06">
            <w:pPr>
              <w:pStyle w:val="16"/>
              <w:rPr>
                <w:rFonts w:ascii="Times New Roman" w:eastAsia="Times New Roman" w:hAnsi="Times New Roman" w:cs="Times New Roman"/>
                <w:sz w:val="26"/>
                <w:szCs w:val="26"/>
              </w:rPr>
            </w:pPr>
            <w:r w:rsidRPr="00BD4361">
              <w:rPr>
                <w:rFonts w:ascii="Times New Roman" w:eastAsia="Times New Roman" w:hAnsi="Times New Roman" w:cs="Times New Roman"/>
                <w:sz w:val="26"/>
                <w:szCs w:val="26"/>
              </w:rPr>
              <w:t>Политическая партия «Российская партия пенсионеров за социальную справедливость»</w:t>
            </w:r>
          </w:p>
        </w:tc>
        <w:tc>
          <w:tcPr>
            <w:tcW w:w="1194" w:type="dxa"/>
            <w:shd w:val="clear" w:color="auto" w:fill="FFFFFF"/>
          </w:tcPr>
          <w:p w:rsidR="00133D06" w:rsidRPr="00BD4361" w:rsidRDefault="00133D06" w:rsidP="00133D06">
            <w:pPr>
              <w:pStyle w:val="16"/>
              <w:rPr>
                <w:rFonts w:ascii="Times New Roman" w:eastAsia="Times New Roman" w:hAnsi="Times New Roman" w:cs="Times New Roman"/>
                <w:sz w:val="26"/>
                <w:szCs w:val="26"/>
              </w:rPr>
            </w:pPr>
            <w:r w:rsidRPr="00BD4361">
              <w:rPr>
                <w:rFonts w:ascii="Times New Roman" w:eastAsia="Times New Roman" w:hAnsi="Times New Roman" w:cs="Times New Roman"/>
                <w:sz w:val="26"/>
                <w:szCs w:val="26"/>
              </w:rPr>
              <w:t>1,89</w:t>
            </w:r>
          </w:p>
          <w:p w:rsidR="00133D06" w:rsidRPr="00BD4361" w:rsidRDefault="00133D06" w:rsidP="00133D06">
            <w:pPr>
              <w:pStyle w:val="16"/>
              <w:rPr>
                <w:rFonts w:ascii="Times New Roman" w:eastAsia="Times New Roman" w:hAnsi="Times New Roman" w:cs="Times New Roman"/>
                <w:sz w:val="26"/>
                <w:szCs w:val="26"/>
              </w:rPr>
            </w:pPr>
          </w:p>
        </w:tc>
        <w:tc>
          <w:tcPr>
            <w:tcW w:w="1316" w:type="dxa"/>
            <w:shd w:val="clear" w:color="auto" w:fill="FFFFFF"/>
          </w:tcPr>
          <w:p w:rsidR="00133D06" w:rsidRPr="00BD4361" w:rsidRDefault="00133D06" w:rsidP="00133D06">
            <w:pPr>
              <w:pStyle w:val="16"/>
              <w:rPr>
                <w:rFonts w:ascii="Times New Roman" w:eastAsia="Times New Roman" w:hAnsi="Times New Roman" w:cs="Times New Roman"/>
                <w:sz w:val="26"/>
                <w:szCs w:val="26"/>
              </w:rPr>
            </w:pPr>
            <w:r w:rsidRPr="00BD4361">
              <w:rPr>
                <w:rFonts w:ascii="Times New Roman" w:eastAsia="Times New Roman" w:hAnsi="Times New Roman" w:cs="Times New Roman"/>
                <w:sz w:val="26"/>
                <w:szCs w:val="26"/>
              </w:rPr>
              <w:t>5,41%</w:t>
            </w:r>
          </w:p>
        </w:tc>
      </w:tr>
      <w:tr w:rsidR="00133D06" w:rsidTr="00133D06">
        <w:tc>
          <w:tcPr>
            <w:tcW w:w="6875" w:type="dxa"/>
            <w:shd w:val="clear" w:color="auto" w:fill="FFFFFF"/>
          </w:tcPr>
          <w:p w:rsidR="00133D06" w:rsidRPr="00BD4361" w:rsidRDefault="00133D06" w:rsidP="00133D06">
            <w:pPr>
              <w:pStyle w:val="16"/>
              <w:rPr>
                <w:rFonts w:ascii="Times New Roman" w:eastAsia="Times New Roman" w:hAnsi="Times New Roman" w:cs="Times New Roman"/>
                <w:sz w:val="26"/>
                <w:szCs w:val="26"/>
              </w:rPr>
            </w:pPr>
            <w:r w:rsidRPr="00BD4361">
              <w:rPr>
                <w:rFonts w:ascii="Times New Roman" w:eastAsia="Times New Roman" w:hAnsi="Times New Roman" w:cs="Times New Roman"/>
                <w:sz w:val="26"/>
                <w:szCs w:val="26"/>
              </w:rPr>
              <w:t>Народная партия «За женщин России»</w:t>
            </w:r>
          </w:p>
        </w:tc>
        <w:tc>
          <w:tcPr>
            <w:tcW w:w="1194" w:type="dxa"/>
            <w:shd w:val="clear" w:color="auto" w:fill="FFFFFF"/>
          </w:tcPr>
          <w:p w:rsidR="00133D06" w:rsidRPr="00BD4361" w:rsidRDefault="00133D06" w:rsidP="00133D06">
            <w:pPr>
              <w:pStyle w:val="16"/>
              <w:rPr>
                <w:rFonts w:ascii="Times New Roman" w:eastAsia="Times New Roman" w:hAnsi="Times New Roman" w:cs="Times New Roman"/>
                <w:sz w:val="26"/>
                <w:szCs w:val="26"/>
              </w:rPr>
            </w:pPr>
            <w:r w:rsidRPr="00BD4361">
              <w:rPr>
                <w:rFonts w:ascii="Times New Roman" w:eastAsia="Times New Roman" w:hAnsi="Times New Roman" w:cs="Times New Roman"/>
                <w:sz w:val="26"/>
                <w:szCs w:val="26"/>
              </w:rPr>
              <w:t>1,45</w:t>
            </w:r>
          </w:p>
        </w:tc>
        <w:tc>
          <w:tcPr>
            <w:tcW w:w="1316" w:type="dxa"/>
            <w:shd w:val="clear" w:color="auto" w:fill="FFFFFF"/>
          </w:tcPr>
          <w:p w:rsidR="00133D06" w:rsidRPr="00BD4361" w:rsidRDefault="00133D06" w:rsidP="00133D06">
            <w:pPr>
              <w:pStyle w:val="16"/>
              <w:rPr>
                <w:rFonts w:ascii="Times New Roman" w:eastAsia="Times New Roman" w:hAnsi="Times New Roman" w:cs="Times New Roman"/>
                <w:sz w:val="26"/>
                <w:szCs w:val="26"/>
              </w:rPr>
            </w:pPr>
            <w:r w:rsidRPr="00BD4361">
              <w:rPr>
                <w:rFonts w:ascii="Times New Roman" w:eastAsia="Times New Roman" w:hAnsi="Times New Roman" w:cs="Times New Roman"/>
                <w:sz w:val="26"/>
                <w:szCs w:val="26"/>
              </w:rPr>
              <w:t>-</w:t>
            </w:r>
          </w:p>
        </w:tc>
      </w:tr>
      <w:tr w:rsidR="00133D06" w:rsidTr="00133D06">
        <w:tc>
          <w:tcPr>
            <w:tcW w:w="6875" w:type="dxa"/>
            <w:shd w:val="clear" w:color="auto" w:fill="FFFFFF"/>
          </w:tcPr>
          <w:p w:rsidR="00133D06" w:rsidRPr="00BD4361" w:rsidRDefault="00133D06" w:rsidP="00133D06">
            <w:pPr>
              <w:pStyle w:val="16"/>
              <w:rPr>
                <w:rFonts w:ascii="Times New Roman" w:eastAsia="Times New Roman" w:hAnsi="Times New Roman" w:cs="Times New Roman"/>
                <w:sz w:val="26"/>
                <w:szCs w:val="26"/>
              </w:rPr>
            </w:pPr>
            <w:r w:rsidRPr="00BD4361">
              <w:rPr>
                <w:rFonts w:ascii="Times New Roman" w:eastAsia="Times New Roman" w:hAnsi="Times New Roman" w:cs="Times New Roman"/>
                <w:sz w:val="26"/>
                <w:szCs w:val="26"/>
              </w:rPr>
              <w:t>Политическая партия КОММУНИСТИЧЕСКАЯ ПАРТИЯ СОЦИАЛЬНОЙ СПРАВЕДЛИВОСТИ</w:t>
            </w:r>
          </w:p>
        </w:tc>
        <w:tc>
          <w:tcPr>
            <w:tcW w:w="1194" w:type="dxa"/>
            <w:shd w:val="clear" w:color="auto" w:fill="FFFFFF"/>
          </w:tcPr>
          <w:p w:rsidR="00133D06" w:rsidRPr="00BD4361" w:rsidRDefault="00133D06" w:rsidP="00133D06">
            <w:pPr>
              <w:pStyle w:val="16"/>
              <w:rPr>
                <w:rFonts w:ascii="Times New Roman" w:eastAsia="Times New Roman" w:hAnsi="Times New Roman" w:cs="Times New Roman"/>
                <w:sz w:val="26"/>
                <w:szCs w:val="26"/>
              </w:rPr>
            </w:pPr>
            <w:r w:rsidRPr="00BD4361">
              <w:rPr>
                <w:rFonts w:ascii="Times New Roman" w:eastAsia="Times New Roman" w:hAnsi="Times New Roman" w:cs="Times New Roman"/>
                <w:sz w:val="26"/>
                <w:szCs w:val="26"/>
              </w:rPr>
              <w:t>2,5</w:t>
            </w:r>
          </w:p>
        </w:tc>
        <w:tc>
          <w:tcPr>
            <w:tcW w:w="1316" w:type="dxa"/>
            <w:shd w:val="clear" w:color="auto" w:fill="FFFFFF"/>
          </w:tcPr>
          <w:p w:rsidR="00133D06" w:rsidRPr="00BD4361" w:rsidRDefault="00133D06" w:rsidP="00133D06">
            <w:pPr>
              <w:pStyle w:val="16"/>
              <w:rPr>
                <w:rFonts w:ascii="Times New Roman" w:eastAsia="Times New Roman" w:hAnsi="Times New Roman" w:cs="Times New Roman"/>
                <w:sz w:val="26"/>
                <w:szCs w:val="26"/>
              </w:rPr>
            </w:pPr>
            <w:r w:rsidRPr="00BD4361">
              <w:rPr>
                <w:rFonts w:ascii="Times New Roman" w:eastAsia="Times New Roman" w:hAnsi="Times New Roman" w:cs="Times New Roman"/>
                <w:sz w:val="26"/>
                <w:szCs w:val="26"/>
              </w:rPr>
              <w:t>-</w:t>
            </w:r>
          </w:p>
        </w:tc>
      </w:tr>
      <w:tr w:rsidR="00133D06" w:rsidTr="00133D06">
        <w:tc>
          <w:tcPr>
            <w:tcW w:w="6875" w:type="dxa"/>
            <w:shd w:val="clear" w:color="auto" w:fill="FFFFFF"/>
          </w:tcPr>
          <w:p w:rsidR="00133D06" w:rsidRPr="00BD4361" w:rsidRDefault="00133D06" w:rsidP="00133D06">
            <w:pPr>
              <w:pStyle w:val="16"/>
              <w:rPr>
                <w:rFonts w:ascii="Times New Roman" w:eastAsia="Times New Roman" w:hAnsi="Times New Roman" w:cs="Times New Roman"/>
                <w:sz w:val="26"/>
                <w:szCs w:val="26"/>
              </w:rPr>
            </w:pPr>
            <w:r w:rsidRPr="00BD4361">
              <w:rPr>
                <w:rFonts w:ascii="Times New Roman" w:eastAsia="Times New Roman" w:hAnsi="Times New Roman" w:cs="Times New Roman"/>
                <w:sz w:val="26"/>
                <w:szCs w:val="26"/>
              </w:rPr>
              <w:t>Политическая партия «ПАТРИОТЫ РОССИИ»</w:t>
            </w:r>
          </w:p>
        </w:tc>
        <w:tc>
          <w:tcPr>
            <w:tcW w:w="1194" w:type="dxa"/>
            <w:shd w:val="clear" w:color="auto" w:fill="FFFFFF"/>
          </w:tcPr>
          <w:p w:rsidR="00133D06" w:rsidRPr="00BD4361" w:rsidRDefault="00133D06" w:rsidP="00133D06">
            <w:pPr>
              <w:pStyle w:val="16"/>
              <w:rPr>
                <w:rFonts w:ascii="Times New Roman" w:eastAsia="Times New Roman" w:hAnsi="Times New Roman" w:cs="Times New Roman"/>
                <w:sz w:val="26"/>
                <w:szCs w:val="26"/>
              </w:rPr>
            </w:pPr>
            <w:r w:rsidRPr="00BD4361">
              <w:rPr>
                <w:rFonts w:ascii="Times New Roman" w:eastAsia="Times New Roman" w:hAnsi="Times New Roman" w:cs="Times New Roman"/>
                <w:sz w:val="26"/>
                <w:szCs w:val="26"/>
              </w:rPr>
              <w:t>0,77</w:t>
            </w:r>
          </w:p>
        </w:tc>
        <w:tc>
          <w:tcPr>
            <w:tcW w:w="1316" w:type="dxa"/>
            <w:shd w:val="clear" w:color="auto" w:fill="FFFFFF"/>
          </w:tcPr>
          <w:p w:rsidR="00133D06" w:rsidRPr="00BD4361" w:rsidRDefault="00133D06" w:rsidP="00133D06">
            <w:pPr>
              <w:pStyle w:val="16"/>
              <w:rPr>
                <w:rFonts w:ascii="Times New Roman" w:eastAsia="Times New Roman" w:hAnsi="Times New Roman" w:cs="Times New Roman"/>
                <w:sz w:val="26"/>
                <w:szCs w:val="26"/>
              </w:rPr>
            </w:pPr>
            <w:r w:rsidRPr="00BD4361">
              <w:rPr>
                <w:rFonts w:ascii="Times New Roman" w:eastAsia="Times New Roman" w:hAnsi="Times New Roman" w:cs="Times New Roman"/>
                <w:sz w:val="26"/>
                <w:szCs w:val="26"/>
              </w:rPr>
              <w:t>-</w:t>
            </w:r>
          </w:p>
        </w:tc>
      </w:tr>
      <w:tr w:rsidR="00133D06" w:rsidTr="00133D06">
        <w:tc>
          <w:tcPr>
            <w:tcW w:w="6875" w:type="dxa"/>
            <w:shd w:val="clear" w:color="auto" w:fill="FFFFFF"/>
          </w:tcPr>
          <w:p w:rsidR="00133D06" w:rsidRPr="00BD4361" w:rsidRDefault="00133D06" w:rsidP="00133D06">
            <w:pPr>
              <w:pStyle w:val="16"/>
              <w:rPr>
                <w:rFonts w:ascii="Times New Roman" w:eastAsia="Times New Roman" w:hAnsi="Times New Roman" w:cs="Times New Roman"/>
                <w:sz w:val="26"/>
                <w:szCs w:val="26"/>
              </w:rPr>
            </w:pPr>
            <w:r w:rsidRPr="00BD4361">
              <w:rPr>
                <w:rFonts w:ascii="Times New Roman" w:eastAsia="Times New Roman" w:hAnsi="Times New Roman" w:cs="Times New Roman"/>
                <w:sz w:val="26"/>
                <w:szCs w:val="26"/>
              </w:rPr>
              <w:t>Всероссийская политическая партия «Партия пенсионеров России»</w:t>
            </w:r>
          </w:p>
        </w:tc>
        <w:tc>
          <w:tcPr>
            <w:tcW w:w="1194" w:type="dxa"/>
            <w:shd w:val="clear" w:color="auto" w:fill="FFFFFF"/>
          </w:tcPr>
          <w:p w:rsidR="00133D06" w:rsidRPr="00BD4361" w:rsidRDefault="00133D06" w:rsidP="00133D06">
            <w:pPr>
              <w:pStyle w:val="16"/>
              <w:rPr>
                <w:rFonts w:ascii="Times New Roman" w:eastAsia="Times New Roman" w:hAnsi="Times New Roman" w:cs="Times New Roman"/>
                <w:sz w:val="26"/>
                <w:szCs w:val="26"/>
              </w:rPr>
            </w:pPr>
            <w:r w:rsidRPr="00BD4361">
              <w:rPr>
                <w:rFonts w:ascii="Times New Roman" w:eastAsia="Times New Roman" w:hAnsi="Times New Roman" w:cs="Times New Roman"/>
                <w:sz w:val="26"/>
                <w:szCs w:val="26"/>
              </w:rPr>
              <w:t>1,34</w:t>
            </w:r>
          </w:p>
        </w:tc>
        <w:tc>
          <w:tcPr>
            <w:tcW w:w="1316" w:type="dxa"/>
            <w:shd w:val="clear" w:color="auto" w:fill="FFFFFF"/>
          </w:tcPr>
          <w:p w:rsidR="00133D06" w:rsidRPr="00BD4361" w:rsidRDefault="00133D06" w:rsidP="00133D06">
            <w:pPr>
              <w:pStyle w:val="16"/>
              <w:rPr>
                <w:rFonts w:ascii="Times New Roman" w:eastAsia="Times New Roman" w:hAnsi="Times New Roman" w:cs="Times New Roman"/>
                <w:sz w:val="26"/>
                <w:szCs w:val="26"/>
              </w:rPr>
            </w:pPr>
            <w:r w:rsidRPr="00BD4361">
              <w:rPr>
                <w:rFonts w:ascii="Times New Roman" w:eastAsia="Times New Roman" w:hAnsi="Times New Roman" w:cs="Times New Roman"/>
                <w:sz w:val="26"/>
                <w:szCs w:val="26"/>
              </w:rPr>
              <w:t>-</w:t>
            </w:r>
          </w:p>
        </w:tc>
      </w:tr>
    </w:tbl>
    <w:p w:rsidR="00133D06" w:rsidRDefault="00133D06" w:rsidP="00BD4361">
      <w:pPr>
        <w:pStyle w:val="16"/>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Интересную статистику дают муниципальные выборы. Участие</w:t>
      </w:r>
      <w:r>
        <w:rPr>
          <w:rStyle w:val="af5"/>
        </w:rPr>
        <w:t xml:space="preserve"> </w:t>
      </w:r>
      <w:r>
        <w:rPr>
          <w:rFonts w:ascii="Times New Roman" w:eastAsia="Times New Roman" w:hAnsi="Times New Roman" w:cs="Times New Roman"/>
          <w:sz w:val="28"/>
          <w:szCs w:val="28"/>
        </w:rPr>
        <w:t xml:space="preserve">в вопросах местного самоуправления дает, пожалуй, наиболее яркую картину с точки зрения перспектив развития гражданского общества.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Согласно данным, представленным в ГАС «Выборы», женщины, как и прежде, более активно участвуют в муниципальных выборах. Доля женщин-кандидатов выросла по сравнению с данными 2020 года, и они добиваются </w:t>
      </w:r>
      <w:r>
        <w:rPr>
          <w:rFonts w:ascii="Times New Roman" w:eastAsia="Times New Roman" w:hAnsi="Times New Roman" w:cs="Times New Roman"/>
          <w:sz w:val="28"/>
          <w:szCs w:val="28"/>
        </w:rPr>
        <w:lastRenderedPageBreak/>
        <w:t>значимых успехов (63,7% выдвинутых кандидатов в 2021 году, 53,3% - в 2020; 67,2% избранных кандидатов, 61,3% - в 2020 году).</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Чаще всего выдвигаются кандидаты среднего возраста – от 40 до 60 лет. Интересно, что в большинстве возрастных групп нет серьезной диспропорции в долях выдвинутых и избранных кандидатов. </w:t>
      </w:r>
    </w:p>
    <w:p w:rsidR="00133D06" w:rsidRDefault="00133D06" w:rsidP="00133D06">
      <w:pPr>
        <w:pStyle w:val="16"/>
        <w:ind w:firstLine="709"/>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 xml:space="preserve">В 2021 году существенно возросла активность выдвижения от партии «Единая Россия», а КПРФ напротив, резко сократила участие в муниципальных выборах (8,4% выдвижений против 25% в прошлом году). </w:t>
      </w:r>
    </w:p>
    <w:p w:rsidR="00133D06" w:rsidRDefault="00133D06" w:rsidP="00133D06">
      <w:pPr>
        <w:pStyle w:val="16"/>
        <w:ind w:firstLine="709"/>
        <w:jc w:val="both"/>
        <w:rPr>
          <w:rFonts w:ascii="Times New Roman" w:eastAsia="Times New Roman" w:hAnsi="Times New Roman" w:cs="Times New Roman"/>
          <w:sz w:val="28"/>
          <w:szCs w:val="28"/>
        </w:rPr>
      </w:pPr>
    </w:p>
    <w:p w:rsidR="00BD4361" w:rsidRDefault="00133D06" w:rsidP="00BD4361">
      <w:pPr>
        <w:pStyle w:val="16"/>
        <w:ind w:firstLine="709"/>
        <w:jc w:val="center"/>
        <w:rPr>
          <w:rFonts w:ascii="Times New Roman" w:eastAsia="Times New Roman" w:hAnsi="Times New Roman" w:cs="Times New Roman"/>
          <w:b/>
          <w:sz w:val="26"/>
          <w:szCs w:val="26"/>
        </w:rPr>
      </w:pPr>
      <w:r w:rsidRPr="00BD4361">
        <w:rPr>
          <w:rFonts w:ascii="Times New Roman" w:eastAsia="Times New Roman" w:hAnsi="Times New Roman" w:cs="Times New Roman"/>
          <w:b/>
          <w:sz w:val="26"/>
          <w:szCs w:val="26"/>
        </w:rPr>
        <w:t xml:space="preserve">Статистика по кандидатам на муниципальных выборах </w:t>
      </w:r>
    </w:p>
    <w:p w:rsidR="00133D06" w:rsidRPr="00BD4361" w:rsidRDefault="00133D06" w:rsidP="00BD4361">
      <w:pPr>
        <w:pStyle w:val="16"/>
        <w:ind w:firstLine="709"/>
        <w:jc w:val="center"/>
        <w:rPr>
          <w:rFonts w:ascii="Times New Roman" w:eastAsia="Times New Roman" w:hAnsi="Times New Roman" w:cs="Times New Roman"/>
          <w:b/>
          <w:sz w:val="26"/>
          <w:szCs w:val="26"/>
        </w:rPr>
      </w:pPr>
      <w:r w:rsidRPr="00BD4361">
        <w:rPr>
          <w:rFonts w:ascii="Times New Roman" w:eastAsia="Times New Roman" w:hAnsi="Times New Roman" w:cs="Times New Roman"/>
          <w:b/>
          <w:sz w:val="26"/>
          <w:szCs w:val="26"/>
        </w:rPr>
        <w:t>в Амурской области в 2021 году</w:t>
      </w:r>
    </w:p>
    <w:p w:rsidR="00133D06" w:rsidRDefault="00133D06" w:rsidP="00133D06">
      <w:pPr>
        <w:pStyle w:val="16"/>
        <w:rPr>
          <w:rFonts w:ascii="Times New Roman" w:eastAsia="Times New Roman" w:hAnsi="Times New Roman" w:cs="Times New Roman"/>
          <w:b/>
          <w:sz w:val="24"/>
          <w:szCs w:val="24"/>
        </w:rPr>
      </w:pPr>
    </w:p>
    <w:tbl>
      <w:tblPr>
        <w:tblStyle w:val="150"/>
        <w:tblW w:w="8875" w:type="dxa"/>
        <w:jc w:val="center"/>
        <w:tblInd w:w="0" w:type="dxa"/>
        <w:tblLayout w:type="fixed"/>
        <w:tblLook w:val="0400" w:firstRow="0" w:lastRow="0" w:firstColumn="0" w:lastColumn="0" w:noHBand="0" w:noVBand="1"/>
      </w:tblPr>
      <w:tblGrid>
        <w:gridCol w:w="2480"/>
        <w:gridCol w:w="1540"/>
        <w:gridCol w:w="1600"/>
        <w:gridCol w:w="1635"/>
        <w:gridCol w:w="1620"/>
      </w:tblGrid>
      <w:tr w:rsidR="00133D06" w:rsidTr="00133D06">
        <w:trPr>
          <w:trHeight w:val="306"/>
          <w:jc w:val="center"/>
        </w:trPr>
        <w:tc>
          <w:tcPr>
            <w:tcW w:w="2480" w:type="dxa"/>
            <w:tcBorders>
              <w:top w:val="single" w:sz="8" w:space="0" w:color="000000"/>
              <w:left w:val="single" w:sz="8" w:space="0" w:color="000000"/>
              <w:bottom w:val="single" w:sz="8" w:space="0" w:color="000000"/>
              <w:right w:val="single" w:sz="8" w:space="0" w:color="000000"/>
            </w:tcBorders>
            <w:shd w:val="clear" w:color="auto" w:fill="BFBFBF"/>
            <w:vAlign w:val="bottom"/>
          </w:tcPr>
          <w:p w:rsidR="00133D06" w:rsidRDefault="00133D06" w:rsidP="00133D06">
            <w:pPr>
              <w:pStyle w:val="16"/>
              <w:rPr>
                <w:color w:val="000000"/>
              </w:rPr>
            </w:pPr>
            <w:r>
              <w:rPr>
                <w:color w:val="000000"/>
              </w:rPr>
              <w:t> </w:t>
            </w:r>
          </w:p>
        </w:tc>
        <w:tc>
          <w:tcPr>
            <w:tcW w:w="1540" w:type="dxa"/>
            <w:tcBorders>
              <w:top w:val="single" w:sz="8" w:space="0" w:color="000000"/>
              <w:left w:val="nil"/>
              <w:bottom w:val="single" w:sz="8" w:space="0" w:color="000000"/>
              <w:right w:val="single" w:sz="8" w:space="0" w:color="000000"/>
            </w:tcBorders>
            <w:shd w:val="clear" w:color="auto" w:fill="BFBFBF"/>
            <w:vAlign w:val="center"/>
          </w:tcPr>
          <w:p w:rsidR="00133D06" w:rsidRDefault="00133D06" w:rsidP="00133D06">
            <w:pPr>
              <w:pStyle w:val="1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Выдвинуто</w:t>
            </w:r>
          </w:p>
        </w:tc>
        <w:tc>
          <w:tcPr>
            <w:tcW w:w="1600" w:type="dxa"/>
            <w:tcBorders>
              <w:top w:val="single" w:sz="8" w:space="0" w:color="000000"/>
              <w:left w:val="nil"/>
              <w:bottom w:val="single" w:sz="8" w:space="0" w:color="000000"/>
              <w:right w:val="single" w:sz="8" w:space="0" w:color="000000"/>
            </w:tcBorders>
            <w:shd w:val="clear" w:color="auto" w:fill="BFBFBF"/>
            <w:vAlign w:val="center"/>
          </w:tcPr>
          <w:p w:rsidR="00133D06" w:rsidRDefault="00133D06" w:rsidP="00133D06">
            <w:pPr>
              <w:pStyle w:val="1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c>
          <w:tcPr>
            <w:tcW w:w="1635" w:type="dxa"/>
            <w:tcBorders>
              <w:top w:val="single" w:sz="8" w:space="0" w:color="000000"/>
              <w:left w:val="nil"/>
              <w:bottom w:val="single" w:sz="8" w:space="0" w:color="000000"/>
              <w:right w:val="single" w:sz="8" w:space="0" w:color="000000"/>
            </w:tcBorders>
            <w:shd w:val="clear" w:color="auto" w:fill="BFBFBF"/>
            <w:vAlign w:val="center"/>
          </w:tcPr>
          <w:p w:rsidR="00133D06" w:rsidRDefault="00133D06" w:rsidP="00133D06">
            <w:pPr>
              <w:pStyle w:val="1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Избрано </w:t>
            </w:r>
          </w:p>
        </w:tc>
        <w:tc>
          <w:tcPr>
            <w:tcW w:w="1620" w:type="dxa"/>
            <w:tcBorders>
              <w:top w:val="single" w:sz="8" w:space="0" w:color="000000"/>
              <w:left w:val="nil"/>
              <w:bottom w:val="single" w:sz="8" w:space="0" w:color="000000"/>
              <w:right w:val="single" w:sz="8" w:space="0" w:color="000000"/>
            </w:tcBorders>
            <w:shd w:val="clear" w:color="auto" w:fill="BFBFBF"/>
            <w:vAlign w:val="center"/>
          </w:tcPr>
          <w:p w:rsidR="00133D06" w:rsidRDefault="00133D06" w:rsidP="00133D06">
            <w:pPr>
              <w:pStyle w:val="1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r>
      <w:tr w:rsidR="00133D06" w:rsidTr="00133D06">
        <w:trPr>
          <w:trHeight w:val="306"/>
          <w:jc w:val="center"/>
        </w:trPr>
        <w:tc>
          <w:tcPr>
            <w:tcW w:w="2480" w:type="dxa"/>
            <w:vMerge w:val="restart"/>
            <w:tcBorders>
              <w:top w:val="nil"/>
              <w:left w:val="single" w:sz="8" w:space="0" w:color="000000"/>
              <w:bottom w:val="single" w:sz="8" w:space="0" w:color="000000"/>
              <w:right w:val="single" w:sz="8" w:space="0" w:color="000000"/>
            </w:tcBorders>
            <w:shd w:val="clear" w:color="auto" w:fill="BFBFBF"/>
            <w:vAlign w:val="bottom"/>
          </w:tcPr>
          <w:p w:rsidR="00133D06" w:rsidRDefault="00133D06" w:rsidP="00133D06">
            <w:pPr>
              <w:pStyle w:val="1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Всего</w:t>
            </w:r>
          </w:p>
        </w:tc>
        <w:tc>
          <w:tcPr>
            <w:tcW w:w="1540" w:type="dxa"/>
            <w:vMerge w:val="restart"/>
            <w:tcBorders>
              <w:top w:val="nil"/>
              <w:left w:val="single" w:sz="8" w:space="0" w:color="000000"/>
              <w:bottom w:val="single" w:sz="8" w:space="0" w:color="000000"/>
              <w:right w:val="single" w:sz="8" w:space="0" w:color="000000"/>
            </w:tcBorders>
            <w:shd w:val="clear" w:color="auto" w:fill="BFBFBF"/>
            <w:vAlign w:val="bottom"/>
          </w:tcPr>
          <w:p w:rsidR="00133D06" w:rsidRDefault="00133D06" w:rsidP="00133D06">
            <w:pPr>
              <w:pStyle w:val="1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919</w:t>
            </w:r>
          </w:p>
        </w:tc>
        <w:tc>
          <w:tcPr>
            <w:tcW w:w="1600" w:type="dxa"/>
            <w:vMerge w:val="restart"/>
            <w:tcBorders>
              <w:top w:val="nil"/>
              <w:left w:val="single" w:sz="8" w:space="0" w:color="000000"/>
              <w:bottom w:val="single" w:sz="8" w:space="0" w:color="000000"/>
              <w:right w:val="single" w:sz="8" w:space="0" w:color="000000"/>
            </w:tcBorders>
            <w:shd w:val="clear" w:color="auto" w:fill="BFBFBF"/>
            <w:vAlign w:val="bottom"/>
          </w:tcPr>
          <w:p w:rsidR="00133D06" w:rsidRDefault="00133D06" w:rsidP="00133D06">
            <w:pPr>
              <w:pStyle w:val="1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100</w:t>
            </w:r>
          </w:p>
        </w:tc>
        <w:tc>
          <w:tcPr>
            <w:tcW w:w="1635" w:type="dxa"/>
            <w:tcBorders>
              <w:top w:val="nil"/>
              <w:left w:val="nil"/>
              <w:bottom w:val="nil"/>
              <w:right w:val="single" w:sz="8" w:space="0" w:color="000000"/>
            </w:tcBorders>
            <w:shd w:val="clear" w:color="auto" w:fill="BFBFBF"/>
            <w:vAlign w:val="bottom"/>
          </w:tcPr>
          <w:p w:rsidR="00133D06" w:rsidRDefault="00133D06" w:rsidP="00133D06">
            <w:pPr>
              <w:pStyle w:val="1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549</w:t>
            </w:r>
          </w:p>
        </w:tc>
        <w:tc>
          <w:tcPr>
            <w:tcW w:w="1620" w:type="dxa"/>
            <w:vMerge w:val="restart"/>
            <w:tcBorders>
              <w:top w:val="nil"/>
              <w:left w:val="single" w:sz="8" w:space="0" w:color="000000"/>
              <w:bottom w:val="single" w:sz="8" w:space="0" w:color="000000"/>
              <w:right w:val="single" w:sz="8" w:space="0" w:color="000000"/>
            </w:tcBorders>
            <w:shd w:val="clear" w:color="auto" w:fill="BFBFBF"/>
            <w:vAlign w:val="bottom"/>
          </w:tcPr>
          <w:p w:rsidR="00133D06" w:rsidRDefault="00133D06" w:rsidP="00133D06">
            <w:pPr>
              <w:pStyle w:val="1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59,7</w:t>
            </w:r>
          </w:p>
        </w:tc>
      </w:tr>
      <w:tr w:rsidR="00133D06" w:rsidTr="00133D06">
        <w:trPr>
          <w:trHeight w:val="606"/>
          <w:jc w:val="center"/>
        </w:trPr>
        <w:tc>
          <w:tcPr>
            <w:tcW w:w="2480" w:type="dxa"/>
            <w:vMerge/>
            <w:tcBorders>
              <w:top w:val="nil"/>
              <w:left w:val="single" w:sz="8" w:space="0" w:color="000000"/>
              <w:bottom w:val="single" w:sz="8" w:space="0" w:color="000000"/>
              <w:right w:val="single" w:sz="8" w:space="0" w:color="000000"/>
            </w:tcBorders>
            <w:shd w:val="clear" w:color="auto" w:fill="BFBFBF"/>
            <w:vAlign w:val="bottom"/>
          </w:tcPr>
          <w:p w:rsidR="00133D06" w:rsidRDefault="00133D06" w:rsidP="00133D06">
            <w:pPr>
              <w:pStyle w:val="16"/>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540" w:type="dxa"/>
            <w:vMerge/>
            <w:tcBorders>
              <w:top w:val="nil"/>
              <w:left w:val="single" w:sz="8" w:space="0" w:color="000000"/>
              <w:bottom w:val="single" w:sz="8" w:space="0" w:color="000000"/>
              <w:right w:val="single" w:sz="8" w:space="0" w:color="000000"/>
            </w:tcBorders>
            <w:shd w:val="clear" w:color="auto" w:fill="BFBFBF"/>
            <w:vAlign w:val="bottom"/>
          </w:tcPr>
          <w:p w:rsidR="00133D06" w:rsidRDefault="00133D06" w:rsidP="00133D06">
            <w:pPr>
              <w:pStyle w:val="16"/>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600" w:type="dxa"/>
            <w:vMerge/>
            <w:tcBorders>
              <w:top w:val="nil"/>
              <w:left w:val="single" w:sz="8" w:space="0" w:color="000000"/>
              <w:bottom w:val="single" w:sz="8" w:space="0" w:color="000000"/>
              <w:right w:val="single" w:sz="8" w:space="0" w:color="000000"/>
            </w:tcBorders>
            <w:shd w:val="clear" w:color="auto" w:fill="BFBFBF"/>
            <w:vAlign w:val="bottom"/>
          </w:tcPr>
          <w:p w:rsidR="00133D06" w:rsidRDefault="00133D06" w:rsidP="00133D06">
            <w:pPr>
              <w:pStyle w:val="16"/>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635" w:type="dxa"/>
            <w:tcBorders>
              <w:top w:val="nil"/>
              <w:left w:val="nil"/>
              <w:bottom w:val="single" w:sz="8" w:space="0" w:color="000000"/>
              <w:right w:val="single" w:sz="8" w:space="0" w:color="000000"/>
            </w:tcBorders>
            <w:shd w:val="clear" w:color="auto" w:fill="BFBFBF"/>
            <w:vAlign w:val="bottom"/>
          </w:tcPr>
          <w:p w:rsidR="00133D06" w:rsidRDefault="00133D06" w:rsidP="00133D06">
            <w:pPr>
              <w:pStyle w:val="1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(19 сложили </w:t>
            </w:r>
            <w:r>
              <w:rPr>
                <w:rFonts w:ascii="Times New Roman" w:eastAsia="Times New Roman" w:hAnsi="Times New Roman" w:cs="Times New Roman"/>
                <w:b/>
                <w:color w:val="000000"/>
                <w:sz w:val="24"/>
                <w:szCs w:val="24"/>
              </w:rPr>
              <w:br/>
              <w:t>полномочия)</w:t>
            </w:r>
          </w:p>
        </w:tc>
        <w:tc>
          <w:tcPr>
            <w:tcW w:w="1620" w:type="dxa"/>
            <w:vMerge/>
            <w:tcBorders>
              <w:top w:val="nil"/>
              <w:left w:val="single" w:sz="8" w:space="0" w:color="000000"/>
              <w:bottom w:val="single" w:sz="8" w:space="0" w:color="000000"/>
              <w:right w:val="single" w:sz="8" w:space="0" w:color="000000"/>
            </w:tcBorders>
            <w:shd w:val="clear" w:color="auto" w:fill="BFBFBF"/>
            <w:vAlign w:val="bottom"/>
          </w:tcPr>
          <w:p w:rsidR="00133D06" w:rsidRDefault="00133D06" w:rsidP="00133D06">
            <w:pPr>
              <w:pStyle w:val="16"/>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133D06" w:rsidTr="00133D06">
        <w:trPr>
          <w:trHeight w:val="312"/>
          <w:jc w:val="center"/>
        </w:trPr>
        <w:tc>
          <w:tcPr>
            <w:tcW w:w="8875" w:type="dxa"/>
            <w:gridSpan w:val="5"/>
            <w:tcBorders>
              <w:top w:val="single" w:sz="8" w:space="0" w:color="000000"/>
              <w:left w:val="single" w:sz="8" w:space="0" w:color="000000"/>
              <w:bottom w:val="single" w:sz="8" w:space="0" w:color="000000"/>
              <w:right w:val="single" w:sz="8" w:space="0" w:color="000000"/>
            </w:tcBorders>
            <w:shd w:val="clear" w:color="auto" w:fill="D9D9D9"/>
            <w:vAlign w:val="center"/>
          </w:tcPr>
          <w:p w:rsidR="00133D06" w:rsidRDefault="00133D06" w:rsidP="00133D06">
            <w:pPr>
              <w:pStyle w:val="16"/>
              <w:jc w:val="center"/>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По полу</w:t>
            </w:r>
          </w:p>
        </w:tc>
      </w:tr>
      <w:tr w:rsidR="00133D06" w:rsidTr="00133D06">
        <w:trPr>
          <w:trHeight w:val="312"/>
          <w:jc w:val="center"/>
        </w:trPr>
        <w:tc>
          <w:tcPr>
            <w:tcW w:w="2480" w:type="dxa"/>
            <w:tcBorders>
              <w:top w:val="nil"/>
              <w:left w:val="single" w:sz="8" w:space="0" w:color="000000"/>
              <w:bottom w:val="single" w:sz="8" w:space="0" w:color="000000"/>
              <w:right w:val="single" w:sz="8" w:space="0" w:color="000000"/>
            </w:tcBorders>
            <w:shd w:val="clear" w:color="auto" w:fill="auto"/>
            <w:vAlign w:val="center"/>
          </w:tcPr>
          <w:p w:rsidR="00133D06" w:rsidRDefault="00133D06" w:rsidP="00133D06">
            <w:pPr>
              <w:pStyle w:val="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Женщин</w:t>
            </w:r>
          </w:p>
        </w:tc>
        <w:tc>
          <w:tcPr>
            <w:tcW w:w="154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585</w:t>
            </w:r>
          </w:p>
        </w:tc>
        <w:tc>
          <w:tcPr>
            <w:tcW w:w="160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63,7</w:t>
            </w:r>
          </w:p>
        </w:tc>
        <w:tc>
          <w:tcPr>
            <w:tcW w:w="1635"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369</w:t>
            </w:r>
          </w:p>
        </w:tc>
        <w:tc>
          <w:tcPr>
            <w:tcW w:w="162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67,2</w:t>
            </w:r>
          </w:p>
        </w:tc>
      </w:tr>
      <w:tr w:rsidR="00133D06" w:rsidTr="00133D06">
        <w:trPr>
          <w:trHeight w:val="312"/>
          <w:jc w:val="center"/>
        </w:trPr>
        <w:tc>
          <w:tcPr>
            <w:tcW w:w="2480" w:type="dxa"/>
            <w:tcBorders>
              <w:top w:val="nil"/>
              <w:left w:val="single" w:sz="8" w:space="0" w:color="000000"/>
              <w:bottom w:val="single" w:sz="8" w:space="0" w:color="000000"/>
              <w:right w:val="single" w:sz="8" w:space="0" w:color="000000"/>
            </w:tcBorders>
            <w:shd w:val="clear" w:color="auto" w:fill="auto"/>
            <w:vAlign w:val="center"/>
          </w:tcPr>
          <w:p w:rsidR="00133D06" w:rsidRDefault="00133D06" w:rsidP="00133D06">
            <w:pPr>
              <w:pStyle w:val="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Мужчин </w:t>
            </w:r>
          </w:p>
        </w:tc>
        <w:tc>
          <w:tcPr>
            <w:tcW w:w="154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334</w:t>
            </w:r>
          </w:p>
        </w:tc>
        <w:tc>
          <w:tcPr>
            <w:tcW w:w="160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36,3</w:t>
            </w:r>
          </w:p>
        </w:tc>
        <w:tc>
          <w:tcPr>
            <w:tcW w:w="1635"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w:t>
            </w:r>
          </w:p>
        </w:tc>
        <w:tc>
          <w:tcPr>
            <w:tcW w:w="162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32,8</w:t>
            </w:r>
          </w:p>
        </w:tc>
      </w:tr>
      <w:tr w:rsidR="00133D06" w:rsidTr="00133D06">
        <w:trPr>
          <w:trHeight w:val="312"/>
          <w:jc w:val="center"/>
        </w:trPr>
        <w:tc>
          <w:tcPr>
            <w:tcW w:w="8875" w:type="dxa"/>
            <w:gridSpan w:val="5"/>
            <w:tcBorders>
              <w:top w:val="single" w:sz="8" w:space="0" w:color="000000"/>
              <w:left w:val="single" w:sz="8" w:space="0" w:color="000000"/>
              <w:bottom w:val="single" w:sz="8" w:space="0" w:color="000000"/>
              <w:right w:val="single" w:sz="8" w:space="0" w:color="000000"/>
            </w:tcBorders>
            <w:shd w:val="clear" w:color="auto" w:fill="D9D9D9"/>
            <w:vAlign w:val="center"/>
          </w:tcPr>
          <w:p w:rsidR="00133D06" w:rsidRDefault="00133D06" w:rsidP="00133D06">
            <w:pPr>
              <w:pStyle w:val="16"/>
              <w:jc w:val="center"/>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По возрасту</w:t>
            </w:r>
          </w:p>
        </w:tc>
      </w:tr>
      <w:tr w:rsidR="00133D06" w:rsidTr="00133D06">
        <w:trPr>
          <w:trHeight w:val="312"/>
          <w:jc w:val="center"/>
        </w:trPr>
        <w:tc>
          <w:tcPr>
            <w:tcW w:w="2480" w:type="dxa"/>
            <w:tcBorders>
              <w:top w:val="nil"/>
              <w:left w:val="single" w:sz="8" w:space="0" w:color="000000"/>
              <w:bottom w:val="single" w:sz="8" w:space="0" w:color="000000"/>
              <w:right w:val="single" w:sz="8" w:space="0" w:color="000000"/>
            </w:tcBorders>
            <w:shd w:val="clear" w:color="auto" w:fill="auto"/>
            <w:vAlign w:val="center"/>
          </w:tcPr>
          <w:p w:rsidR="00133D06" w:rsidRDefault="00133D06" w:rsidP="00133D06">
            <w:pPr>
              <w:pStyle w:val="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 30 лет</w:t>
            </w:r>
          </w:p>
        </w:tc>
        <w:tc>
          <w:tcPr>
            <w:tcW w:w="154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t>
            </w:r>
          </w:p>
        </w:tc>
        <w:tc>
          <w:tcPr>
            <w:tcW w:w="160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w:t>
            </w:r>
          </w:p>
        </w:tc>
        <w:tc>
          <w:tcPr>
            <w:tcW w:w="1635"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162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w:t>
            </w:r>
          </w:p>
        </w:tc>
      </w:tr>
      <w:tr w:rsidR="00133D06" w:rsidTr="00133D06">
        <w:trPr>
          <w:trHeight w:val="312"/>
          <w:jc w:val="center"/>
        </w:trPr>
        <w:tc>
          <w:tcPr>
            <w:tcW w:w="2480" w:type="dxa"/>
            <w:tcBorders>
              <w:top w:val="nil"/>
              <w:left w:val="single" w:sz="8" w:space="0" w:color="000000"/>
              <w:bottom w:val="single" w:sz="8" w:space="0" w:color="000000"/>
              <w:right w:val="single" w:sz="8" w:space="0" w:color="000000"/>
            </w:tcBorders>
            <w:shd w:val="clear" w:color="auto" w:fill="auto"/>
            <w:vAlign w:val="center"/>
          </w:tcPr>
          <w:p w:rsidR="00133D06" w:rsidRDefault="00133D06" w:rsidP="00133D06">
            <w:pPr>
              <w:pStyle w:val="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30-39 лет</w:t>
            </w:r>
          </w:p>
        </w:tc>
        <w:tc>
          <w:tcPr>
            <w:tcW w:w="154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239</w:t>
            </w:r>
          </w:p>
        </w:tc>
        <w:tc>
          <w:tcPr>
            <w:tcW w:w="160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26,0</w:t>
            </w:r>
          </w:p>
        </w:tc>
        <w:tc>
          <w:tcPr>
            <w:tcW w:w="1635"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w:t>
            </w:r>
          </w:p>
        </w:tc>
        <w:tc>
          <w:tcPr>
            <w:tcW w:w="162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22,6</w:t>
            </w:r>
          </w:p>
        </w:tc>
      </w:tr>
      <w:tr w:rsidR="00133D06" w:rsidTr="00133D06">
        <w:trPr>
          <w:trHeight w:val="312"/>
          <w:jc w:val="center"/>
        </w:trPr>
        <w:tc>
          <w:tcPr>
            <w:tcW w:w="2480" w:type="dxa"/>
            <w:tcBorders>
              <w:top w:val="nil"/>
              <w:left w:val="single" w:sz="8" w:space="0" w:color="000000"/>
              <w:bottom w:val="single" w:sz="8" w:space="0" w:color="000000"/>
              <w:right w:val="single" w:sz="8" w:space="0" w:color="000000"/>
            </w:tcBorders>
            <w:shd w:val="clear" w:color="auto" w:fill="auto"/>
            <w:vAlign w:val="center"/>
          </w:tcPr>
          <w:p w:rsidR="00133D06" w:rsidRDefault="00133D06" w:rsidP="00133D06">
            <w:pPr>
              <w:pStyle w:val="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40-49 лет</w:t>
            </w:r>
          </w:p>
        </w:tc>
        <w:tc>
          <w:tcPr>
            <w:tcW w:w="154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251</w:t>
            </w:r>
          </w:p>
        </w:tc>
        <w:tc>
          <w:tcPr>
            <w:tcW w:w="160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27,3</w:t>
            </w:r>
          </w:p>
        </w:tc>
        <w:tc>
          <w:tcPr>
            <w:tcW w:w="1635"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155</w:t>
            </w:r>
          </w:p>
        </w:tc>
        <w:tc>
          <w:tcPr>
            <w:tcW w:w="162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28,2</w:t>
            </w:r>
          </w:p>
        </w:tc>
      </w:tr>
      <w:tr w:rsidR="00133D06" w:rsidTr="00133D06">
        <w:trPr>
          <w:trHeight w:val="312"/>
          <w:jc w:val="center"/>
        </w:trPr>
        <w:tc>
          <w:tcPr>
            <w:tcW w:w="2480" w:type="dxa"/>
            <w:tcBorders>
              <w:top w:val="nil"/>
              <w:left w:val="single" w:sz="8" w:space="0" w:color="000000"/>
              <w:bottom w:val="single" w:sz="8" w:space="0" w:color="000000"/>
              <w:right w:val="single" w:sz="8" w:space="0" w:color="000000"/>
            </w:tcBorders>
            <w:shd w:val="clear" w:color="auto" w:fill="auto"/>
            <w:vAlign w:val="center"/>
          </w:tcPr>
          <w:p w:rsidR="00133D06" w:rsidRDefault="00133D06" w:rsidP="00133D06">
            <w:pPr>
              <w:pStyle w:val="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50-59 лет</w:t>
            </w:r>
          </w:p>
        </w:tc>
        <w:tc>
          <w:tcPr>
            <w:tcW w:w="154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w:t>
            </w:r>
          </w:p>
        </w:tc>
        <w:tc>
          <w:tcPr>
            <w:tcW w:w="160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w:t>
            </w:r>
          </w:p>
        </w:tc>
        <w:tc>
          <w:tcPr>
            <w:tcW w:w="1635"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146</w:t>
            </w:r>
          </w:p>
        </w:tc>
        <w:tc>
          <w:tcPr>
            <w:tcW w:w="162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26,6</w:t>
            </w:r>
          </w:p>
        </w:tc>
      </w:tr>
      <w:tr w:rsidR="00133D06" w:rsidTr="00133D06">
        <w:trPr>
          <w:trHeight w:val="312"/>
          <w:jc w:val="center"/>
        </w:trPr>
        <w:tc>
          <w:tcPr>
            <w:tcW w:w="2480" w:type="dxa"/>
            <w:tcBorders>
              <w:top w:val="nil"/>
              <w:left w:val="single" w:sz="8" w:space="0" w:color="000000"/>
              <w:bottom w:val="single" w:sz="8" w:space="0" w:color="000000"/>
              <w:right w:val="single" w:sz="8" w:space="0" w:color="000000"/>
            </w:tcBorders>
            <w:shd w:val="clear" w:color="auto" w:fill="auto"/>
            <w:vAlign w:val="center"/>
          </w:tcPr>
          <w:p w:rsidR="00133D06" w:rsidRDefault="00133D06" w:rsidP="00133D06">
            <w:pPr>
              <w:pStyle w:val="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 лет и старше</w:t>
            </w:r>
          </w:p>
        </w:tc>
        <w:tc>
          <w:tcPr>
            <w:tcW w:w="154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153</w:t>
            </w:r>
          </w:p>
        </w:tc>
        <w:tc>
          <w:tcPr>
            <w:tcW w:w="160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16,6</w:t>
            </w:r>
          </w:p>
        </w:tc>
        <w:tc>
          <w:tcPr>
            <w:tcW w:w="1635"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w:t>
            </w:r>
          </w:p>
        </w:tc>
        <w:tc>
          <w:tcPr>
            <w:tcW w:w="162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17,7</w:t>
            </w:r>
          </w:p>
        </w:tc>
      </w:tr>
      <w:tr w:rsidR="00133D06" w:rsidTr="00133D06">
        <w:trPr>
          <w:trHeight w:val="312"/>
          <w:jc w:val="center"/>
        </w:trPr>
        <w:tc>
          <w:tcPr>
            <w:tcW w:w="8875" w:type="dxa"/>
            <w:gridSpan w:val="5"/>
            <w:tcBorders>
              <w:top w:val="single" w:sz="8" w:space="0" w:color="000000"/>
              <w:left w:val="single" w:sz="8" w:space="0" w:color="000000"/>
              <w:bottom w:val="single" w:sz="8" w:space="0" w:color="000000"/>
              <w:right w:val="single" w:sz="8" w:space="0" w:color="000000"/>
            </w:tcBorders>
            <w:shd w:val="clear" w:color="auto" w:fill="D9D9D9"/>
            <w:vAlign w:val="center"/>
          </w:tcPr>
          <w:p w:rsidR="00133D06" w:rsidRDefault="00133D06" w:rsidP="00133D06">
            <w:pPr>
              <w:pStyle w:val="16"/>
              <w:jc w:val="center"/>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По партиям</w:t>
            </w:r>
          </w:p>
        </w:tc>
      </w:tr>
      <w:tr w:rsidR="00133D06" w:rsidTr="00133D06">
        <w:trPr>
          <w:trHeight w:val="312"/>
          <w:jc w:val="center"/>
        </w:trPr>
        <w:tc>
          <w:tcPr>
            <w:tcW w:w="2480" w:type="dxa"/>
            <w:tcBorders>
              <w:top w:val="nil"/>
              <w:left w:val="single" w:sz="8" w:space="0" w:color="000000"/>
              <w:bottom w:val="single" w:sz="8" w:space="0" w:color="000000"/>
              <w:right w:val="single" w:sz="8" w:space="0" w:color="000000"/>
            </w:tcBorders>
            <w:shd w:val="clear" w:color="auto" w:fill="auto"/>
            <w:vAlign w:val="center"/>
          </w:tcPr>
          <w:p w:rsidR="00133D06" w:rsidRDefault="00133D06" w:rsidP="00133D06">
            <w:pPr>
              <w:pStyle w:val="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Единая Россия</w:t>
            </w:r>
          </w:p>
        </w:tc>
        <w:tc>
          <w:tcPr>
            <w:tcW w:w="154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540</w:t>
            </w:r>
          </w:p>
        </w:tc>
        <w:tc>
          <w:tcPr>
            <w:tcW w:w="160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58,8</w:t>
            </w:r>
          </w:p>
        </w:tc>
        <w:tc>
          <w:tcPr>
            <w:tcW w:w="1635"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383</w:t>
            </w:r>
          </w:p>
        </w:tc>
        <w:tc>
          <w:tcPr>
            <w:tcW w:w="162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69,8</w:t>
            </w:r>
          </w:p>
        </w:tc>
      </w:tr>
      <w:tr w:rsidR="00133D06" w:rsidTr="00133D06">
        <w:trPr>
          <w:trHeight w:val="312"/>
          <w:jc w:val="center"/>
        </w:trPr>
        <w:tc>
          <w:tcPr>
            <w:tcW w:w="2480" w:type="dxa"/>
            <w:tcBorders>
              <w:top w:val="nil"/>
              <w:left w:val="single" w:sz="8" w:space="0" w:color="000000"/>
              <w:bottom w:val="single" w:sz="8" w:space="0" w:color="000000"/>
              <w:right w:val="single" w:sz="8" w:space="0" w:color="000000"/>
            </w:tcBorders>
            <w:shd w:val="clear" w:color="auto" w:fill="auto"/>
            <w:vAlign w:val="center"/>
          </w:tcPr>
          <w:p w:rsidR="00133D06" w:rsidRDefault="00133D06" w:rsidP="00133D06">
            <w:pPr>
              <w:pStyle w:val="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Самовыдвижение</w:t>
            </w:r>
          </w:p>
        </w:tc>
        <w:tc>
          <w:tcPr>
            <w:tcW w:w="154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176</w:t>
            </w:r>
          </w:p>
        </w:tc>
        <w:tc>
          <w:tcPr>
            <w:tcW w:w="160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19,2</w:t>
            </w:r>
          </w:p>
        </w:tc>
        <w:tc>
          <w:tcPr>
            <w:tcW w:w="1635"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w:t>
            </w:r>
          </w:p>
        </w:tc>
        <w:tc>
          <w:tcPr>
            <w:tcW w:w="162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18,9</w:t>
            </w:r>
          </w:p>
        </w:tc>
      </w:tr>
      <w:tr w:rsidR="00133D06" w:rsidTr="00133D06">
        <w:trPr>
          <w:trHeight w:val="312"/>
          <w:jc w:val="center"/>
        </w:trPr>
        <w:tc>
          <w:tcPr>
            <w:tcW w:w="2480" w:type="dxa"/>
            <w:tcBorders>
              <w:top w:val="nil"/>
              <w:left w:val="single" w:sz="8" w:space="0" w:color="000000"/>
              <w:bottom w:val="single" w:sz="8" w:space="0" w:color="000000"/>
              <w:right w:val="single" w:sz="8" w:space="0" w:color="000000"/>
            </w:tcBorders>
            <w:shd w:val="clear" w:color="auto" w:fill="auto"/>
            <w:vAlign w:val="center"/>
          </w:tcPr>
          <w:p w:rsidR="00133D06" w:rsidRDefault="00133D06" w:rsidP="00133D06">
            <w:pPr>
              <w:pStyle w:val="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КПРФ</w:t>
            </w:r>
          </w:p>
        </w:tc>
        <w:tc>
          <w:tcPr>
            <w:tcW w:w="154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w:t>
            </w:r>
          </w:p>
        </w:tc>
        <w:tc>
          <w:tcPr>
            <w:tcW w:w="160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w:t>
            </w:r>
          </w:p>
        </w:tc>
        <w:tc>
          <w:tcPr>
            <w:tcW w:w="1635"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162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w:t>
            </w:r>
          </w:p>
        </w:tc>
      </w:tr>
      <w:tr w:rsidR="00133D06" w:rsidTr="00133D06">
        <w:trPr>
          <w:trHeight w:val="312"/>
          <w:jc w:val="center"/>
        </w:trPr>
        <w:tc>
          <w:tcPr>
            <w:tcW w:w="2480" w:type="dxa"/>
            <w:tcBorders>
              <w:top w:val="nil"/>
              <w:left w:val="single" w:sz="8" w:space="0" w:color="000000"/>
              <w:bottom w:val="single" w:sz="8" w:space="0" w:color="000000"/>
              <w:right w:val="single" w:sz="8" w:space="0" w:color="000000"/>
            </w:tcBorders>
            <w:shd w:val="clear" w:color="auto" w:fill="auto"/>
            <w:vAlign w:val="center"/>
          </w:tcPr>
          <w:p w:rsidR="00133D06" w:rsidRDefault="00133D06" w:rsidP="00133D06">
            <w:pPr>
              <w:pStyle w:val="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ЛДПР </w:t>
            </w:r>
          </w:p>
        </w:tc>
        <w:tc>
          <w:tcPr>
            <w:tcW w:w="154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109</w:t>
            </w:r>
          </w:p>
        </w:tc>
        <w:tc>
          <w:tcPr>
            <w:tcW w:w="160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w:t>
            </w:r>
          </w:p>
        </w:tc>
        <w:tc>
          <w:tcPr>
            <w:tcW w:w="1635"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62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r>
      <w:tr w:rsidR="00133D06" w:rsidTr="00133D06">
        <w:trPr>
          <w:trHeight w:val="312"/>
          <w:jc w:val="center"/>
        </w:trPr>
        <w:tc>
          <w:tcPr>
            <w:tcW w:w="2480" w:type="dxa"/>
            <w:tcBorders>
              <w:top w:val="nil"/>
              <w:left w:val="single" w:sz="8" w:space="0" w:color="000000"/>
              <w:bottom w:val="single" w:sz="8" w:space="0" w:color="000000"/>
              <w:right w:val="single" w:sz="8" w:space="0" w:color="000000"/>
            </w:tcBorders>
            <w:shd w:val="clear" w:color="auto" w:fill="auto"/>
            <w:vAlign w:val="center"/>
          </w:tcPr>
          <w:p w:rsidR="00133D06" w:rsidRDefault="00133D06" w:rsidP="00133D06">
            <w:pPr>
              <w:pStyle w:val="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Справедливая Россия</w:t>
            </w:r>
          </w:p>
        </w:tc>
        <w:tc>
          <w:tcPr>
            <w:tcW w:w="154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60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635"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62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w:t>
            </w:r>
          </w:p>
        </w:tc>
      </w:tr>
      <w:tr w:rsidR="00133D06" w:rsidTr="00133D06">
        <w:trPr>
          <w:trHeight w:val="312"/>
          <w:jc w:val="center"/>
        </w:trPr>
        <w:tc>
          <w:tcPr>
            <w:tcW w:w="2480" w:type="dxa"/>
            <w:tcBorders>
              <w:top w:val="nil"/>
              <w:left w:val="single" w:sz="8" w:space="0" w:color="000000"/>
              <w:bottom w:val="single" w:sz="8" w:space="0" w:color="000000"/>
              <w:right w:val="single" w:sz="8" w:space="0" w:color="000000"/>
            </w:tcBorders>
            <w:shd w:val="clear" w:color="auto" w:fill="auto"/>
            <w:vAlign w:val="center"/>
          </w:tcPr>
          <w:p w:rsidR="00133D06" w:rsidRDefault="00133D06" w:rsidP="00133D06">
            <w:pPr>
              <w:pStyle w:val="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Другие</w:t>
            </w:r>
          </w:p>
        </w:tc>
        <w:tc>
          <w:tcPr>
            <w:tcW w:w="154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60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w:t>
            </w:r>
          </w:p>
        </w:tc>
        <w:tc>
          <w:tcPr>
            <w:tcW w:w="1635"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62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w:t>
            </w:r>
          </w:p>
        </w:tc>
      </w:tr>
      <w:tr w:rsidR="00133D06" w:rsidTr="00133D06">
        <w:trPr>
          <w:trHeight w:val="312"/>
          <w:jc w:val="center"/>
        </w:trPr>
        <w:tc>
          <w:tcPr>
            <w:tcW w:w="2480" w:type="dxa"/>
            <w:tcBorders>
              <w:top w:val="nil"/>
              <w:left w:val="single" w:sz="8" w:space="0" w:color="000000"/>
              <w:bottom w:val="single" w:sz="8" w:space="0" w:color="000000"/>
              <w:right w:val="single" w:sz="8" w:space="0" w:color="000000"/>
            </w:tcBorders>
            <w:shd w:val="clear" w:color="auto" w:fill="auto"/>
            <w:vAlign w:val="center"/>
          </w:tcPr>
          <w:p w:rsidR="00133D06" w:rsidRDefault="00133D06" w:rsidP="00133D06">
            <w:pPr>
              <w:pStyle w:val="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Новые люди</w:t>
            </w:r>
          </w:p>
        </w:tc>
        <w:tc>
          <w:tcPr>
            <w:tcW w:w="154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60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635"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62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133D06" w:rsidTr="00133D06">
        <w:trPr>
          <w:trHeight w:val="294"/>
          <w:jc w:val="center"/>
        </w:trPr>
        <w:tc>
          <w:tcPr>
            <w:tcW w:w="8875" w:type="dxa"/>
            <w:gridSpan w:val="5"/>
            <w:tcBorders>
              <w:top w:val="single" w:sz="8" w:space="0" w:color="000000"/>
              <w:left w:val="single" w:sz="8" w:space="0" w:color="000000"/>
              <w:bottom w:val="single" w:sz="8" w:space="0" w:color="000000"/>
              <w:right w:val="single" w:sz="8" w:space="0" w:color="000000"/>
            </w:tcBorders>
            <w:shd w:val="clear" w:color="auto" w:fill="D9D9D9"/>
            <w:vAlign w:val="bottom"/>
          </w:tcPr>
          <w:p w:rsidR="00133D06" w:rsidRDefault="00133D06" w:rsidP="00133D06">
            <w:pPr>
              <w:pStyle w:val="16"/>
              <w:jc w:val="center"/>
              <w:rPr>
                <w:color w:val="000000"/>
              </w:rPr>
            </w:pPr>
            <w:r>
              <w:rPr>
                <w:color w:val="000000"/>
              </w:rPr>
              <w:t> </w:t>
            </w:r>
          </w:p>
        </w:tc>
      </w:tr>
      <w:tr w:rsidR="00133D06" w:rsidTr="00133D06">
        <w:trPr>
          <w:trHeight w:val="336"/>
          <w:jc w:val="center"/>
        </w:trPr>
        <w:tc>
          <w:tcPr>
            <w:tcW w:w="2480" w:type="dxa"/>
            <w:tcBorders>
              <w:top w:val="nil"/>
              <w:left w:val="single" w:sz="8" w:space="0" w:color="000000"/>
              <w:bottom w:val="single" w:sz="8" w:space="0" w:color="000000"/>
              <w:right w:val="single" w:sz="8" w:space="0" w:color="000000"/>
            </w:tcBorders>
            <w:shd w:val="clear" w:color="auto" w:fill="auto"/>
            <w:vAlign w:val="center"/>
          </w:tcPr>
          <w:p w:rsidR="00133D06" w:rsidRDefault="00133D06" w:rsidP="00133D06">
            <w:pPr>
              <w:pStyle w:val="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Отказов в регистрации</w:t>
            </w:r>
          </w:p>
        </w:tc>
        <w:tc>
          <w:tcPr>
            <w:tcW w:w="154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60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1635"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620" w:type="dxa"/>
            <w:tcBorders>
              <w:top w:val="nil"/>
              <w:left w:val="nil"/>
              <w:bottom w:val="single" w:sz="8" w:space="0" w:color="000000"/>
              <w:right w:val="single" w:sz="8"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bl>
    <w:p w:rsidR="00133D06" w:rsidRDefault="00133D06" w:rsidP="00133D06">
      <w:pPr>
        <w:pStyle w:val="16"/>
        <w:spacing w:line="276" w:lineRule="auto"/>
        <w:ind w:firstLine="709"/>
        <w:jc w:val="both"/>
        <w:rPr>
          <w:rFonts w:ascii="Times New Roman" w:eastAsia="Times New Roman" w:hAnsi="Times New Roman" w:cs="Times New Roman"/>
          <w:sz w:val="28"/>
          <w:szCs w:val="28"/>
        </w:rPr>
      </w:pP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Общественной палатой Амурской области обеспечивалось общественное наблюдение в единый день голосования в сентябре 2021 года. В этом году оно вышло на качественно новый уровень, значительно расширив не только свои технологические возможности, но и охват.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рамках координации общероссийского процесса общественного наблюдения в Общественной палате был развернут Ситуационный центр, в </w:t>
      </w:r>
      <w:r>
        <w:rPr>
          <w:rFonts w:ascii="Times New Roman" w:eastAsia="Times New Roman" w:hAnsi="Times New Roman" w:cs="Times New Roman"/>
          <w:sz w:val="28"/>
          <w:szCs w:val="28"/>
        </w:rPr>
        <w:lastRenderedPageBreak/>
        <w:t>который в режиме реального времени поступала и анализировалась информация от общественных наблюдателей.</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Еще одним новшеством выборов 2021 года стало создание на базе Общественной палаты центра общественного наблюдения (ЦОН). Все участники избирательного процесса, партии, их региональные отделения, кандидаты-одномандатники, а также общественные наблюдатели и просто заинтересованные граждане получили возможность в режиме реального времени наблюдать за ходом голосования на любом избирательном участке области. Это позволило не допустить и предупредить возможные нарушения, а в случае их появления — вовремя их выявить и принять необходимые меры по их пресечению. Очень важно, что была обеспечена возможность проверки записей с камер видеонаблюдения.</w:t>
      </w:r>
      <w:r>
        <w:rPr>
          <w:rFonts w:ascii="Times New Roman" w:eastAsia="Times New Roman" w:hAnsi="Times New Roman" w:cs="Times New Roman"/>
          <w:color w:val="000000"/>
          <w:sz w:val="2"/>
          <w:szCs w:val="2"/>
          <w:highlight w:val="black"/>
        </w:rPr>
        <w:t xml:space="preserve">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рамках подготовки к наблюдению за выборами Общественная палата подписала соглашения с 46 организациями, среди них – некоммерческие объединения, политические партии, общественные советы городов и районов, профсоюзы. Соглашения предусматривали взаимодействие по организации наблюдения за многодневным голосованием, соблюдению на избирательных участках рекомендаций Роспотребнадзора и созданию равных возможностей для избирателей по участию в выборах.</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Старт обучению амурских наблюдателей был дан еще в марте в Благовещенске. За четыре месяца было организовано 33 площадки во всех городах и районах области участниками семинаров стали более 2,5 тысяч человек – общественников представителей партий.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Специально для подготовки наблюдателей была сформирована команда преподавателей, которые прошли обучение на площадке Ассоциации «Независимый общественный мониторинг» в Благовещенске. Наблюдателям дали базовые сведения об избирательном процессе, о тех требованиях, которые должны соблюдаться на избирательных участках, способах определения и фиксации фактов нарушений. В течение всех дней голосования наблюдатели оценивали соответствие хода голосования и качества организации процесса на соответствие «Золотому стандарту».</w:t>
      </w:r>
      <w:r>
        <w:rPr>
          <w:rFonts w:ascii="Times New Roman" w:eastAsia="Times New Roman" w:hAnsi="Times New Roman" w:cs="Times New Roman"/>
          <w:color w:val="000000"/>
          <w:sz w:val="2"/>
          <w:szCs w:val="2"/>
          <w:highlight w:val="black"/>
        </w:rPr>
        <w:t xml:space="preserve">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целях общественного контроля за реализацией указанных прав силами ОНК субъектов Российской Федерации было организовано общественное наблюдение за голосованием граждан, находящихся под стражей и желающих принять участие в выборах.</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месяца работы, 33 семинара, более двух с половиной тысяч обученных наблюдателей – основные итоги работы регионального штаба по наблюдению за ходом избирательной кампании и голосования на выборах в Госдуму и Законодательное собрание.</w:t>
      </w:r>
    </w:p>
    <w:p w:rsidR="00BD4361" w:rsidRDefault="00BD4361" w:rsidP="00133D06">
      <w:pPr>
        <w:pStyle w:val="16"/>
        <w:ind w:firstLine="709"/>
        <w:jc w:val="both"/>
        <w:rPr>
          <w:rFonts w:ascii="Times New Roman" w:eastAsia="Times New Roman" w:hAnsi="Times New Roman" w:cs="Times New Roman"/>
          <w:sz w:val="28"/>
          <w:szCs w:val="28"/>
        </w:rPr>
      </w:pP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b/>
          <w:color w:val="000000"/>
          <w:sz w:val="28"/>
          <w:szCs w:val="28"/>
        </w:rPr>
      </w:pPr>
      <w:bookmarkStart w:id="21" w:name="_3fwokq0" w:colFirst="0" w:colLast="0"/>
      <w:bookmarkEnd w:id="21"/>
      <w:r w:rsidRPr="00D37935">
        <w:rPr>
          <w:rFonts w:ascii="Times New Roman" w:eastAsia="Times New Roman" w:hAnsi="Times New Roman" w:cs="Times New Roman"/>
          <w:b/>
          <w:color w:val="000000"/>
          <w:sz w:val="28"/>
          <w:szCs w:val="28"/>
        </w:rPr>
        <w:t>2.5. Лидеры общественного мнения</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Представители власти часто становятся лидерами общественного мнения. Они на виду, их позиция основательна.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Уровень доверия остается достаточно стабильным и высоким главе региона В.А. Орлову 54,3%, что соответствует и показателям прошлого года. </w:t>
      </w:r>
      <w:r>
        <w:rPr>
          <w:rFonts w:ascii="Times New Roman" w:eastAsia="Times New Roman" w:hAnsi="Times New Roman" w:cs="Times New Roman"/>
          <w:sz w:val="28"/>
          <w:szCs w:val="28"/>
        </w:rPr>
        <w:lastRenderedPageBreak/>
        <w:t xml:space="preserve">Не изменился после выборов и уровень доверия Законодательному собранию как институту власти (43,6%). Более 50% в среднем уровень доверия органам местного </w:t>
      </w:r>
      <w:r w:rsidRPr="000320FD">
        <w:rPr>
          <w:rFonts w:ascii="Times New Roman" w:eastAsia="Times New Roman" w:hAnsi="Times New Roman" w:cs="Times New Roman"/>
          <w:sz w:val="28"/>
          <w:szCs w:val="28"/>
        </w:rPr>
        <w:t>самоуправления.</w:t>
      </w:r>
    </w:p>
    <w:p w:rsidR="00133D06" w:rsidRPr="000320FD" w:rsidRDefault="00133D06" w:rsidP="00133D06">
      <w:pPr>
        <w:pStyle w:val="16"/>
        <w:ind w:firstLine="709"/>
        <w:jc w:val="both"/>
        <w:rPr>
          <w:rFonts w:ascii="Times New Roman" w:eastAsia="Times New Roman" w:hAnsi="Times New Roman" w:cs="Times New Roman"/>
          <w:sz w:val="28"/>
          <w:szCs w:val="28"/>
        </w:rPr>
      </w:pPr>
    </w:p>
    <w:p w:rsidR="00133D06" w:rsidRPr="000320FD" w:rsidRDefault="00133D06" w:rsidP="00133D06">
      <w:pPr>
        <w:pStyle w:val="16"/>
        <w:ind w:firstLine="708"/>
        <w:jc w:val="center"/>
        <w:rPr>
          <w:rFonts w:ascii="Times New Roman" w:eastAsia="Times New Roman" w:hAnsi="Times New Roman" w:cs="Times New Roman"/>
          <w:b/>
          <w:sz w:val="26"/>
          <w:szCs w:val="26"/>
        </w:rPr>
      </w:pPr>
      <w:r w:rsidRPr="000320FD">
        <w:rPr>
          <w:rFonts w:ascii="Times New Roman" w:eastAsia="Times New Roman" w:hAnsi="Times New Roman" w:cs="Times New Roman"/>
          <w:b/>
          <w:sz w:val="26"/>
          <w:szCs w:val="26"/>
        </w:rPr>
        <w:t>На сколько Вы доверяете следующим органам государственной власти и местного самоуправления в Амурской области?</w:t>
      </w:r>
    </w:p>
    <w:p w:rsidR="00133D06" w:rsidRDefault="00133D06" w:rsidP="00133D06">
      <w:pPr>
        <w:pStyle w:val="16"/>
        <w:rPr>
          <w:rFonts w:ascii="Times New Roman" w:eastAsia="Times New Roman" w:hAnsi="Times New Roman" w:cs="Times New Roman"/>
          <w:b/>
          <w:highlight w:val="yellow"/>
        </w:rPr>
      </w:pPr>
    </w:p>
    <w:tbl>
      <w:tblPr>
        <w:tblStyle w:val="140"/>
        <w:tblW w:w="9344" w:type="dxa"/>
        <w:tblInd w:w="108"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00" w:firstRow="0" w:lastRow="0" w:firstColumn="0" w:lastColumn="0" w:noHBand="0" w:noVBand="1"/>
      </w:tblPr>
      <w:tblGrid>
        <w:gridCol w:w="1348"/>
        <w:gridCol w:w="534"/>
        <w:gridCol w:w="533"/>
        <w:gridCol w:w="533"/>
        <w:gridCol w:w="533"/>
        <w:gridCol w:w="533"/>
        <w:gridCol w:w="533"/>
        <w:gridCol w:w="533"/>
        <w:gridCol w:w="533"/>
        <w:gridCol w:w="533"/>
        <w:gridCol w:w="533"/>
        <w:gridCol w:w="533"/>
        <w:gridCol w:w="533"/>
        <w:gridCol w:w="533"/>
        <w:gridCol w:w="533"/>
        <w:gridCol w:w="533"/>
      </w:tblGrid>
      <w:tr w:rsidR="00133D06" w:rsidTr="00BD4361">
        <w:tc>
          <w:tcPr>
            <w:tcW w:w="1348" w:type="dxa"/>
            <w:vMerge w:val="restart"/>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Орган власти</w:t>
            </w:r>
          </w:p>
        </w:tc>
        <w:tc>
          <w:tcPr>
            <w:tcW w:w="1600" w:type="dxa"/>
            <w:gridSpan w:val="3"/>
          </w:tcPr>
          <w:p w:rsidR="00133D06" w:rsidRDefault="00133D06" w:rsidP="00133D06">
            <w:pPr>
              <w:pStyle w:val="1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Доверяю</w:t>
            </w:r>
          </w:p>
        </w:tc>
        <w:tc>
          <w:tcPr>
            <w:tcW w:w="1599" w:type="dxa"/>
            <w:gridSpan w:val="3"/>
          </w:tcPr>
          <w:p w:rsidR="00133D06" w:rsidRDefault="00133D06" w:rsidP="00133D06">
            <w:pPr>
              <w:pStyle w:val="1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Скорее доверяю</w:t>
            </w:r>
          </w:p>
        </w:tc>
        <w:tc>
          <w:tcPr>
            <w:tcW w:w="1599" w:type="dxa"/>
            <w:gridSpan w:val="3"/>
          </w:tcPr>
          <w:p w:rsidR="00133D06" w:rsidRDefault="00133D06" w:rsidP="00133D06">
            <w:pPr>
              <w:pStyle w:val="1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Скорее не доверяю</w:t>
            </w:r>
          </w:p>
        </w:tc>
        <w:tc>
          <w:tcPr>
            <w:tcW w:w="1599" w:type="dxa"/>
            <w:gridSpan w:val="3"/>
          </w:tcPr>
          <w:p w:rsidR="00133D06" w:rsidRDefault="00133D06" w:rsidP="00133D06">
            <w:pPr>
              <w:pStyle w:val="1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Не доверяю</w:t>
            </w:r>
          </w:p>
        </w:tc>
        <w:tc>
          <w:tcPr>
            <w:tcW w:w="1599" w:type="dxa"/>
            <w:gridSpan w:val="3"/>
          </w:tcPr>
          <w:p w:rsidR="00133D06" w:rsidRDefault="00133D06" w:rsidP="00133D06">
            <w:pPr>
              <w:pStyle w:val="1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Затрудняюсь ответить</w:t>
            </w:r>
          </w:p>
        </w:tc>
      </w:tr>
      <w:tr w:rsidR="00133D06" w:rsidTr="00BD4361">
        <w:tc>
          <w:tcPr>
            <w:tcW w:w="1348" w:type="dxa"/>
            <w:vMerge/>
          </w:tcPr>
          <w:p w:rsidR="00133D06" w:rsidRDefault="00133D06" w:rsidP="00133D06">
            <w:pPr>
              <w:pStyle w:val="16"/>
              <w:widowControl w:val="0"/>
              <w:pBdr>
                <w:top w:val="nil"/>
                <w:left w:val="nil"/>
                <w:bottom w:val="nil"/>
                <w:right w:val="nil"/>
                <w:between w:val="nil"/>
              </w:pBdr>
              <w:spacing w:line="276" w:lineRule="auto"/>
              <w:rPr>
                <w:rFonts w:ascii="Times New Roman" w:eastAsia="Times New Roman" w:hAnsi="Times New Roman" w:cs="Times New Roman"/>
                <w:sz w:val="14"/>
                <w:szCs w:val="14"/>
              </w:rPr>
            </w:pPr>
          </w:p>
        </w:tc>
        <w:tc>
          <w:tcPr>
            <w:tcW w:w="534" w:type="dxa"/>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2019</w:t>
            </w:r>
          </w:p>
        </w:tc>
        <w:tc>
          <w:tcPr>
            <w:tcW w:w="533" w:type="dxa"/>
            <w:shd w:val="clear" w:color="auto" w:fill="DEEBF6"/>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2020</w:t>
            </w:r>
          </w:p>
        </w:tc>
        <w:tc>
          <w:tcPr>
            <w:tcW w:w="533" w:type="dxa"/>
            <w:shd w:val="clear" w:color="auto" w:fill="EDEDED"/>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2021</w:t>
            </w:r>
          </w:p>
        </w:tc>
        <w:tc>
          <w:tcPr>
            <w:tcW w:w="533" w:type="dxa"/>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2019</w:t>
            </w:r>
          </w:p>
        </w:tc>
        <w:tc>
          <w:tcPr>
            <w:tcW w:w="533" w:type="dxa"/>
            <w:shd w:val="clear" w:color="auto" w:fill="DEEBF6"/>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2020</w:t>
            </w:r>
          </w:p>
        </w:tc>
        <w:tc>
          <w:tcPr>
            <w:tcW w:w="533" w:type="dxa"/>
            <w:shd w:val="clear" w:color="auto" w:fill="EDEDED"/>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2021</w:t>
            </w:r>
          </w:p>
        </w:tc>
        <w:tc>
          <w:tcPr>
            <w:tcW w:w="533" w:type="dxa"/>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2019</w:t>
            </w:r>
          </w:p>
        </w:tc>
        <w:tc>
          <w:tcPr>
            <w:tcW w:w="533" w:type="dxa"/>
            <w:shd w:val="clear" w:color="auto" w:fill="DEEBF6"/>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2020</w:t>
            </w:r>
          </w:p>
        </w:tc>
        <w:tc>
          <w:tcPr>
            <w:tcW w:w="533" w:type="dxa"/>
            <w:shd w:val="clear" w:color="auto" w:fill="EDEDED"/>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2021</w:t>
            </w:r>
          </w:p>
        </w:tc>
        <w:tc>
          <w:tcPr>
            <w:tcW w:w="533" w:type="dxa"/>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2019</w:t>
            </w:r>
          </w:p>
        </w:tc>
        <w:tc>
          <w:tcPr>
            <w:tcW w:w="533" w:type="dxa"/>
            <w:shd w:val="clear" w:color="auto" w:fill="DEEBF6"/>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2020</w:t>
            </w:r>
          </w:p>
        </w:tc>
        <w:tc>
          <w:tcPr>
            <w:tcW w:w="533" w:type="dxa"/>
            <w:shd w:val="clear" w:color="auto" w:fill="EDEDED"/>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2021</w:t>
            </w:r>
          </w:p>
        </w:tc>
        <w:tc>
          <w:tcPr>
            <w:tcW w:w="533" w:type="dxa"/>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2019</w:t>
            </w:r>
          </w:p>
        </w:tc>
        <w:tc>
          <w:tcPr>
            <w:tcW w:w="533" w:type="dxa"/>
            <w:shd w:val="clear" w:color="auto" w:fill="DEEBF6"/>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2020</w:t>
            </w:r>
          </w:p>
        </w:tc>
        <w:tc>
          <w:tcPr>
            <w:tcW w:w="533" w:type="dxa"/>
            <w:shd w:val="clear" w:color="auto" w:fill="EDEDED"/>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2021</w:t>
            </w:r>
          </w:p>
        </w:tc>
      </w:tr>
      <w:tr w:rsidR="00133D06" w:rsidTr="00BD4361">
        <w:tc>
          <w:tcPr>
            <w:tcW w:w="1348" w:type="dxa"/>
          </w:tcPr>
          <w:p w:rsidR="00133D06" w:rsidRDefault="00133D06" w:rsidP="00133D06">
            <w:pPr>
              <w:pStyle w:val="1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Губернатор</w:t>
            </w:r>
          </w:p>
        </w:tc>
        <w:tc>
          <w:tcPr>
            <w:tcW w:w="534" w:type="dxa"/>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15,4</w:t>
            </w:r>
          </w:p>
        </w:tc>
        <w:tc>
          <w:tcPr>
            <w:tcW w:w="533" w:type="dxa"/>
            <w:shd w:val="clear" w:color="auto" w:fill="DEEBF6"/>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15,6</w:t>
            </w:r>
          </w:p>
        </w:tc>
        <w:tc>
          <w:tcPr>
            <w:tcW w:w="533" w:type="dxa"/>
            <w:shd w:val="clear" w:color="auto" w:fill="EDEDED"/>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20,7</w:t>
            </w:r>
          </w:p>
        </w:tc>
        <w:tc>
          <w:tcPr>
            <w:tcW w:w="533" w:type="dxa"/>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42,1</w:t>
            </w:r>
          </w:p>
        </w:tc>
        <w:tc>
          <w:tcPr>
            <w:tcW w:w="533" w:type="dxa"/>
            <w:shd w:val="clear" w:color="auto" w:fill="DEEBF6"/>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39,5</w:t>
            </w:r>
          </w:p>
        </w:tc>
        <w:tc>
          <w:tcPr>
            <w:tcW w:w="533" w:type="dxa"/>
            <w:shd w:val="clear" w:color="auto" w:fill="EDEDED"/>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33,6</w:t>
            </w:r>
          </w:p>
        </w:tc>
        <w:tc>
          <w:tcPr>
            <w:tcW w:w="533" w:type="dxa"/>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12,1</w:t>
            </w:r>
          </w:p>
        </w:tc>
        <w:tc>
          <w:tcPr>
            <w:tcW w:w="533" w:type="dxa"/>
            <w:shd w:val="clear" w:color="auto" w:fill="DEEBF6"/>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17,4</w:t>
            </w:r>
          </w:p>
        </w:tc>
        <w:tc>
          <w:tcPr>
            <w:tcW w:w="533" w:type="dxa"/>
            <w:shd w:val="clear" w:color="auto" w:fill="EDEDED"/>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17,2</w:t>
            </w:r>
          </w:p>
        </w:tc>
        <w:tc>
          <w:tcPr>
            <w:tcW w:w="533" w:type="dxa"/>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10,2</w:t>
            </w:r>
          </w:p>
        </w:tc>
        <w:tc>
          <w:tcPr>
            <w:tcW w:w="533" w:type="dxa"/>
            <w:shd w:val="clear" w:color="auto" w:fill="DEEBF6"/>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7,9</w:t>
            </w:r>
          </w:p>
        </w:tc>
        <w:tc>
          <w:tcPr>
            <w:tcW w:w="533" w:type="dxa"/>
            <w:shd w:val="clear" w:color="auto" w:fill="EDEDED"/>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12,4</w:t>
            </w:r>
          </w:p>
        </w:tc>
        <w:tc>
          <w:tcPr>
            <w:tcW w:w="533" w:type="dxa"/>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20,1</w:t>
            </w:r>
          </w:p>
        </w:tc>
        <w:tc>
          <w:tcPr>
            <w:tcW w:w="533" w:type="dxa"/>
            <w:shd w:val="clear" w:color="auto" w:fill="DEEBF6"/>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19,6</w:t>
            </w:r>
          </w:p>
        </w:tc>
        <w:tc>
          <w:tcPr>
            <w:tcW w:w="533" w:type="dxa"/>
            <w:shd w:val="clear" w:color="auto" w:fill="EDEDED"/>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16,1</w:t>
            </w:r>
          </w:p>
        </w:tc>
      </w:tr>
      <w:tr w:rsidR="00133D06" w:rsidTr="00BD4361">
        <w:tc>
          <w:tcPr>
            <w:tcW w:w="1348" w:type="dxa"/>
          </w:tcPr>
          <w:p w:rsidR="00133D06" w:rsidRDefault="00133D06" w:rsidP="00133D06">
            <w:pPr>
              <w:pStyle w:val="1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Законодательное собрание</w:t>
            </w:r>
          </w:p>
        </w:tc>
        <w:tc>
          <w:tcPr>
            <w:tcW w:w="534" w:type="dxa"/>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7,7</w:t>
            </w:r>
          </w:p>
        </w:tc>
        <w:tc>
          <w:tcPr>
            <w:tcW w:w="533" w:type="dxa"/>
            <w:shd w:val="clear" w:color="auto" w:fill="DEEBF6"/>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9,3</w:t>
            </w:r>
          </w:p>
        </w:tc>
        <w:tc>
          <w:tcPr>
            <w:tcW w:w="533" w:type="dxa"/>
            <w:shd w:val="clear" w:color="auto" w:fill="EDEDED"/>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10,8</w:t>
            </w:r>
          </w:p>
        </w:tc>
        <w:tc>
          <w:tcPr>
            <w:tcW w:w="533" w:type="dxa"/>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33,2</w:t>
            </w:r>
          </w:p>
        </w:tc>
        <w:tc>
          <w:tcPr>
            <w:tcW w:w="533" w:type="dxa"/>
            <w:shd w:val="clear" w:color="auto" w:fill="DEEBF6"/>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34,2</w:t>
            </w:r>
          </w:p>
        </w:tc>
        <w:tc>
          <w:tcPr>
            <w:tcW w:w="533" w:type="dxa"/>
            <w:shd w:val="clear" w:color="auto" w:fill="EDEDED"/>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32,8</w:t>
            </w:r>
          </w:p>
        </w:tc>
        <w:tc>
          <w:tcPr>
            <w:tcW w:w="533" w:type="dxa"/>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17,6</w:t>
            </w:r>
          </w:p>
        </w:tc>
        <w:tc>
          <w:tcPr>
            <w:tcW w:w="533" w:type="dxa"/>
            <w:shd w:val="clear" w:color="auto" w:fill="DEEBF6"/>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20,0</w:t>
            </w:r>
          </w:p>
        </w:tc>
        <w:tc>
          <w:tcPr>
            <w:tcW w:w="533" w:type="dxa"/>
            <w:shd w:val="clear" w:color="auto" w:fill="EDEDED"/>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19,4</w:t>
            </w:r>
          </w:p>
        </w:tc>
        <w:tc>
          <w:tcPr>
            <w:tcW w:w="533" w:type="dxa"/>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12,5</w:t>
            </w:r>
          </w:p>
        </w:tc>
        <w:tc>
          <w:tcPr>
            <w:tcW w:w="533" w:type="dxa"/>
            <w:shd w:val="clear" w:color="auto" w:fill="DEEBF6"/>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8,0</w:t>
            </w:r>
          </w:p>
        </w:tc>
        <w:tc>
          <w:tcPr>
            <w:tcW w:w="533" w:type="dxa"/>
            <w:shd w:val="clear" w:color="auto" w:fill="EDEDED"/>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13,8</w:t>
            </w:r>
          </w:p>
        </w:tc>
        <w:tc>
          <w:tcPr>
            <w:tcW w:w="533" w:type="dxa"/>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29,0</w:t>
            </w:r>
          </w:p>
        </w:tc>
        <w:tc>
          <w:tcPr>
            <w:tcW w:w="533" w:type="dxa"/>
            <w:shd w:val="clear" w:color="auto" w:fill="DEEBF6"/>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28,5</w:t>
            </w:r>
          </w:p>
        </w:tc>
        <w:tc>
          <w:tcPr>
            <w:tcW w:w="533" w:type="dxa"/>
            <w:shd w:val="clear" w:color="auto" w:fill="EDEDED"/>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23,2</w:t>
            </w:r>
          </w:p>
        </w:tc>
      </w:tr>
      <w:tr w:rsidR="00133D06" w:rsidTr="00BD4361">
        <w:tc>
          <w:tcPr>
            <w:tcW w:w="1348" w:type="dxa"/>
          </w:tcPr>
          <w:p w:rsidR="00133D06" w:rsidRDefault="00133D06" w:rsidP="00133D06">
            <w:pPr>
              <w:pStyle w:val="1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Администрация города, поселка, села, где Вы живете</w:t>
            </w:r>
          </w:p>
        </w:tc>
        <w:tc>
          <w:tcPr>
            <w:tcW w:w="534" w:type="dxa"/>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11,8</w:t>
            </w:r>
          </w:p>
        </w:tc>
        <w:tc>
          <w:tcPr>
            <w:tcW w:w="533" w:type="dxa"/>
            <w:shd w:val="clear" w:color="auto" w:fill="DEEBF6"/>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14,3</w:t>
            </w:r>
          </w:p>
        </w:tc>
        <w:tc>
          <w:tcPr>
            <w:tcW w:w="533" w:type="dxa"/>
            <w:shd w:val="clear" w:color="auto" w:fill="EDEDED"/>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12,7</w:t>
            </w:r>
          </w:p>
        </w:tc>
        <w:tc>
          <w:tcPr>
            <w:tcW w:w="533" w:type="dxa"/>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37,0</w:t>
            </w:r>
          </w:p>
        </w:tc>
        <w:tc>
          <w:tcPr>
            <w:tcW w:w="533" w:type="dxa"/>
            <w:shd w:val="clear" w:color="auto" w:fill="DEEBF6"/>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38,5</w:t>
            </w:r>
          </w:p>
        </w:tc>
        <w:tc>
          <w:tcPr>
            <w:tcW w:w="533" w:type="dxa"/>
            <w:shd w:val="clear" w:color="auto" w:fill="EDEDED"/>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40,4</w:t>
            </w:r>
          </w:p>
        </w:tc>
        <w:tc>
          <w:tcPr>
            <w:tcW w:w="533" w:type="dxa"/>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18,0</w:t>
            </w:r>
          </w:p>
        </w:tc>
        <w:tc>
          <w:tcPr>
            <w:tcW w:w="533" w:type="dxa"/>
            <w:shd w:val="clear" w:color="auto" w:fill="DEEBF6"/>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19,9</w:t>
            </w:r>
          </w:p>
        </w:tc>
        <w:tc>
          <w:tcPr>
            <w:tcW w:w="533" w:type="dxa"/>
            <w:shd w:val="clear" w:color="auto" w:fill="EDEDED"/>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20,1</w:t>
            </w:r>
          </w:p>
        </w:tc>
        <w:tc>
          <w:tcPr>
            <w:tcW w:w="533" w:type="dxa"/>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13,8</w:t>
            </w:r>
          </w:p>
        </w:tc>
        <w:tc>
          <w:tcPr>
            <w:tcW w:w="533" w:type="dxa"/>
            <w:shd w:val="clear" w:color="auto" w:fill="DEEBF6"/>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6,6</w:t>
            </w:r>
          </w:p>
        </w:tc>
        <w:tc>
          <w:tcPr>
            <w:tcW w:w="533" w:type="dxa"/>
            <w:shd w:val="clear" w:color="auto" w:fill="EDEDED"/>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9,2</w:t>
            </w:r>
          </w:p>
        </w:tc>
        <w:tc>
          <w:tcPr>
            <w:tcW w:w="533" w:type="dxa"/>
          </w:tcPr>
          <w:p w:rsidR="00133D06" w:rsidRDefault="00133D06" w:rsidP="00133D06">
            <w:pPr>
              <w:pStyle w:val="16"/>
              <w:rPr>
                <w:rFonts w:ascii="Times New Roman" w:eastAsia="Times New Roman" w:hAnsi="Times New Roman" w:cs="Times New Roman"/>
                <w:sz w:val="14"/>
                <w:szCs w:val="14"/>
              </w:rPr>
            </w:pPr>
            <w:r>
              <w:rPr>
                <w:rFonts w:ascii="Times New Roman" w:eastAsia="Times New Roman" w:hAnsi="Times New Roman" w:cs="Times New Roman"/>
                <w:sz w:val="14"/>
                <w:szCs w:val="14"/>
              </w:rPr>
              <w:t>19,5</w:t>
            </w:r>
          </w:p>
        </w:tc>
        <w:tc>
          <w:tcPr>
            <w:tcW w:w="533" w:type="dxa"/>
            <w:shd w:val="clear" w:color="auto" w:fill="DEEBF6"/>
          </w:tcPr>
          <w:p w:rsidR="00133D06" w:rsidRDefault="00133D06" w:rsidP="00133D06">
            <w:pPr>
              <w:pStyle w:val="16"/>
              <w:rPr>
                <w:rFonts w:ascii="Times New Roman" w:eastAsia="Times New Roman" w:hAnsi="Times New Roman" w:cs="Times New Roman"/>
                <w:sz w:val="14"/>
                <w:szCs w:val="14"/>
              </w:rPr>
            </w:pPr>
            <w:r>
              <w:rPr>
                <w:rFonts w:ascii="Times New Roman" w:eastAsia="Times New Roman" w:hAnsi="Times New Roman" w:cs="Times New Roman"/>
                <w:sz w:val="14"/>
                <w:szCs w:val="14"/>
              </w:rPr>
              <w:t>20,8</w:t>
            </w:r>
          </w:p>
        </w:tc>
        <w:tc>
          <w:tcPr>
            <w:tcW w:w="533" w:type="dxa"/>
            <w:shd w:val="clear" w:color="auto" w:fill="EDEDED"/>
          </w:tcPr>
          <w:p w:rsidR="00133D06" w:rsidRDefault="00133D06" w:rsidP="00133D06">
            <w:pPr>
              <w:pStyle w:val="16"/>
              <w:rPr>
                <w:rFonts w:ascii="Times New Roman" w:eastAsia="Times New Roman" w:hAnsi="Times New Roman" w:cs="Times New Roman"/>
                <w:sz w:val="14"/>
                <w:szCs w:val="14"/>
              </w:rPr>
            </w:pPr>
            <w:r>
              <w:rPr>
                <w:rFonts w:ascii="Times New Roman" w:eastAsia="Times New Roman" w:hAnsi="Times New Roman" w:cs="Times New Roman"/>
                <w:sz w:val="14"/>
                <w:szCs w:val="14"/>
              </w:rPr>
              <w:t>17,6</w:t>
            </w:r>
          </w:p>
        </w:tc>
      </w:tr>
      <w:tr w:rsidR="00133D06" w:rsidTr="00BD4361">
        <w:tc>
          <w:tcPr>
            <w:tcW w:w="1348" w:type="dxa"/>
          </w:tcPr>
          <w:p w:rsidR="00133D06" w:rsidRDefault="00133D06" w:rsidP="00133D06">
            <w:pPr>
              <w:pStyle w:val="1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Представительный орган   местного самоуправления</w:t>
            </w:r>
          </w:p>
        </w:tc>
        <w:tc>
          <w:tcPr>
            <w:tcW w:w="534" w:type="dxa"/>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9,4</w:t>
            </w:r>
          </w:p>
        </w:tc>
        <w:tc>
          <w:tcPr>
            <w:tcW w:w="533" w:type="dxa"/>
            <w:shd w:val="clear" w:color="auto" w:fill="DEEBF6"/>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12,6</w:t>
            </w:r>
          </w:p>
        </w:tc>
        <w:tc>
          <w:tcPr>
            <w:tcW w:w="533" w:type="dxa"/>
            <w:shd w:val="clear" w:color="auto" w:fill="EDEDED"/>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12,1</w:t>
            </w:r>
          </w:p>
        </w:tc>
        <w:tc>
          <w:tcPr>
            <w:tcW w:w="533" w:type="dxa"/>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31,6</w:t>
            </w:r>
          </w:p>
        </w:tc>
        <w:tc>
          <w:tcPr>
            <w:tcW w:w="533" w:type="dxa"/>
            <w:shd w:val="clear" w:color="auto" w:fill="DEEBF6"/>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32,5</w:t>
            </w:r>
          </w:p>
        </w:tc>
        <w:tc>
          <w:tcPr>
            <w:tcW w:w="533" w:type="dxa"/>
            <w:shd w:val="clear" w:color="auto" w:fill="EDEDED"/>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35,0</w:t>
            </w:r>
          </w:p>
        </w:tc>
        <w:tc>
          <w:tcPr>
            <w:tcW w:w="533" w:type="dxa"/>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17,4</w:t>
            </w:r>
          </w:p>
        </w:tc>
        <w:tc>
          <w:tcPr>
            <w:tcW w:w="533" w:type="dxa"/>
            <w:shd w:val="clear" w:color="auto" w:fill="DEEBF6"/>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19,4</w:t>
            </w:r>
          </w:p>
        </w:tc>
        <w:tc>
          <w:tcPr>
            <w:tcW w:w="533" w:type="dxa"/>
            <w:shd w:val="clear" w:color="auto" w:fill="EDEDED"/>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19,9</w:t>
            </w:r>
          </w:p>
        </w:tc>
        <w:tc>
          <w:tcPr>
            <w:tcW w:w="533" w:type="dxa"/>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14,6</w:t>
            </w:r>
          </w:p>
        </w:tc>
        <w:tc>
          <w:tcPr>
            <w:tcW w:w="533" w:type="dxa"/>
            <w:shd w:val="clear" w:color="auto" w:fill="DEEBF6"/>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7,5</w:t>
            </w:r>
          </w:p>
        </w:tc>
        <w:tc>
          <w:tcPr>
            <w:tcW w:w="533" w:type="dxa"/>
            <w:shd w:val="clear" w:color="auto" w:fill="EDEDED"/>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9,1</w:t>
            </w:r>
          </w:p>
        </w:tc>
        <w:tc>
          <w:tcPr>
            <w:tcW w:w="533" w:type="dxa"/>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25,0</w:t>
            </w:r>
          </w:p>
        </w:tc>
        <w:tc>
          <w:tcPr>
            <w:tcW w:w="533" w:type="dxa"/>
            <w:shd w:val="clear" w:color="auto" w:fill="DEEBF6"/>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28,0</w:t>
            </w:r>
          </w:p>
        </w:tc>
        <w:tc>
          <w:tcPr>
            <w:tcW w:w="533" w:type="dxa"/>
            <w:shd w:val="clear" w:color="auto" w:fill="EDEDED"/>
          </w:tcPr>
          <w:p w:rsidR="00133D06" w:rsidRDefault="00133D06" w:rsidP="00133D06">
            <w:pPr>
              <w:pStyle w:val="16"/>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24,0</w:t>
            </w:r>
          </w:p>
        </w:tc>
      </w:tr>
    </w:tbl>
    <w:p w:rsidR="00133D06" w:rsidRDefault="00133D06" w:rsidP="00BD4361">
      <w:pPr>
        <w:pStyle w:val="16"/>
        <w:spacing w:line="276" w:lineRule="auto"/>
        <w:jc w:val="both"/>
        <w:rPr>
          <w:rFonts w:ascii="Times New Roman" w:eastAsia="Times New Roman" w:hAnsi="Times New Roman" w:cs="Times New Roman"/>
          <w:sz w:val="28"/>
          <w:szCs w:val="28"/>
        </w:rPr>
      </w:pP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Отвечая на вопрос «Скажите, пожалуйста, кто для Вас сегодня является лидерами общественного мнения (в Вашем населенном пункте, районе, области в целом), на чью позицию по ключевым вопросам федеральной и региональной политики Вы ориентируетесь? Напишите фамилии и должности на чистых строках» опрошенные чаще всего называли главу Амурской области В.А. Орлова (93 упоминания). Много упоминаний глав муниципальных образований: Мелюкова С.Ю., главу г. Белогорска (21); Имамеева О.Г., мэра г. Благовещенска (7); Константинова В.А., главу г. Свободный (2), бывших мэров Благовещенска А.А. Мигулю (1) и В.С. Калиту (2), ныне заместителя председателя Законодательного собрания Амурской области. Упоминаются и федеральные политики – лидирует Президент России В.В. Путин, далее следуют глава Правительства М.В. Мишустин, депутат Государственной Думы от </w:t>
      </w:r>
      <w:r w:rsidR="00BD4361">
        <w:rPr>
          <w:rFonts w:ascii="Times New Roman" w:eastAsia="Times New Roman" w:hAnsi="Times New Roman" w:cs="Times New Roman"/>
          <w:sz w:val="28"/>
          <w:szCs w:val="28"/>
        </w:rPr>
        <w:t xml:space="preserve">Амурской области </w:t>
      </w:r>
      <w:r>
        <w:rPr>
          <w:rFonts w:ascii="Times New Roman" w:eastAsia="Times New Roman" w:hAnsi="Times New Roman" w:cs="Times New Roman"/>
          <w:sz w:val="28"/>
          <w:szCs w:val="28"/>
        </w:rPr>
        <w:t xml:space="preserve">В.Ю. Логинов, лидеры парламентский партий В.В. Жириновский (2), Г.А. Зюганов и С.М. Миронов (1).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Доверие В.А. Орлову связано с высокой оценкой работы на посту главы региона. Эффективность его работы оценивает 63,2% опрошенных. Следующие по оценкам главы муниципальных образований – 55,2% оценивают их работу как эффективную. Оценки деятельности Законодательного собрания и местных советов колеблются в стандартных коридорах – 48,4% и 51,2% соответственно. Незначительно выросла доля положительных оценок Законодательного собрания Амурской области после выборов.</w:t>
      </w:r>
    </w:p>
    <w:p w:rsidR="00133D06" w:rsidRDefault="00133D06" w:rsidP="00133D06">
      <w:pPr>
        <w:pStyle w:val="16"/>
        <w:ind w:firstLine="709"/>
        <w:jc w:val="both"/>
        <w:rPr>
          <w:rFonts w:ascii="Times New Roman" w:eastAsia="Times New Roman" w:hAnsi="Times New Roman" w:cs="Times New Roman"/>
          <w:b/>
          <w:sz w:val="28"/>
          <w:szCs w:val="28"/>
        </w:rPr>
      </w:pPr>
    </w:p>
    <w:p w:rsidR="00133D06" w:rsidRPr="00BD4361" w:rsidRDefault="00133D06" w:rsidP="00BD4361">
      <w:pPr>
        <w:pStyle w:val="16"/>
        <w:jc w:val="center"/>
        <w:rPr>
          <w:rFonts w:ascii="Times New Roman" w:eastAsia="Times New Roman" w:hAnsi="Times New Roman" w:cs="Times New Roman"/>
          <w:b/>
          <w:sz w:val="26"/>
          <w:szCs w:val="26"/>
        </w:rPr>
      </w:pPr>
      <w:r w:rsidRPr="00BD4361">
        <w:rPr>
          <w:rFonts w:ascii="Times New Roman" w:eastAsia="Times New Roman" w:hAnsi="Times New Roman" w:cs="Times New Roman"/>
          <w:b/>
          <w:sz w:val="26"/>
          <w:szCs w:val="26"/>
        </w:rPr>
        <w:t>Как Вы оцениваете эффективность деятельности следующих органов государственной власти и местного сам</w:t>
      </w:r>
      <w:r w:rsidR="00BD4361">
        <w:rPr>
          <w:rFonts w:ascii="Times New Roman" w:eastAsia="Times New Roman" w:hAnsi="Times New Roman" w:cs="Times New Roman"/>
          <w:b/>
          <w:sz w:val="26"/>
          <w:szCs w:val="26"/>
        </w:rPr>
        <w:t>оуправления в Амурской области?</w:t>
      </w:r>
    </w:p>
    <w:tbl>
      <w:tblPr>
        <w:tblStyle w:val="130"/>
        <w:tblW w:w="9344" w:type="dxa"/>
        <w:tblInd w:w="108"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00" w:firstRow="0" w:lastRow="0" w:firstColumn="0" w:lastColumn="0" w:noHBand="0" w:noVBand="1"/>
      </w:tblPr>
      <w:tblGrid>
        <w:gridCol w:w="1348"/>
        <w:gridCol w:w="534"/>
        <w:gridCol w:w="533"/>
        <w:gridCol w:w="533"/>
        <w:gridCol w:w="533"/>
        <w:gridCol w:w="533"/>
        <w:gridCol w:w="533"/>
        <w:gridCol w:w="533"/>
        <w:gridCol w:w="533"/>
        <w:gridCol w:w="533"/>
        <w:gridCol w:w="533"/>
        <w:gridCol w:w="533"/>
        <w:gridCol w:w="533"/>
        <w:gridCol w:w="533"/>
        <w:gridCol w:w="533"/>
        <w:gridCol w:w="533"/>
      </w:tblGrid>
      <w:tr w:rsidR="00133D06" w:rsidTr="00BD4361">
        <w:tc>
          <w:tcPr>
            <w:tcW w:w="1348" w:type="dxa"/>
            <w:vMerge w:val="restart"/>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Орган власти</w:t>
            </w:r>
          </w:p>
        </w:tc>
        <w:tc>
          <w:tcPr>
            <w:tcW w:w="1600" w:type="dxa"/>
            <w:gridSpan w:val="3"/>
          </w:tcPr>
          <w:p w:rsidR="00133D06" w:rsidRPr="00BD4361" w:rsidRDefault="00133D06" w:rsidP="00133D06">
            <w:pPr>
              <w:pStyle w:val="16"/>
              <w:jc w:val="center"/>
              <w:rPr>
                <w:rFonts w:ascii="Times New Roman" w:eastAsia="Times New Roman" w:hAnsi="Times New Roman" w:cs="Times New Roman"/>
                <w:sz w:val="18"/>
              </w:rPr>
            </w:pPr>
            <w:r w:rsidRPr="00BD4361">
              <w:rPr>
                <w:rFonts w:ascii="Times New Roman" w:eastAsia="Times New Roman" w:hAnsi="Times New Roman" w:cs="Times New Roman"/>
                <w:sz w:val="18"/>
              </w:rPr>
              <w:t>Положительно</w:t>
            </w:r>
          </w:p>
        </w:tc>
        <w:tc>
          <w:tcPr>
            <w:tcW w:w="1599" w:type="dxa"/>
            <w:gridSpan w:val="3"/>
          </w:tcPr>
          <w:p w:rsidR="00133D06" w:rsidRPr="00BD4361" w:rsidRDefault="00133D06" w:rsidP="00133D06">
            <w:pPr>
              <w:pStyle w:val="16"/>
              <w:jc w:val="center"/>
              <w:rPr>
                <w:rFonts w:ascii="Times New Roman" w:eastAsia="Times New Roman" w:hAnsi="Times New Roman" w:cs="Times New Roman"/>
                <w:sz w:val="18"/>
              </w:rPr>
            </w:pPr>
            <w:r w:rsidRPr="00BD4361">
              <w:rPr>
                <w:rFonts w:ascii="Times New Roman" w:eastAsia="Times New Roman" w:hAnsi="Times New Roman" w:cs="Times New Roman"/>
                <w:sz w:val="18"/>
              </w:rPr>
              <w:t>Скорее положительно</w:t>
            </w:r>
          </w:p>
        </w:tc>
        <w:tc>
          <w:tcPr>
            <w:tcW w:w="1599" w:type="dxa"/>
            <w:gridSpan w:val="3"/>
          </w:tcPr>
          <w:p w:rsidR="00133D06" w:rsidRPr="00BD4361" w:rsidRDefault="00133D06" w:rsidP="00133D06">
            <w:pPr>
              <w:pStyle w:val="16"/>
              <w:jc w:val="center"/>
              <w:rPr>
                <w:rFonts w:ascii="Times New Roman" w:eastAsia="Times New Roman" w:hAnsi="Times New Roman" w:cs="Times New Roman"/>
                <w:sz w:val="18"/>
              </w:rPr>
            </w:pPr>
            <w:r w:rsidRPr="00BD4361">
              <w:rPr>
                <w:rFonts w:ascii="Times New Roman" w:eastAsia="Times New Roman" w:hAnsi="Times New Roman" w:cs="Times New Roman"/>
                <w:sz w:val="18"/>
              </w:rPr>
              <w:t>Скорее отрицательно</w:t>
            </w:r>
          </w:p>
        </w:tc>
        <w:tc>
          <w:tcPr>
            <w:tcW w:w="1599" w:type="dxa"/>
            <w:gridSpan w:val="3"/>
          </w:tcPr>
          <w:p w:rsidR="00133D06" w:rsidRPr="00BD4361" w:rsidRDefault="00133D06" w:rsidP="00133D06">
            <w:pPr>
              <w:pStyle w:val="16"/>
              <w:jc w:val="center"/>
              <w:rPr>
                <w:rFonts w:ascii="Times New Roman" w:eastAsia="Times New Roman" w:hAnsi="Times New Roman" w:cs="Times New Roman"/>
                <w:sz w:val="18"/>
              </w:rPr>
            </w:pPr>
            <w:r w:rsidRPr="00BD4361">
              <w:rPr>
                <w:rFonts w:ascii="Times New Roman" w:eastAsia="Times New Roman" w:hAnsi="Times New Roman" w:cs="Times New Roman"/>
                <w:sz w:val="18"/>
              </w:rPr>
              <w:t>Отрицательно</w:t>
            </w:r>
          </w:p>
        </w:tc>
        <w:tc>
          <w:tcPr>
            <w:tcW w:w="1599" w:type="dxa"/>
            <w:gridSpan w:val="3"/>
          </w:tcPr>
          <w:p w:rsidR="00133D06" w:rsidRPr="00BD4361" w:rsidRDefault="00133D06" w:rsidP="00133D06">
            <w:pPr>
              <w:pStyle w:val="16"/>
              <w:jc w:val="center"/>
              <w:rPr>
                <w:rFonts w:ascii="Times New Roman" w:eastAsia="Times New Roman" w:hAnsi="Times New Roman" w:cs="Times New Roman"/>
                <w:sz w:val="18"/>
              </w:rPr>
            </w:pPr>
            <w:r w:rsidRPr="00BD4361">
              <w:rPr>
                <w:rFonts w:ascii="Times New Roman" w:eastAsia="Times New Roman" w:hAnsi="Times New Roman" w:cs="Times New Roman"/>
                <w:sz w:val="18"/>
              </w:rPr>
              <w:t>Затрудняюсь ответить</w:t>
            </w:r>
          </w:p>
        </w:tc>
      </w:tr>
      <w:tr w:rsidR="00133D06" w:rsidTr="00BD4361">
        <w:tc>
          <w:tcPr>
            <w:tcW w:w="1348" w:type="dxa"/>
            <w:vMerge/>
          </w:tcPr>
          <w:p w:rsidR="00133D06" w:rsidRDefault="00133D06" w:rsidP="00133D06">
            <w:pPr>
              <w:pStyle w:val="16"/>
              <w:widowControl w:val="0"/>
              <w:pBdr>
                <w:top w:val="nil"/>
                <w:left w:val="nil"/>
                <w:bottom w:val="nil"/>
                <w:right w:val="nil"/>
                <w:between w:val="nil"/>
              </w:pBdr>
              <w:spacing w:line="276" w:lineRule="auto"/>
              <w:rPr>
                <w:rFonts w:ascii="Times New Roman" w:eastAsia="Times New Roman" w:hAnsi="Times New Roman" w:cs="Times New Roman"/>
              </w:rPr>
            </w:pPr>
          </w:p>
        </w:tc>
        <w:tc>
          <w:tcPr>
            <w:tcW w:w="534" w:type="dxa"/>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2019</w:t>
            </w:r>
          </w:p>
        </w:tc>
        <w:tc>
          <w:tcPr>
            <w:tcW w:w="533" w:type="dxa"/>
            <w:shd w:val="clear" w:color="auto" w:fill="DEEBF6"/>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2020</w:t>
            </w:r>
          </w:p>
        </w:tc>
        <w:tc>
          <w:tcPr>
            <w:tcW w:w="533" w:type="dxa"/>
            <w:shd w:val="clear" w:color="auto" w:fill="EDEDED"/>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2021</w:t>
            </w:r>
          </w:p>
        </w:tc>
        <w:tc>
          <w:tcPr>
            <w:tcW w:w="533" w:type="dxa"/>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2019</w:t>
            </w:r>
          </w:p>
        </w:tc>
        <w:tc>
          <w:tcPr>
            <w:tcW w:w="533" w:type="dxa"/>
            <w:shd w:val="clear" w:color="auto" w:fill="DEEBF6"/>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2020</w:t>
            </w:r>
          </w:p>
        </w:tc>
        <w:tc>
          <w:tcPr>
            <w:tcW w:w="533" w:type="dxa"/>
            <w:shd w:val="clear" w:color="auto" w:fill="EDEDED"/>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2021</w:t>
            </w:r>
          </w:p>
        </w:tc>
        <w:tc>
          <w:tcPr>
            <w:tcW w:w="533" w:type="dxa"/>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2019</w:t>
            </w:r>
          </w:p>
        </w:tc>
        <w:tc>
          <w:tcPr>
            <w:tcW w:w="533" w:type="dxa"/>
            <w:shd w:val="clear" w:color="auto" w:fill="DEEBF6"/>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2020</w:t>
            </w:r>
          </w:p>
        </w:tc>
        <w:tc>
          <w:tcPr>
            <w:tcW w:w="533" w:type="dxa"/>
            <w:shd w:val="clear" w:color="auto" w:fill="EDEDED"/>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2021</w:t>
            </w:r>
          </w:p>
        </w:tc>
        <w:tc>
          <w:tcPr>
            <w:tcW w:w="533" w:type="dxa"/>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2019</w:t>
            </w:r>
          </w:p>
        </w:tc>
        <w:tc>
          <w:tcPr>
            <w:tcW w:w="533" w:type="dxa"/>
            <w:shd w:val="clear" w:color="auto" w:fill="DEEBF6"/>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2020</w:t>
            </w:r>
          </w:p>
        </w:tc>
        <w:tc>
          <w:tcPr>
            <w:tcW w:w="533" w:type="dxa"/>
            <w:shd w:val="clear" w:color="auto" w:fill="EDEDED"/>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2021</w:t>
            </w:r>
          </w:p>
        </w:tc>
        <w:tc>
          <w:tcPr>
            <w:tcW w:w="533" w:type="dxa"/>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2019</w:t>
            </w:r>
          </w:p>
        </w:tc>
        <w:tc>
          <w:tcPr>
            <w:tcW w:w="533" w:type="dxa"/>
            <w:shd w:val="clear" w:color="auto" w:fill="DEEBF6"/>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2020</w:t>
            </w:r>
          </w:p>
        </w:tc>
        <w:tc>
          <w:tcPr>
            <w:tcW w:w="533" w:type="dxa"/>
            <w:shd w:val="clear" w:color="auto" w:fill="EDEDED"/>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2021</w:t>
            </w:r>
          </w:p>
        </w:tc>
      </w:tr>
      <w:tr w:rsidR="00133D06" w:rsidTr="00BD4361">
        <w:tc>
          <w:tcPr>
            <w:tcW w:w="1348" w:type="dxa"/>
          </w:tcPr>
          <w:p w:rsidR="00133D06" w:rsidRDefault="00133D06" w:rsidP="00133D06">
            <w:pPr>
              <w:pStyle w:val="1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Губернатор</w:t>
            </w:r>
          </w:p>
        </w:tc>
        <w:tc>
          <w:tcPr>
            <w:tcW w:w="534" w:type="dxa"/>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16,7</w:t>
            </w:r>
          </w:p>
        </w:tc>
        <w:tc>
          <w:tcPr>
            <w:tcW w:w="533" w:type="dxa"/>
            <w:shd w:val="clear" w:color="auto" w:fill="DEEBF6"/>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16,4</w:t>
            </w:r>
          </w:p>
        </w:tc>
        <w:tc>
          <w:tcPr>
            <w:tcW w:w="533" w:type="dxa"/>
            <w:shd w:val="clear" w:color="auto" w:fill="EDEDED"/>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20,0</w:t>
            </w:r>
          </w:p>
        </w:tc>
        <w:tc>
          <w:tcPr>
            <w:tcW w:w="533" w:type="dxa"/>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46,1</w:t>
            </w:r>
          </w:p>
        </w:tc>
        <w:tc>
          <w:tcPr>
            <w:tcW w:w="533" w:type="dxa"/>
            <w:shd w:val="clear" w:color="auto" w:fill="DEEBF6"/>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44,2</w:t>
            </w:r>
          </w:p>
        </w:tc>
        <w:tc>
          <w:tcPr>
            <w:tcW w:w="533" w:type="dxa"/>
            <w:shd w:val="clear" w:color="auto" w:fill="EDEDED"/>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43,2</w:t>
            </w:r>
          </w:p>
        </w:tc>
        <w:tc>
          <w:tcPr>
            <w:tcW w:w="533" w:type="dxa"/>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11,0</w:t>
            </w:r>
          </w:p>
        </w:tc>
        <w:tc>
          <w:tcPr>
            <w:tcW w:w="533" w:type="dxa"/>
            <w:shd w:val="clear" w:color="auto" w:fill="DEEBF6"/>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13,0</w:t>
            </w:r>
          </w:p>
        </w:tc>
        <w:tc>
          <w:tcPr>
            <w:tcW w:w="533" w:type="dxa"/>
            <w:shd w:val="clear" w:color="auto" w:fill="EDEDED"/>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13,3</w:t>
            </w:r>
          </w:p>
        </w:tc>
        <w:tc>
          <w:tcPr>
            <w:tcW w:w="533" w:type="dxa"/>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5,8</w:t>
            </w:r>
          </w:p>
        </w:tc>
        <w:tc>
          <w:tcPr>
            <w:tcW w:w="533" w:type="dxa"/>
            <w:shd w:val="clear" w:color="auto" w:fill="DEEBF6"/>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6,7</w:t>
            </w:r>
          </w:p>
        </w:tc>
        <w:tc>
          <w:tcPr>
            <w:tcW w:w="533" w:type="dxa"/>
            <w:shd w:val="clear" w:color="auto" w:fill="EDEDED"/>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7,1</w:t>
            </w:r>
          </w:p>
        </w:tc>
        <w:tc>
          <w:tcPr>
            <w:tcW w:w="533" w:type="dxa"/>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20,5</w:t>
            </w:r>
          </w:p>
        </w:tc>
        <w:tc>
          <w:tcPr>
            <w:tcW w:w="533" w:type="dxa"/>
            <w:shd w:val="clear" w:color="auto" w:fill="DEEBF6"/>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19,7</w:t>
            </w:r>
          </w:p>
        </w:tc>
        <w:tc>
          <w:tcPr>
            <w:tcW w:w="533" w:type="dxa"/>
            <w:shd w:val="clear" w:color="auto" w:fill="EDEDED"/>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16,3</w:t>
            </w:r>
          </w:p>
        </w:tc>
      </w:tr>
      <w:tr w:rsidR="00133D06" w:rsidTr="00BD4361">
        <w:tc>
          <w:tcPr>
            <w:tcW w:w="1348" w:type="dxa"/>
          </w:tcPr>
          <w:p w:rsidR="00133D06" w:rsidRDefault="00133D06" w:rsidP="00133D06">
            <w:pPr>
              <w:pStyle w:val="1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Законодательное собрание</w:t>
            </w:r>
          </w:p>
        </w:tc>
        <w:tc>
          <w:tcPr>
            <w:tcW w:w="534" w:type="dxa"/>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7,6</w:t>
            </w:r>
          </w:p>
        </w:tc>
        <w:tc>
          <w:tcPr>
            <w:tcW w:w="533" w:type="dxa"/>
            <w:shd w:val="clear" w:color="auto" w:fill="DEEBF6"/>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7,3</w:t>
            </w:r>
          </w:p>
        </w:tc>
        <w:tc>
          <w:tcPr>
            <w:tcW w:w="533" w:type="dxa"/>
            <w:shd w:val="clear" w:color="auto" w:fill="EDEDED"/>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9,1</w:t>
            </w:r>
          </w:p>
        </w:tc>
        <w:tc>
          <w:tcPr>
            <w:tcW w:w="533" w:type="dxa"/>
          </w:tcPr>
          <w:p w:rsidR="00133D06" w:rsidRDefault="00133D06" w:rsidP="00133D06">
            <w:pPr>
              <w:pStyle w:val="16"/>
              <w:rPr>
                <w:rFonts w:ascii="Times New Roman" w:eastAsia="Times New Roman" w:hAnsi="Times New Roman" w:cs="Times New Roman"/>
                <w:sz w:val="14"/>
                <w:szCs w:val="14"/>
              </w:rPr>
            </w:pPr>
            <w:r>
              <w:rPr>
                <w:rFonts w:ascii="Times New Roman" w:eastAsia="Times New Roman" w:hAnsi="Times New Roman" w:cs="Times New Roman"/>
                <w:sz w:val="14"/>
                <w:szCs w:val="14"/>
              </w:rPr>
              <w:t>35,5</w:t>
            </w:r>
          </w:p>
        </w:tc>
        <w:tc>
          <w:tcPr>
            <w:tcW w:w="533" w:type="dxa"/>
            <w:shd w:val="clear" w:color="auto" w:fill="DEEBF6"/>
          </w:tcPr>
          <w:p w:rsidR="00133D06" w:rsidRDefault="00133D06" w:rsidP="00133D06">
            <w:pPr>
              <w:pStyle w:val="16"/>
              <w:rPr>
                <w:rFonts w:ascii="Times New Roman" w:eastAsia="Times New Roman" w:hAnsi="Times New Roman" w:cs="Times New Roman"/>
                <w:sz w:val="14"/>
                <w:szCs w:val="14"/>
              </w:rPr>
            </w:pPr>
            <w:r>
              <w:rPr>
                <w:rFonts w:ascii="Times New Roman" w:eastAsia="Times New Roman" w:hAnsi="Times New Roman" w:cs="Times New Roman"/>
                <w:sz w:val="14"/>
                <w:szCs w:val="14"/>
              </w:rPr>
              <w:t>39,5</w:t>
            </w:r>
          </w:p>
        </w:tc>
        <w:tc>
          <w:tcPr>
            <w:tcW w:w="533" w:type="dxa"/>
            <w:shd w:val="clear" w:color="auto" w:fill="EDEDED"/>
          </w:tcPr>
          <w:p w:rsidR="00133D06" w:rsidRDefault="00133D06" w:rsidP="00133D06">
            <w:pPr>
              <w:pStyle w:val="16"/>
              <w:rPr>
                <w:rFonts w:ascii="Times New Roman" w:eastAsia="Times New Roman" w:hAnsi="Times New Roman" w:cs="Times New Roman"/>
                <w:sz w:val="14"/>
                <w:szCs w:val="14"/>
              </w:rPr>
            </w:pPr>
            <w:r>
              <w:rPr>
                <w:rFonts w:ascii="Times New Roman" w:eastAsia="Times New Roman" w:hAnsi="Times New Roman" w:cs="Times New Roman"/>
                <w:sz w:val="14"/>
                <w:szCs w:val="14"/>
              </w:rPr>
              <w:t>39,3</w:t>
            </w:r>
          </w:p>
        </w:tc>
        <w:tc>
          <w:tcPr>
            <w:tcW w:w="533" w:type="dxa"/>
          </w:tcPr>
          <w:p w:rsidR="00133D06" w:rsidRDefault="00133D06" w:rsidP="00133D06">
            <w:pPr>
              <w:pStyle w:val="16"/>
              <w:rPr>
                <w:rFonts w:ascii="Times New Roman" w:eastAsia="Times New Roman" w:hAnsi="Times New Roman" w:cs="Times New Roman"/>
                <w:sz w:val="14"/>
                <w:szCs w:val="14"/>
              </w:rPr>
            </w:pPr>
            <w:r>
              <w:rPr>
                <w:rFonts w:ascii="Times New Roman" w:eastAsia="Times New Roman" w:hAnsi="Times New Roman" w:cs="Times New Roman"/>
                <w:sz w:val="14"/>
                <w:szCs w:val="14"/>
              </w:rPr>
              <w:t>16,1</w:t>
            </w:r>
          </w:p>
        </w:tc>
        <w:tc>
          <w:tcPr>
            <w:tcW w:w="533" w:type="dxa"/>
            <w:shd w:val="clear" w:color="auto" w:fill="DEEBF6"/>
          </w:tcPr>
          <w:p w:rsidR="00133D06" w:rsidRDefault="00133D06" w:rsidP="00133D06">
            <w:pPr>
              <w:pStyle w:val="16"/>
              <w:rPr>
                <w:rFonts w:ascii="Times New Roman" w:eastAsia="Times New Roman" w:hAnsi="Times New Roman" w:cs="Times New Roman"/>
                <w:sz w:val="14"/>
                <w:szCs w:val="14"/>
              </w:rPr>
            </w:pPr>
            <w:r>
              <w:rPr>
                <w:rFonts w:ascii="Times New Roman" w:eastAsia="Times New Roman" w:hAnsi="Times New Roman" w:cs="Times New Roman"/>
                <w:sz w:val="14"/>
                <w:szCs w:val="14"/>
              </w:rPr>
              <w:t>15,1</w:t>
            </w:r>
          </w:p>
        </w:tc>
        <w:tc>
          <w:tcPr>
            <w:tcW w:w="533" w:type="dxa"/>
            <w:shd w:val="clear" w:color="auto" w:fill="EDEDED"/>
          </w:tcPr>
          <w:p w:rsidR="00133D06" w:rsidRDefault="00133D06" w:rsidP="00133D06">
            <w:pPr>
              <w:pStyle w:val="16"/>
              <w:rPr>
                <w:rFonts w:ascii="Times New Roman" w:eastAsia="Times New Roman" w:hAnsi="Times New Roman" w:cs="Times New Roman"/>
                <w:sz w:val="14"/>
                <w:szCs w:val="14"/>
              </w:rPr>
            </w:pPr>
            <w:r>
              <w:rPr>
                <w:rFonts w:ascii="Times New Roman" w:eastAsia="Times New Roman" w:hAnsi="Times New Roman" w:cs="Times New Roman"/>
                <w:sz w:val="14"/>
                <w:szCs w:val="14"/>
              </w:rPr>
              <w:t>17,0</w:t>
            </w:r>
          </w:p>
        </w:tc>
        <w:tc>
          <w:tcPr>
            <w:tcW w:w="533" w:type="dxa"/>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8,1</w:t>
            </w:r>
          </w:p>
        </w:tc>
        <w:tc>
          <w:tcPr>
            <w:tcW w:w="533" w:type="dxa"/>
            <w:shd w:val="clear" w:color="auto" w:fill="DEEBF6"/>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6,2</w:t>
            </w:r>
          </w:p>
        </w:tc>
        <w:tc>
          <w:tcPr>
            <w:tcW w:w="533" w:type="dxa"/>
            <w:shd w:val="clear" w:color="auto" w:fill="EDEDED"/>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9,3</w:t>
            </w:r>
          </w:p>
        </w:tc>
        <w:tc>
          <w:tcPr>
            <w:tcW w:w="533" w:type="dxa"/>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32,7</w:t>
            </w:r>
          </w:p>
        </w:tc>
        <w:tc>
          <w:tcPr>
            <w:tcW w:w="533" w:type="dxa"/>
            <w:shd w:val="clear" w:color="auto" w:fill="DEEBF6"/>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32,0</w:t>
            </w:r>
          </w:p>
        </w:tc>
        <w:tc>
          <w:tcPr>
            <w:tcW w:w="533" w:type="dxa"/>
            <w:shd w:val="clear" w:color="auto" w:fill="EDEDED"/>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25,3</w:t>
            </w:r>
          </w:p>
        </w:tc>
      </w:tr>
      <w:tr w:rsidR="00133D06" w:rsidTr="00BD4361">
        <w:tc>
          <w:tcPr>
            <w:tcW w:w="1348" w:type="dxa"/>
          </w:tcPr>
          <w:p w:rsidR="00133D06" w:rsidRDefault="00133D06" w:rsidP="00133D06">
            <w:pPr>
              <w:pStyle w:val="1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Администрация города, поселка, села, где Вы живете</w:t>
            </w:r>
          </w:p>
        </w:tc>
        <w:tc>
          <w:tcPr>
            <w:tcW w:w="534" w:type="dxa"/>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11,4</w:t>
            </w:r>
          </w:p>
        </w:tc>
        <w:tc>
          <w:tcPr>
            <w:tcW w:w="533" w:type="dxa"/>
            <w:shd w:val="clear" w:color="auto" w:fill="DEEBF6"/>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13,9</w:t>
            </w:r>
          </w:p>
        </w:tc>
        <w:tc>
          <w:tcPr>
            <w:tcW w:w="533" w:type="dxa"/>
            <w:shd w:val="clear" w:color="auto" w:fill="EDEDED"/>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12,8</w:t>
            </w:r>
          </w:p>
        </w:tc>
        <w:tc>
          <w:tcPr>
            <w:tcW w:w="533" w:type="dxa"/>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41,5</w:t>
            </w:r>
          </w:p>
        </w:tc>
        <w:tc>
          <w:tcPr>
            <w:tcW w:w="533" w:type="dxa"/>
            <w:shd w:val="clear" w:color="auto" w:fill="DEEBF6"/>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42,7</w:t>
            </w:r>
          </w:p>
        </w:tc>
        <w:tc>
          <w:tcPr>
            <w:tcW w:w="533" w:type="dxa"/>
            <w:shd w:val="clear" w:color="auto" w:fill="EDEDED"/>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42,4</w:t>
            </w:r>
          </w:p>
        </w:tc>
        <w:tc>
          <w:tcPr>
            <w:tcW w:w="533" w:type="dxa"/>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18,9</w:t>
            </w:r>
          </w:p>
        </w:tc>
        <w:tc>
          <w:tcPr>
            <w:tcW w:w="533" w:type="dxa"/>
            <w:shd w:val="clear" w:color="auto" w:fill="DEEBF6"/>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18,6</w:t>
            </w:r>
          </w:p>
        </w:tc>
        <w:tc>
          <w:tcPr>
            <w:tcW w:w="533" w:type="dxa"/>
            <w:shd w:val="clear" w:color="auto" w:fill="EDEDED"/>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20,0</w:t>
            </w:r>
          </w:p>
        </w:tc>
        <w:tc>
          <w:tcPr>
            <w:tcW w:w="533" w:type="dxa"/>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10,1</w:t>
            </w:r>
          </w:p>
        </w:tc>
        <w:tc>
          <w:tcPr>
            <w:tcW w:w="533" w:type="dxa"/>
            <w:shd w:val="clear" w:color="auto" w:fill="DEEBF6"/>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6,4</w:t>
            </w:r>
          </w:p>
        </w:tc>
        <w:tc>
          <w:tcPr>
            <w:tcW w:w="533" w:type="dxa"/>
            <w:shd w:val="clear" w:color="auto" w:fill="EDEDED"/>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9,2</w:t>
            </w:r>
          </w:p>
        </w:tc>
        <w:tc>
          <w:tcPr>
            <w:tcW w:w="533" w:type="dxa"/>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18,1</w:t>
            </w:r>
          </w:p>
        </w:tc>
        <w:tc>
          <w:tcPr>
            <w:tcW w:w="533" w:type="dxa"/>
            <w:shd w:val="clear" w:color="auto" w:fill="DEEBF6"/>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18,4</w:t>
            </w:r>
          </w:p>
        </w:tc>
        <w:tc>
          <w:tcPr>
            <w:tcW w:w="533" w:type="dxa"/>
            <w:shd w:val="clear" w:color="auto" w:fill="EDEDED"/>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15,6</w:t>
            </w:r>
          </w:p>
        </w:tc>
      </w:tr>
      <w:tr w:rsidR="00133D06" w:rsidTr="00BD4361">
        <w:tc>
          <w:tcPr>
            <w:tcW w:w="1348" w:type="dxa"/>
          </w:tcPr>
          <w:p w:rsidR="00133D06" w:rsidRDefault="00133D06" w:rsidP="00133D06">
            <w:pPr>
              <w:pStyle w:val="1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Представительный орган   местного самоуправления</w:t>
            </w:r>
          </w:p>
        </w:tc>
        <w:tc>
          <w:tcPr>
            <w:tcW w:w="534" w:type="dxa"/>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8,0</w:t>
            </w:r>
          </w:p>
        </w:tc>
        <w:tc>
          <w:tcPr>
            <w:tcW w:w="533" w:type="dxa"/>
            <w:shd w:val="clear" w:color="auto" w:fill="DEEBF6"/>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12,5</w:t>
            </w:r>
          </w:p>
        </w:tc>
        <w:tc>
          <w:tcPr>
            <w:tcW w:w="533" w:type="dxa"/>
            <w:shd w:val="clear" w:color="auto" w:fill="EDEDED"/>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11,9</w:t>
            </w:r>
          </w:p>
        </w:tc>
        <w:tc>
          <w:tcPr>
            <w:tcW w:w="533" w:type="dxa"/>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35,8</w:t>
            </w:r>
          </w:p>
        </w:tc>
        <w:tc>
          <w:tcPr>
            <w:tcW w:w="533" w:type="dxa"/>
            <w:shd w:val="clear" w:color="auto" w:fill="DEEBF6"/>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39,5</w:t>
            </w:r>
          </w:p>
        </w:tc>
        <w:tc>
          <w:tcPr>
            <w:tcW w:w="533" w:type="dxa"/>
            <w:shd w:val="clear" w:color="auto" w:fill="EDEDED"/>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39,3</w:t>
            </w:r>
          </w:p>
        </w:tc>
        <w:tc>
          <w:tcPr>
            <w:tcW w:w="533" w:type="dxa"/>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17,8</w:t>
            </w:r>
          </w:p>
        </w:tc>
        <w:tc>
          <w:tcPr>
            <w:tcW w:w="533" w:type="dxa"/>
            <w:shd w:val="clear" w:color="auto" w:fill="DEEBF6"/>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17,4</w:t>
            </w:r>
          </w:p>
        </w:tc>
        <w:tc>
          <w:tcPr>
            <w:tcW w:w="533" w:type="dxa"/>
            <w:shd w:val="clear" w:color="auto" w:fill="EDEDED"/>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20,2</w:t>
            </w:r>
          </w:p>
        </w:tc>
        <w:tc>
          <w:tcPr>
            <w:tcW w:w="533" w:type="dxa"/>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10,9</w:t>
            </w:r>
          </w:p>
        </w:tc>
        <w:tc>
          <w:tcPr>
            <w:tcW w:w="533" w:type="dxa"/>
            <w:shd w:val="clear" w:color="auto" w:fill="DEEBF6"/>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7,9</w:t>
            </w:r>
          </w:p>
        </w:tc>
        <w:tc>
          <w:tcPr>
            <w:tcW w:w="533" w:type="dxa"/>
            <w:shd w:val="clear" w:color="auto" w:fill="EDEDED"/>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5,0</w:t>
            </w:r>
          </w:p>
        </w:tc>
        <w:tc>
          <w:tcPr>
            <w:tcW w:w="533" w:type="dxa"/>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27,4</w:t>
            </w:r>
          </w:p>
        </w:tc>
        <w:tc>
          <w:tcPr>
            <w:tcW w:w="533" w:type="dxa"/>
            <w:shd w:val="clear" w:color="auto" w:fill="DEEBF6"/>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19,6</w:t>
            </w:r>
          </w:p>
        </w:tc>
        <w:tc>
          <w:tcPr>
            <w:tcW w:w="533" w:type="dxa"/>
            <w:shd w:val="clear" w:color="auto" w:fill="EDEDED"/>
          </w:tcPr>
          <w:p w:rsidR="00133D06" w:rsidRDefault="00133D06" w:rsidP="00133D06">
            <w:pPr>
              <w:pStyle w:val="16"/>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23,5</w:t>
            </w:r>
          </w:p>
        </w:tc>
      </w:tr>
    </w:tbl>
    <w:p w:rsidR="00133D06" w:rsidRDefault="00133D06" w:rsidP="00133D06">
      <w:pPr>
        <w:pStyle w:val="16"/>
        <w:spacing w:line="276" w:lineRule="auto"/>
        <w:jc w:val="right"/>
        <w:rPr>
          <w:rFonts w:ascii="Times New Roman" w:eastAsia="Times New Roman" w:hAnsi="Times New Roman" w:cs="Times New Roman"/>
          <w:i/>
        </w:rPr>
      </w:pPr>
    </w:p>
    <w:p w:rsidR="00133D06" w:rsidRDefault="00133D06" w:rsidP="00133D06">
      <w:pPr>
        <w:pStyle w:val="16"/>
        <w:spacing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Участники опроса назвали среди руководителей организаций гражданского общества также есть свои авторитеты. Самыми авторитетными НКО в регионе Амурский областной союз женщин, Общественную палату области и ресурсный центр НКО, ОНФ, Амурскую областную общественную организацию «Пульс», Областное отделение Российского движения школьников, Амурское региональное отделение всероссийской общественной организации ветеранов (пенсионеров) войны, труда, вооруженных сил и правоохранительных органов, МРООО «ДАУП Амурнет», «МОТОПАТРИОТ», «Приют Надежда», АНО «Амурский областной центр социальной поддержки детей инвалидов и детей с ограниченными возможностями здоровья и членов их семей «Открытый мир», партию «Единая Россия», Общественную организацию «Женсовет Благовещенского района», ООС «Даль», Федерацию ушу Амурской области.</w:t>
      </w:r>
    </w:p>
    <w:p w:rsidR="00133D06" w:rsidRDefault="00133D06" w:rsidP="00133D06">
      <w:pPr>
        <w:pStyle w:val="16"/>
        <w:spacing w:line="276"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  </w:t>
      </w:r>
    </w:p>
    <w:p w:rsidR="00133D06" w:rsidRDefault="00133D06" w:rsidP="00133D06">
      <w:pPr>
        <w:pStyle w:val="16"/>
        <w:spacing w:after="160" w:line="259" w:lineRule="auto"/>
        <w:rPr>
          <w:rFonts w:ascii="Times New Roman" w:eastAsia="Times New Roman" w:hAnsi="Times New Roman" w:cs="Times New Roman"/>
          <w:b/>
          <w:sz w:val="32"/>
          <w:szCs w:val="32"/>
        </w:rPr>
      </w:pPr>
      <w:bookmarkStart w:id="22" w:name="_1v1yuxt" w:colFirst="0" w:colLast="0"/>
      <w:bookmarkEnd w:id="22"/>
      <w:r>
        <w:br w:type="page"/>
      </w:r>
    </w:p>
    <w:p w:rsidR="00133D06" w:rsidRDefault="00133D06" w:rsidP="00133D06">
      <w:pPr>
        <w:pStyle w:val="16"/>
        <w:pBdr>
          <w:top w:val="nil"/>
          <w:left w:val="nil"/>
          <w:bottom w:val="nil"/>
          <w:right w:val="nil"/>
          <w:between w:val="nil"/>
        </w:pBdr>
        <w:spacing w:line="276" w:lineRule="auto"/>
        <w:jc w:val="both"/>
        <w:rPr>
          <w:rFonts w:ascii="Times New Roman" w:eastAsia="Times New Roman" w:hAnsi="Times New Roman" w:cs="Times New Roman"/>
          <w:b/>
          <w:color w:val="000000"/>
          <w:sz w:val="32"/>
          <w:szCs w:val="32"/>
        </w:rPr>
      </w:pPr>
      <w:bookmarkStart w:id="23" w:name="_35nkun2" w:colFirst="0" w:colLast="0"/>
      <w:bookmarkEnd w:id="23"/>
      <w:r>
        <w:rPr>
          <w:rFonts w:ascii="Times New Roman" w:eastAsia="Times New Roman" w:hAnsi="Times New Roman" w:cs="Times New Roman"/>
          <w:b/>
          <w:color w:val="000000"/>
          <w:sz w:val="32"/>
          <w:szCs w:val="32"/>
        </w:rPr>
        <w:lastRenderedPageBreak/>
        <w:t>ГЛАВА III. ДИНАМИКА РАЗВИТИЯ ИНСТИТУТОВ ГРАЖДАНСКОГО ОБЩЕСТВА</w:t>
      </w:r>
    </w:p>
    <w:p w:rsidR="00133D06" w:rsidRDefault="00133D06" w:rsidP="00133D06">
      <w:pPr>
        <w:pStyle w:val="16"/>
        <w:rPr>
          <w:b/>
        </w:rPr>
      </w:pPr>
    </w:p>
    <w:p w:rsidR="00133D06" w:rsidRDefault="00133D06" w:rsidP="00133D06">
      <w:pPr>
        <w:pStyle w:val="16"/>
        <w:pBdr>
          <w:top w:val="nil"/>
          <w:left w:val="nil"/>
          <w:bottom w:val="nil"/>
          <w:right w:val="nil"/>
          <w:between w:val="nil"/>
        </w:pBdr>
        <w:spacing w:line="276" w:lineRule="auto"/>
        <w:ind w:firstLine="570"/>
        <w:jc w:val="both"/>
        <w:rPr>
          <w:rFonts w:ascii="Arial" w:eastAsia="Arial" w:hAnsi="Arial" w:cs="Arial"/>
          <w:b/>
          <w:color w:val="000000"/>
          <w:sz w:val="22"/>
          <w:szCs w:val="22"/>
        </w:rPr>
      </w:pPr>
      <w:bookmarkStart w:id="24" w:name="_1ksv4uv" w:colFirst="0" w:colLast="0"/>
      <w:bookmarkEnd w:id="24"/>
      <w:r>
        <w:rPr>
          <w:rFonts w:ascii="Times New Roman" w:eastAsia="Times New Roman" w:hAnsi="Times New Roman" w:cs="Times New Roman"/>
          <w:b/>
          <w:color w:val="000000"/>
          <w:sz w:val="28"/>
          <w:szCs w:val="28"/>
        </w:rPr>
        <w:t>3.1. Некоммерческий сектор</w:t>
      </w:r>
    </w:p>
    <w:p w:rsidR="00133D06" w:rsidRDefault="00133D06" w:rsidP="00133D06">
      <w:pPr>
        <w:pStyle w:val="16"/>
        <w:pBdr>
          <w:top w:val="nil"/>
          <w:left w:val="nil"/>
          <w:bottom w:val="nil"/>
          <w:right w:val="nil"/>
          <w:between w:val="nil"/>
        </w:pBdr>
        <w:spacing w:line="276" w:lineRule="auto"/>
        <w:ind w:firstLine="570"/>
        <w:jc w:val="both"/>
        <w:rPr>
          <w:rFonts w:ascii="Times New Roman" w:eastAsia="Times New Roman" w:hAnsi="Times New Roman" w:cs="Times New Roman"/>
          <w:b/>
          <w:color w:val="000000"/>
          <w:sz w:val="28"/>
          <w:szCs w:val="28"/>
        </w:rPr>
      </w:pPr>
      <w:bookmarkStart w:id="25" w:name="_4f1mdlm" w:colFirst="0" w:colLast="0"/>
      <w:bookmarkEnd w:id="25"/>
      <w:r>
        <w:rPr>
          <w:rFonts w:ascii="Times New Roman" w:eastAsia="Times New Roman" w:hAnsi="Times New Roman" w:cs="Times New Roman"/>
          <w:b/>
          <w:color w:val="000000"/>
          <w:sz w:val="28"/>
          <w:szCs w:val="28"/>
        </w:rPr>
        <w:t>3.1.1. Количественные показатели развития</w:t>
      </w:r>
    </w:p>
    <w:p w:rsidR="00133D06" w:rsidRDefault="00133D06" w:rsidP="00BD4361">
      <w:pPr>
        <w:pStyle w:val="16"/>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Динамика численности некоммерческих организаций в Амурской области, их структура по типам деятельности и задач рассмотрены в разделе 1.1. данного отчета (</w:t>
      </w:r>
      <w:r>
        <w:rPr>
          <w:rFonts w:ascii="Times New Roman" w:eastAsia="Times New Roman" w:hAnsi="Times New Roman" w:cs="Times New Roman"/>
          <w:i/>
          <w:color w:val="000000"/>
          <w:sz w:val="28"/>
          <w:szCs w:val="28"/>
        </w:rPr>
        <w:t>«Общий профиль гражданского общества Амурской области»).</w:t>
      </w:r>
    </w:p>
    <w:p w:rsidR="00133D06" w:rsidRDefault="00133D06" w:rsidP="00BD4361">
      <w:pPr>
        <w:pStyle w:val="16"/>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было отмечено в первой главе, гражданское общество в Амурской области характеризуется значительной стабильностью. Однако наметившаяся тенденция к некоторому сокращению, согласно данным опроса, отразились и на численности сотрудников некоммерческих организаций. Число организаций, сокративших персонал на 1-3 чел., превысило долю тех, кто расширил свой штат в 2021 г. на 1-2 чел. Сокративших число постоянных сотрудников среди НКО – 35%, увеличивших – 22%, сохранивших штат неизменным по численности – 44%. Число добровольцев не изменилось у 54 организаций, увеличилось – для 13 организаций, для 11 организаций – сократилось. Сами организации объяснили сокращения продолжающейся пандемией и занятостью людей на другой работе. Увеличение числа работников, если происходило, то из-за расширения деятельности НКО и охвата благополучателей, привлечения новых единомышленников, увеличения числа мероприятий и числа их участников.</w:t>
      </w:r>
    </w:p>
    <w:p w:rsidR="00133D06" w:rsidRDefault="00133D06" w:rsidP="00BD4361">
      <w:pPr>
        <w:pStyle w:val="16"/>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большинства опрошенных НКО (68%) бюджеты увеличились по сравнению с прошлым 2020 годом (в котором они скорее стагнировали); у 21% организаций бюджеты сократились, в 12% - остались неизменными.</w:t>
      </w:r>
    </w:p>
    <w:p w:rsidR="00133D06" w:rsidRDefault="00133D06" w:rsidP="00BD4361">
      <w:pPr>
        <w:pStyle w:val="16"/>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Число проектов выросло у большинства НКО (47%) в 2021 г.: у 14% выросло на 3 проекта, у остальных на 1-2.  Сокращение проектов</w:t>
      </w:r>
      <w:r>
        <w:rPr>
          <w:rStyle w:val="af5"/>
        </w:rPr>
        <w:t xml:space="preserve"> </w:t>
      </w:r>
      <w:r>
        <w:rPr>
          <w:rFonts w:ascii="Times New Roman" w:eastAsia="Times New Roman" w:hAnsi="Times New Roman" w:cs="Times New Roman"/>
          <w:color w:val="000000"/>
          <w:sz w:val="28"/>
          <w:szCs w:val="28"/>
        </w:rPr>
        <w:t>наблюдалось у 17% организаций, 31% сохранили прежние объемы.</w:t>
      </w:r>
    </w:p>
    <w:p w:rsidR="00133D06" w:rsidRDefault="00133D06" w:rsidP="00133D06">
      <w:pPr>
        <w:pStyle w:val="16"/>
        <w:pBdr>
          <w:top w:val="nil"/>
          <w:left w:val="nil"/>
          <w:bottom w:val="nil"/>
          <w:right w:val="nil"/>
          <w:between w:val="nil"/>
        </w:pBdr>
        <w:spacing w:line="276" w:lineRule="auto"/>
        <w:ind w:firstLine="570"/>
        <w:jc w:val="both"/>
        <w:rPr>
          <w:rFonts w:ascii="Times New Roman" w:eastAsia="Times New Roman" w:hAnsi="Times New Roman" w:cs="Times New Roman"/>
          <w:color w:val="000000"/>
          <w:sz w:val="28"/>
          <w:szCs w:val="28"/>
          <w:highlight w:val="yellow"/>
        </w:rPr>
      </w:pPr>
    </w:p>
    <w:p w:rsidR="00133D06" w:rsidRDefault="00133D06" w:rsidP="00133D06">
      <w:pPr>
        <w:pStyle w:val="16"/>
        <w:pBdr>
          <w:top w:val="nil"/>
          <w:left w:val="nil"/>
          <w:bottom w:val="nil"/>
          <w:right w:val="nil"/>
          <w:between w:val="nil"/>
        </w:pBdr>
        <w:shd w:val="clear" w:color="auto" w:fill="FFFFFF"/>
        <w:spacing w:line="276" w:lineRule="auto"/>
        <w:ind w:firstLine="570"/>
        <w:jc w:val="both"/>
        <w:rPr>
          <w:rFonts w:ascii="Times New Roman" w:eastAsia="Times New Roman" w:hAnsi="Times New Roman" w:cs="Times New Roman"/>
          <w:b/>
          <w:color w:val="000000"/>
          <w:sz w:val="28"/>
          <w:szCs w:val="28"/>
        </w:rPr>
      </w:pPr>
      <w:bookmarkStart w:id="26" w:name="_2jxsxqh" w:colFirst="0" w:colLast="0"/>
      <w:bookmarkEnd w:id="26"/>
      <w:r>
        <w:rPr>
          <w:rFonts w:ascii="Times New Roman" w:eastAsia="Times New Roman" w:hAnsi="Times New Roman" w:cs="Times New Roman"/>
          <w:b/>
          <w:color w:val="000000"/>
          <w:sz w:val="28"/>
          <w:szCs w:val="28"/>
        </w:rPr>
        <w:t xml:space="preserve">3.1.2. Правовое поле и программы поддержки </w:t>
      </w:r>
    </w:p>
    <w:p w:rsidR="00133D06" w:rsidRDefault="00133D06" w:rsidP="00BD4361">
      <w:pPr>
        <w:pStyle w:val="16"/>
        <w:shd w:val="clear" w:color="auto" w:fill="FFFFFF"/>
        <w:ind w:firstLine="709"/>
        <w:jc w:val="both"/>
        <w:rPr>
          <w:rFonts w:ascii="Times New Roman" w:eastAsia="Times New Roman" w:hAnsi="Times New Roman" w:cs="Times New Roman"/>
          <w:i/>
          <w:sz w:val="28"/>
          <w:szCs w:val="28"/>
          <w:shd w:val="clear" w:color="auto" w:fill="FEFEFE"/>
        </w:rPr>
      </w:pPr>
      <w:r>
        <w:rPr>
          <w:rFonts w:ascii="Times New Roman" w:eastAsia="Times New Roman" w:hAnsi="Times New Roman" w:cs="Times New Roman"/>
          <w:sz w:val="28"/>
          <w:szCs w:val="28"/>
          <w:shd w:val="clear" w:color="auto" w:fill="FEFEFE"/>
        </w:rPr>
        <w:t xml:space="preserve">Программы государственной поддержки и соответствующая правовая база раскрыты ранее в разделах данного отчета №№ 1.2. </w:t>
      </w:r>
      <w:r>
        <w:rPr>
          <w:rFonts w:ascii="Times New Roman" w:eastAsia="Times New Roman" w:hAnsi="Times New Roman" w:cs="Times New Roman"/>
          <w:i/>
          <w:sz w:val="28"/>
          <w:szCs w:val="28"/>
          <w:shd w:val="clear" w:color="auto" w:fill="FEFEFE"/>
        </w:rPr>
        <w:t>(«Основы государственной политики по стимулированию развития гражданского общества»</w:t>
      </w:r>
      <w:r>
        <w:rPr>
          <w:rFonts w:ascii="Times New Roman" w:eastAsia="Times New Roman" w:hAnsi="Times New Roman" w:cs="Times New Roman"/>
          <w:sz w:val="28"/>
          <w:szCs w:val="28"/>
          <w:shd w:val="clear" w:color="auto" w:fill="FEFEFE"/>
        </w:rPr>
        <w:t>) и 1.3. (</w:t>
      </w:r>
      <w:r>
        <w:rPr>
          <w:rFonts w:ascii="Times New Roman" w:eastAsia="Times New Roman" w:hAnsi="Times New Roman" w:cs="Times New Roman"/>
          <w:i/>
          <w:sz w:val="28"/>
          <w:szCs w:val="28"/>
          <w:shd w:val="clear" w:color="auto" w:fill="FEFEFE"/>
        </w:rPr>
        <w:t>«</w:t>
      </w:r>
      <w:r>
        <w:rPr>
          <w:rFonts w:ascii="Times New Roman" w:eastAsia="Times New Roman" w:hAnsi="Times New Roman" w:cs="Times New Roman"/>
          <w:i/>
          <w:sz w:val="28"/>
          <w:szCs w:val="28"/>
        </w:rPr>
        <w:t>Основы региональной политики по стимулированию развития гражданского общества»</w:t>
      </w:r>
      <w:r>
        <w:rPr>
          <w:rFonts w:ascii="Times New Roman" w:eastAsia="Times New Roman" w:hAnsi="Times New Roman" w:cs="Times New Roman"/>
          <w:i/>
          <w:sz w:val="28"/>
          <w:szCs w:val="28"/>
          <w:shd w:val="clear" w:color="auto" w:fill="FEFEFE"/>
        </w:rPr>
        <w:t>).</w:t>
      </w:r>
    </w:p>
    <w:p w:rsidR="00133D06" w:rsidRDefault="00133D06" w:rsidP="00BD4361">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Опрос представителей некоммерческого сектора Амурской области позволяет оценить реакцию на все эти меры государственной поддержки 2021 года и скорректировать в последствии государственное воздействие на систему НКО.</w:t>
      </w:r>
    </w:p>
    <w:p w:rsidR="00133D06" w:rsidRDefault="00133D06" w:rsidP="00BD4361">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Основные формы поддержки, которые на себе почувствовали участники опроса НКО, </w:t>
      </w:r>
      <w:r>
        <w:rPr>
          <w:rFonts w:ascii="Times New Roman" w:eastAsia="Times New Roman" w:hAnsi="Times New Roman" w:cs="Times New Roman"/>
        </w:rPr>
        <w:t>–</w:t>
      </w:r>
      <w:r>
        <w:rPr>
          <w:rFonts w:ascii="Times New Roman" w:eastAsia="Times New Roman" w:hAnsi="Times New Roman" w:cs="Times New Roman"/>
          <w:sz w:val="28"/>
          <w:szCs w:val="28"/>
          <w:shd w:val="clear" w:color="auto" w:fill="FEFEFE"/>
        </w:rPr>
        <w:t xml:space="preserve"> помощь с помещениями, финансовая и организационная поддержка мероприятий, юридическая и консультационная поддержка, </w:t>
      </w:r>
      <w:r>
        <w:rPr>
          <w:rFonts w:ascii="Times New Roman" w:eastAsia="Times New Roman" w:hAnsi="Times New Roman" w:cs="Times New Roman"/>
          <w:sz w:val="28"/>
          <w:szCs w:val="28"/>
          <w:shd w:val="clear" w:color="auto" w:fill="FEFEFE"/>
        </w:rPr>
        <w:lastRenderedPageBreak/>
        <w:t>субсидирование и включение НКО в целевые программы, госзаказ услуг НКО, помощь в переходе к социальному предпринимательству.</w:t>
      </w:r>
    </w:p>
    <w:p w:rsidR="00133D06" w:rsidRDefault="00133D06" w:rsidP="00BD4361">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Существенно увеличилась доля тех руководителей НКО, которые оценивают систему взаимодействия НКО и государства как эффективную и налаженную: с 17,6% в 2020 г. до 40% в 2021 г. Тем не менее 31% опрошенных признают, что обе стороны не проявляют активность к взаимодействию. Если в прошлом году на первый план выходили проблемы неполного информирования НКО о возможностях сотрудничества с государством, недостатка (у обеих сторон) опыта и знаний по организации социального партнерства, то в этом году преобладают (набрали более 28% голосов) «отсутствие компетентных и заинтересованных организаторов» и «формализм в решении проблем НКО».</w:t>
      </w:r>
    </w:p>
    <w:p w:rsidR="00133D06" w:rsidRDefault="00133D06" w:rsidP="00133D06">
      <w:pPr>
        <w:pStyle w:val="16"/>
        <w:shd w:val="clear" w:color="auto" w:fill="FFFFFF"/>
        <w:spacing w:line="276" w:lineRule="auto"/>
        <w:ind w:firstLine="570"/>
        <w:jc w:val="both"/>
        <w:rPr>
          <w:rFonts w:ascii="Times New Roman" w:eastAsia="Times New Roman" w:hAnsi="Times New Roman" w:cs="Times New Roman"/>
          <w:sz w:val="28"/>
          <w:szCs w:val="28"/>
          <w:shd w:val="clear" w:color="auto" w:fill="FEFEFE"/>
        </w:rPr>
      </w:pPr>
    </w:p>
    <w:p w:rsidR="00133D06" w:rsidRPr="00BD4361" w:rsidRDefault="00BD4361" w:rsidP="00BD4361">
      <w:pPr>
        <w:pStyle w:val="16"/>
        <w:shd w:val="clear" w:color="auto" w:fill="FFFFFF"/>
        <w:spacing w:line="276" w:lineRule="auto"/>
        <w:ind w:firstLine="570"/>
        <w:jc w:val="center"/>
        <w:rPr>
          <w:rFonts w:ascii="Times New Roman" w:eastAsia="Times New Roman" w:hAnsi="Times New Roman" w:cs="Times New Roman"/>
          <w:b/>
          <w:sz w:val="26"/>
          <w:szCs w:val="26"/>
          <w:shd w:val="clear" w:color="auto" w:fill="FEFEFE"/>
        </w:rPr>
      </w:pPr>
      <w:r w:rsidRPr="00BD4361">
        <w:rPr>
          <w:rFonts w:ascii="Times New Roman" w:eastAsia="Times New Roman" w:hAnsi="Times New Roman" w:cs="Times New Roman"/>
          <w:b/>
          <w:sz w:val="26"/>
          <w:szCs w:val="26"/>
          <w:shd w:val="clear" w:color="auto" w:fill="FEFEFE"/>
        </w:rPr>
        <w:t>Проблемы НКО в 2021 году (%)</w:t>
      </w:r>
    </w:p>
    <w:p w:rsidR="00133D06" w:rsidRDefault="00133D06" w:rsidP="00133D06">
      <w:pPr>
        <w:pStyle w:val="16"/>
        <w:spacing w:line="276" w:lineRule="auto"/>
        <w:jc w:val="center"/>
        <w:rPr>
          <w:rFonts w:ascii="Times New Roman" w:eastAsia="Times New Roman" w:hAnsi="Times New Roman" w:cs="Times New Roman"/>
          <w:sz w:val="22"/>
          <w:szCs w:val="22"/>
          <w:highlight w:val="yellow"/>
        </w:rPr>
      </w:pPr>
      <w:r>
        <w:rPr>
          <w:rFonts w:ascii="Times New Roman" w:eastAsia="Times New Roman" w:hAnsi="Times New Roman" w:cs="Times New Roman"/>
          <w:i/>
          <w:noProof/>
          <w:highlight w:val="darkGray"/>
        </w:rPr>
        <w:drawing>
          <wp:inline distT="0" distB="0" distL="0" distR="0" wp14:anchorId="68DF3BD9" wp14:editId="5707E2E0">
            <wp:extent cx="6045200" cy="39052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Восприимчивость органов государственной власти при обратной связи со стороны НКО укрепилась в этом году: доля тех НКО, которые хотя бы раз за год обратились к органам государственной власти со своими идеями и предложениями, выросла почти до уровня, который был до пандемии: в 2019 г. – 69%, в 2020 г. – 48,1%, в 2021 г. – 63%.</w:t>
      </w:r>
    </w:p>
    <w:p w:rsidR="00BD4361" w:rsidRDefault="00BD4361"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p>
    <w:p w:rsidR="00133D06" w:rsidRPr="00BD4361" w:rsidRDefault="00133D06" w:rsidP="00BD4361">
      <w:pPr>
        <w:pStyle w:val="16"/>
        <w:shd w:val="clear" w:color="auto" w:fill="FFFFFF"/>
        <w:spacing w:line="276" w:lineRule="auto"/>
        <w:jc w:val="center"/>
        <w:rPr>
          <w:rFonts w:ascii="Times New Roman" w:eastAsia="Times New Roman" w:hAnsi="Times New Roman" w:cs="Times New Roman"/>
          <w:b/>
          <w:sz w:val="26"/>
          <w:szCs w:val="26"/>
          <w:shd w:val="clear" w:color="auto" w:fill="FEFEFE"/>
        </w:rPr>
      </w:pPr>
      <w:r w:rsidRPr="006A1A93">
        <w:rPr>
          <w:rFonts w:ascii="Times New Roman" w:eastAsia="Times New Roman" w:hAnsi="Times New Roman" w:cs="Times New Roman"/>
          <w:b/>
          <w:sz w:val="26"/>
          <w:szCs w:val="26"/>
          <w:shd w:val="clear" w:color="auto" w:fill="FEFEFE"/>
        </w:rPr>
        <w:t>Выступали ли НКО с идеями и предложениями для органов власти, %</w:t>
      </w:r>
    </w:p>
    <w:p w:rsidR="00133D06" w:rsidRDefault="00133D06" w:rsidP="00133D06">
      <w:pPr>
        <w:pStyle w:val="16"/>
        <w:shd w:val="clear" w:color="auto" w:fill="FFFFFF"/>
        <w:spacing w:line="276" w:lineRule="auto"/>
        <w:ind w:firstLine="570"/>
        <w:jc w:val="center"/>
        <w:rPr>
          <w:rFonts w:ascii="Times New Roman" w:eastAsia="Times New Roman" w:hAnsi="Times New Roman" w:cs="Times New Roman"/>
          <w:sz w:val="28"/>
          <w:szCs w:val="28"/>
          <w:highlight w:val="yellow"/>
        </w:rPr>
      </w:pPr>
      <w:r>
        <w:rPr>
          <w:rFonts w:ascii="Times New Roman" w:eastAsia="Times New Roman" w:hAnsi="Times New Roman" w:cs="Times New Roman"/>
          <w:noProof/>
          <w:sz w:val="28"/>
          <w:szCs w:val="28"/>
          <w:shd w:val="clear" w:color="auto" w:fill="FEFEFE"/>
        </w:rPr>
        <w:drawing>
          <wp:inline distT="0" distB="0" distL="0" distR="0" wp14:anchorId="64978C8E" wp14:editId="24F813FB">
            <wp:extent cx="3562350" cy="1231900"/>
            <wp:effectExtent l="0" t="0" r="0" b="63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lastRenderedPageBreak/>
        <w:t xml:space="preserve">По результатам этих обращений, доля воплощенных и учтенных предложений в этом году, напротив, сократилась: полностью решены вопросы только в 12% случаев (в 2019 г. – 20%), частично выполнены – 47% (2019 г. – 66,7%). Неудовлетворение запросов может быть связано с объективными ограничениями (недостатком финансирования и пр.) или со спецификой предложений. </w:t>
      </w:r>
    </w:p>
    <w:p w:rsidR="00133D06" w:rsidRDefault="00133D06" w:rsidP="00133D06">
      <w:pPr>
        <w:pStyle w:val="16"/>
        <w:shd w:val="clear" w:color="auto" w:fill="FFFFFF"/>
        <w:spacing w:line="276" w:lineRule="auto"/>
        <w:ind w:firstLine="570"/>
        <w:jc w:val="both"/>
        <w:rPr>
          <w:rFonts w:ascii="Times New Roman" w:eastAsia="Times New Roman" w:hAnsi="Times New Roman" w:cs="Times New Roman"/>
          <w:sz w:val="28"/>
          <w:szCs w:val="28"/>
          <w:shd w:val="clear" w:color="auto" w:fill="FEFEFE"/>
        </w:rPr>
      </w:pPr>
    </w:p>
    <w:p w:rsidR="003A2635" w:rsidRDefault="00133D06" w:rsidP="003A2635">
      <w:pPr>
        <w:pStyle w:val="16"/>
        <w:shd w:val="clear" w:color="auto" w:fill="FFFFFF"/>
        <w:jc w:val="center"/>
        <w:rPr>
          <w:rFonts w:ascii="Times New Roman" w:eastAsia="Times New Roman" w:hAnsi="Times New Roman" w:cs="Times New Roman"/>
          <w:b/>
          <w:sz w:val="26"/>
          <w:szCs w:val="26"/>
          <w:shd w:val="clear" w:color="auto" w:fill="FEFEFE"/>
        </w:rPr>
      </w:pPr>
      <w:r w:rsidRPr="006A1A93">
        <w:rPr>
          <w:rFonts w:ascii="Times New Roman" w:eastAsia="Times New Roman" w:hAnsi="Times New Roman" w:cs="Times New Roman"/>
          <w:b/>
          <w:sz w:val="26"/>
          <w:szCs w:val="26"/>
          <w:shd w:val="clear" w:color="auto" w:fill="FEFEFE"/>
        </w:rPr>
        <w:t xml:space="preserve">Доля реализованных / нереализованных предложений НКО </w:t>
      </w:r>
    </w:p>
    <w:p w:rsidR="00133D06" w:rsidRPr="003A2635" w:rsidRDefault="003A2635" w:rsidP="003A2635">
      <w:pPr>
        <w:pStyle w:val="16"/>
        <w:shd w:val="clear" w:color="auto" w:fill="FFFFFF"/>
        <w:jc w:val="center"/>
        <w:rPr>
          <w:rFonts w:ascii="Times New Roman" w:eastAsia="Times New Roman" w:hAnsi="Times New Roman" w:cs="Times New Roman"/>
          <w:b/>
          <w:sz w:val="26"/>
          <w:szCs w:val="26"/>
          <w:shd w:val="clear" w:color="auto" w:fill="FEFEFE"/>
        </w:rPr>
      </w:pPr>
      <w:r>
        <w:rPr>
          <w:rFonts w:ascii="Times New Roman" w:eastAsia="Times New Roman" w:hAnsi="Times New Roman" w:cs="Times New Roman"/>
          <w:b/>
          <w:sz w:val="26"/>
          <w:szCs w:val="26"/>
          <w:shd w:val="clear" w:color="auto" w:fill="FEFEFE"/>
        </w:rPr>
        <w:t>в адрес органов власти (%)</w:t>
      </w:r>
    </w:p>
    <w:p w:rsidR="00133D06" w:rsidRDefault="00133D06" w:rsidP="00133D06">
      <w:pPr>
        <w:pStyle w:val="16"/>
        <w:shd w:val="clear" w:color="auto" w:fill="FFFFFF"/>
        <w:spacing w:line="276" w:lineRule="auto"/>
        <w:ind w:firstLine="570"/>
        <w:jc w:val="center"/>
        <w:rPr>
          <w:rFonts w:ascii="Times New Roman" w:eastAsia="Times New Roman" w:hAnsi="Times New Roman" w:cs="Times New Roman"/>
          <w:sz w:val="28"/>
          <w:szCs w:val="28"/>
          <w:highlight w:val="yellow"/>
        </w:rPr>
      </w:pPr>
      <w:r>
        <w:rPr>
          <w:rFonts w:ascii="Times New Roman" w:eastAsia="Times New Roman" w:hAnsi="Times New Roman" w:cs="Times New Roman"/>
          <w:noProof/>
          <w:sz w:val="28"/>
          <w:szCs w:val="28"/>
          <w:shd w:val="clear" w:color="auto" w:fill="FEFEFE"/>
        </w:rPr>
        <w:drawing>
          <wp:inline distT="0" distB="0" distL="0" distR="0" wp14:anchorId="5C234957" wp14:editId="50C1818B">
            <wp:extent cx="4787900" cy="18415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33D06" w:rsidRDefault="00133D06" w:rsidP="00133D06">
      <w:pPr>
        <w:pStyle w:val="16"/>
        <w:shd w:val="clear" w:color="auto" w:fill="FFFFFF"/>
        <w:spacing w:line="276" w:lineRule="auto"/>
        <w:ind w:firstLine="540"/>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Доля тех, кто верит в целесообразность дальнейшего взаимодействия с государством и совместных с государством мероприятий и акций, заметно сократилась: с 41,2% в 2020 г. до 32% в 2021. В 2019 г. таких было еще больше - 80%; следовательно, тенденция недоверия укрепляется.</w:t>
      </w:r>
    </w:p>
    <w:p w:rsidR="00133D06" w:rsidRDefault="00133D06" w:rsidP="00133D06">
      <w:pPr>
        <w:pStyle w:val="16"/>
        <w:shd w:val="clear" w:color="auto" w:fill="FFFFFF"/>
        <w:spacing w:line="276" w:lineRule="auto"/>
        <w:rPr>
          <w:rFonts w:ascii="Times New Roman" w:eastAsia="Times New Roman" w:hAnsi="Times New Roman" w:cs="Times New Roman"/>
          <w:sz w:val="28"/>
          <w:szCs w:val="28"/>
          <w:shd w:val="clear" w:color="auto" w:fill="FEFEFE"/>
        </w:rPr>
      </w:pPr>
    </w:p>
    <w:p w:rsidR="00133D06" w:rsidRDefault="00133D06" w:rsidP="00133D06">
      <w:pPr>
        <w:pStyle w:val="16"/>
        <w:shd w:val="clear" w:color="auto" w:fill="FFFFFF"/>
        <w:spacing w:line="276" w:lineRule="auto"/>
        <w:jc w:val="center"/>
        <w:rPr>
          <w:rFonts w:ascii="Times New Roman" w:eastAsia="Times New Roman" w:hAnsi="Times New Roman" w:cs="Times New Roman"/>
          <w:b/>
          <w:sz w:val="28"/>
          <w:szCs w:val="28"/>
          <w:shd w:val="clear" w:color="auto" w:fill="FEFEFE"/>
        </w:rPr>
      </w:pPr>
      <w:r>
        <w:rPr>
          <w:rFonts w:ascii="Times New Roman" w:eastAsia="Times New Roman" w:hAnsi="Times New Roman" w:cs="Times New Roman"/>
          <w:b/>
          <w:sz w:val="28"/>
          <w:szCs w:val="28"/>
          <w:shd w:val="clear" w:color="auto" w:fill="FEFEFE"/>
        </w:rPr>
        <w:t xml:space="preserve">Готовность НКО инициировать совместное с государством </w:t>
      </w:r>
    </w:p>
    <w:p w:rsidR="00133D06" w:rsidRDefault="00133D06" w:rsidP="00133D06">
      <w:pPr>
        <w:pStyle w:val="16"/>
        <w:shd w:val="clear" w:color="auto" w:fill="FFFFFF"/>
        <w:spacing w:line="276" w:lineRule="auto"/>
        <w:jc w:val="center"/>
        <w:rPr>
          <w:rFonts w:ascii="Times New Roman" w:eastAsia="Times New Roman" w:hAnsi="Times New Roman" w:cs="Times New Roman"/>
          <w:b/>
          <w:sz w:val="28"/>
          <w:szCs w:val="28"/>
          <w:shd w:val="clear" w:color="auto" w:fill="FEFEFE"/>
        </w:rPr>
      </w:pPr>
      <w:r>
        <w:rPr>
          <w:rFonts w:ascii="Times New Roman" w:eastAsia="Times New Roman" w:hAnsi="Times New Roman" w:cs="Times New Roman"/>
          <w:b/>
          <w:sz w:val="28"/>
          <w:szCs w:val="28"/>
          <w:shd w:val="clear" w:color="auto" w:fill="FEFEFE"/>
        </w:rPr>
        <w:t>мероприятие /акцию (%)</w:t>
      </w:r>
    </w:p>
    <w:p w:rsidR="00133D06" w:rsidRDefault="00133D06" w:rsidP="00133D06">
      <w:pPr>
        <w:pStyle w:val="16"/>
        <w:shd w:val="clear" w:color="auto" w:fill="FFFFFF"/>
        <w:spacing w:line="276" w:lineRule="auto"/>
        <w:ind w:firstLine="570"/>
        <w:jc w:val="center"/>
        <w:rPr>
          <w:rFonts w:ascii="Times New Roman" w:eastAsia="Times New Roman" w:hAnsi="Times New Roman" w:cs="Times New Roman"/>
          <w:sz w:val="28"/>
          <w:szCs w:val="28"/>
          <w:shd w:val="clear" w:color="auto" w:fill="FEFEFE"/>
        </w:rPr>
      </w:pPr>
      <w:r>
        <w:rPr>
          <w:rFonts w:ascii="Times New Roman" w:eastAsia="Times New Roman" w:hAnsi="Times New Roman" w:cs="Times New Roman"/>
          <w:noProof/>
          <w:sz w:val="28"/>
          <w:szCs w:val="28"/>
          <w:shd w:val="clear" w:color="auto" w:fill="FEFEFE"/>
        </w:rPr>
        <w:drawing>
          <wp:inline distT="0" distB="0" distL="0" distR="0" wp14:anchorId="2A93A3C3" wp14:editId="7CFE49C0">
            <wp:extent cx="5092700" cy="16192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При этом большинство НКО (64%) в той или иной степени удовлетворено государственными мерами поддержки их деятельности на региональном и муниципальном уровнях. </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Главными формами взаимодействия с государством в 2021 г. НКО признали участие в конкурсах социальных проектов, совместную реализацию социальных проектов и общественных мероприятий. Заметным образом сократилась доля участников общественных советов (как инструментов общественного контроля): с 61,8% в 2020 г. до 50% в 2021 г. Возможно, эффективность участия в них перестает привлекать часть НКО, однако привлечение руководителей НКО в качестве экспертов продолжает сохранять </w:t>
      </w:r>
      <w:r>
        <w:rPr>
          <w:rFonts w:ascii="Times New Roman" w:eastAsia="Times New Roman" w:hAnsi="Times New Roman" w:cs="Times New Roman"/>
          <w:sz w:val="28"/>
          <w:szCs w:val="28"/>
          <w:shd w:val="clear" w:color="auto" w:fill="FEFEFE"/>
        </w:rPr>
        <w:lastRenderedPageBreak/>
        <w:t xml:space="preserve">актуальность и значимость для развития гражданского общества и повышения качества взаимодействия. </w:t>
      </w:r>
    </w:p>
    <w:p w:rsidR="00133D06" w:rsidRDefault="00133D06" w:rsidP="00133D06">
      <w:pPr>
        <w:pStyle w:val="16"/>
        <w:shd w:val="clear" w:color="auto" w:fill="FFFFFF"/>
        <w:spacing w:line="276" w:lineRule="auto"/>
        <w:ind w:firstLine="570"/>
        <w:jc w:val="both"/>
        <w:rPr>
          <w:rFonts w:ascii="Times New Roman" w:eastAsia="Times New Roman" w:hAnsi="Times New Roman" w:cs="Times New Roman"/>
          <w:sz w:val="28"/>
          <w:szCs w:val="28"/>
          <w:shd w:val="clear" w:color="auto" w:fill="FEFEFE"/>
        </w:rPr>
      </w:pPr>
    </w:p>
    <w:p w:rsidR="00133D06" w:rsidRDefault="00133D06" w:rsidP="00133D06">
      <w:pPr>
        <w:pStyle w:val="16"/>
        <w:shd w:val="clear" w:color="auto" w:fill="FFFFFF"/>
        <w:spacing w:line="276" w:lineRule="auto"/>
        <w:jc w:val="center"/>
        <w:rPr>
          <w:rFonts w:ascii="Times New Roman" w:eastAsia="Times New Roman" w:hAnsi="Times New Roman" w:cs="Times New Roman"/>
          <w:b/>
          <w:sz w:val="28"/>
          <w:szCs w:val="28"/>
          <w:shd w:val="clear" w:color="auto" w:fill="FEFEFE"/>
        </w:rPr>
      </w:pPr>
      <w:r>
        <w:rPr>
          <w:rFonts w:ascii="Times New Roman" w:eastAsia="Times New Roman" w:hAnsi="Times New Roman" w:cs="Times New Roman"/>
          <w:b/>
          <w:sz w:val="28"/>
          <w:szCs w:val="28"/>
          <w:shd w:val="clear" w:color="auto" w:fill="FEFEFE"/>
        </w:rPr>
        <w:t>Форма взаимодействия НКО с органами государственной власти региона, местного самоуправления (%)</w:t>
      </w:r>
    </w:p>
    <w:p w:rsidR="00133D06" w:rsidRDefault="00133D06" w:rsidP="00133D06">
      <w:pPr>
        <w:pStyle w:val="16"/>
        <w:shd w:val="clear" w:color="auto" w:fill="FFFFFF"/>
        <w:spacing w:line="276" w:lineRule="auto"/>
        <w:jc w:val="both"/>
        <w:rPr>
          <w:rFonts w:ascii="Times New Roman" w:eastAsia="Times New Roman" w:hAnsi="Times New Roman" w:cs="Times New Roman"/>
          <w:sz w:val="28"/>
          <w:szCs w:val="28"/>
          <w:highlight w:val="yellow"/>
        </w:rPr>
      </w:pPr>
      <w:r>
        <w:rPr>
          <w:rFonts w:ascii="Times New Roman" w:eastAsia="Times New Roman" w:hAnsi="Times New Roman" w:cs="Times New Roman"/>
          <w:i/>
          <w:noProof/>
          <w:highlight w:val="darkGray"/>
        </w:rPr>
        <w:drawing>
          <wp:inline distT="0" distB="0" distL="0" distR="0" wp14:anchorId="426049C1" wp14:editId="02FA4676">
            <wp:extent cx="5989320" cy="252158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33D06" w:rsidRDefault="00133D06" w:rsidP="00133D06">
      <w:pPr>
        <w:pStyle w:val="16"/>
        <w:shd w:val="clear" w:color="auto" w:fill="FFFFFF"/>
        <w:spacing w:line="276" w:lineRule="auto"/>
        <w:ind w:firstLine="570"/>
        <w:jc w:val="both"/>
        <w:rPr>
          <w:rFonts w:ascii="Times New Roman" w:eastAsia="Times New Roman" w:hAnsi="Times New Roman" w:cs="Times New Roman"/>
          <w:sz w:val="28"/>
          <w:szCs w:val="28"/>
          <w:highlight w:val="yellow"/>
        </w:rPr>
      </w:pP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По-прежнему большинство (82%) некоммерческих организаций региона возлагают существенные надежды на </w:t>
      </w:r>
      <w:r w:rsidRPr="00041381">
        <w:rPr>
          <w:rFonts w:ascii="Times New Roman" w:eastAsia="Times New Roman" w:hAnsi="Times New Roman" w:cs="Times New Roman"/>
          <w:sz w:val="28"/>
          <w:szCs w:val="28"/>
          <w:shd w:val="clear" w:color="auto" w:fill="FEFEFE"/>
        </w:rPr>
        <w:t>финансовую</w:t>
      </w:r>
      <w:r>
        <w:rPr>
          <w:rFonts w:ascii="Times New Roman" w:eastAsia="Times New Roman" w:hAnsi="Times New Roman" w:cs="Times New Roman"/>
          <w:sz w:val="28"/>
          <w:szCs w:val="28"/>
          <w:shd w:val="clear" w:color="auto" w:fill="FEFEFE"/>
        </w:rPr>
        <w:t xml:space="preserve"> поддержку не только на федеральном уровне (в виде грантов и пр.), но и со стороны </w:t>
      </w:r>
      <w:r w:rsidRPr="00041381">
        <w:rPr>
          <w:rFonts w:ascii="Times New Roman" w:eastAsia="Times New Roman" w:hAnsi="Times New Roman" w:cs="Times New Roman"/>
          <w:sz w:val="28"/>
          <w:szCs w:val="28"/>
          <w:shd w:val="clear" w:color="auto" w:fill="FEFEFE"/>
        </w:rPr>
        <w:t>бюджета области и своего муниципального образования.</w:t>
      </w:r>
    </w:p>
    <w:p w:rsidR="00133D06" w:rsidRPr="00041381" w:rsidRDefault="00133D06" w:rsidP="00133D06">
      <w:pPr>
        <w:pStyle w:val="16"/>
        <w:shd w:val="clear" w:color="auto" w:fill="FFFFFF"/>
        <w:spacing w:line="276" w:lineRule="auto"/>
        <w:ind w:firstLine="570"/>
        <w:jc w:val="both"/>
        <w:rPr>
          <w:rFonts w:ascii="Times New Roman" w:eastAsia="Times New Roman" w:hAnsi="Times New Roman" w:cs="Times New Roman"/>
          <w:sz w:val="28"/>
          <w:szCs w:val="28"/>
          <w:shd w:val="clear" w:color="auto" w:fill="FEFEFE"/>
        </w:rPr>
      </w:pPr>
    </w:p>
    <w:p w:rsidR="00133D06" w:rsidRDefault="00133D06" w:rsidP="00133D06">
      <w:pPr>
        <w:pStyle w:val="16"/>
        <w:shd w:val="clear" w:color="auto" w:fill="FFFFFF"/>
        <w:spacing w:line="276" w:lineRule="auto"/>
        <w:jc w:val="center"/>
        <w:rPr>
          <w:rFonts w:ascii="Times New Roman" w:eastAsia="Times New Roman" w:hAnsi="Times New Roman" w:cs="Times New Roman"/>
          <w:b/>
          <w:sz w:val="28"/>
          <w:szCs w:val="28"/>
          <w:shd w:val="clear" w:color="auto" w:fill="FEFEFE"/>
        </w:rPr>
      </w:pPr>
      <w:r w:rsidRPr="00041381">
        <w:rPr>
          <w:rFonts w:ascii="Times New Roman" w:eastAsia="Times New Roman" w:hAnsi="Times New Roman" w:cs="Times New Roman"/>
          <w:b/>
          <w:sz w:val="28"/>
          <w:szCs w:val="28"/>
          <w:shd w:val="clear" w:color="auto" w:fill="FEFEFE"/>
        </w:rPr>
        <w:t>До</w:t>
      </w:r>
      <w:r>
        <w:rPr>
          <w:rFonts w:ascii="Times New Roman" w:eastAsia="Times New Roman" w:hAnsi="Times New Roman" w:cs="Times New Roman"/>
          <w:b/>
          <w:sz w:val="28"/>
          <w:szCs w:val="28"/>
          <w:shd w:val="clear" w:color="auto" w:fill="FEFEFE"/>
        </w:rPr>
        <w:t>лжны ли социально-ориентированные НКО получать поддержку из бюджета области и муниципального образования?</w:t>
      </w:r>
    </w:p>
    <w:p w:rsidR="00133D06" w:rsidRDefault="00133D06" w:rsidP="00133D06">
      <w:pPr>
        <w:pStyle w:val="16"/>
        <w:spacing w:line="276" w:lineRule="auto"/>
        <w:jc w:val="center"/>
        <w:rPr>
          <w:rFonts w:ascii="Times New Roman" w:eastAsia="Times New Roman" w:hAnsi="Times New Roman" w:cs="Times New Roman"/>
        </w:rPr>
      </w:pPr>
      <w:r>
        <w:rPr>
          <w:rFonts w:ascii="Times New Roman" w:eastAsia="Times New Roman" w:hAnsi="Times New Roman" w:cs="Times New Roman"/>
          <w:noProof/>
          <w:sz w:val="28"/>
          <w:szCs w:val="28"/>
          <w:shd w:val="clear" w:color="auto" w:fill="FEFEFE"/>
        </w:rPr>
        <w:drawing>
          <wp:inline distT="0" distB="0" distL="0" distR="0" wp14:anchorId="566DCC12" wp14:editId="4D3AB904">
            <wp:extent cx="5632450" cy="158115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Проявилась группа (12% в 2021 г., 0% в 2020 г.) НКО, которые не считают необходимым задействование этого уровня бюджетов. </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В этом году характер взаимодействия органов власти района и города с НКО потерял свой однозначный характер: если в 2020 г. 90,6% НКО признали его «партнерским», то в 2021 г. таких стало гораздо меньше - 68%. Это новая тенденция, говорящая о сокращении взаимной поддержки на местном уровне: для 9% опрошенных НКО взаимодействие с органами муниципальных образований Амурской области полностью отсутствует.</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bookmarkStart w:id="27" w:name="_2u6wntf" w:colFirst="0" w:colLast="0"/>
      <w:bookmarkEnd w:id="27"/>
      <w:r>
        <w:rPr>
          <w:rFonts w:ascii="Times New Roman" w:eastAsia="Times New Roman" w:hAnsi="Times New Roman" w:cs="Times New Roman"/>
          <w:sz w:val="28"/>
          <w:szCs w:val="28"/>
          <w:shd w:val="clear" w:color="auto" w:fill="FEFEFE"/>
        </w:rPr>
        <w:lastRenderedPageBreak/>
        <w:t xml:space="preserve">Стоит обратить внимание на развитие именно муниципальной системы поддержки и взаимодействия. Здесь НКО могут решать многие проблемы. Очевидно, что недостатки взаимодействия связаны с финансовой ограниченностью, нехваткой кадров на муниципальном уровне, и как следствие – неравномерностью взаимодействия МСУ и НКО в различных районах. Ситуация требует исправления, что может быть, в частности, решено в рамках новых механизмов единства публичной власти. </w:t>
      </w:r>
    </w:p>
    <w:p w:rsidR="00133D06" w:rsidRDefault="00133D06" w:rsidP="00133D06">
      <w:pPr>
        <w:pStyle w:val="16"/>
        <w:shd w:val="clear" w:color="auto" w:fill="FFFFFF"/>
        <w:spacing w:line="276" w:lineRule="auto"/>
        <w:ind w:firstLine="567"/>
        <w:jc w:val="both"/>
        <w:rPr>
          <w:rFonts w:ascii="Times New Roman" w:eastAsia="Times New Roman" w:hAnsi="Times New Roman" w:cs="Times New Roman"/>
          <w:sz w:val="28"/>
          <w:szCs w:val="28"/>
          <w:highlight w:val="yellow"/>
        </w:rPr>
      </w:pPr>
    </w:p>
    <w:p w:rsidR="00133D06" w:rsidRDefault="00133D06" w:rsidP="00133D06">
      <w:pPr>
        <w:pStyle w:val="16"/>
        <w:shd w:val="clear" w:color="auto" w:fill="FFFFFF"/>
        <w:spacing w:line="276" w:lineRule="auto"/>
        <w:jc w:val="center"/>
        <w:rPr>
          <w:rFonts w:ascii="Times New Roman" w:eastAsia="Times New Roman" w:hAnsi="Times New Roman" w:cs="Times New Roman"/>
          <w:b/>
          <w:sz w:val="28"/>
          <w:szCs w:val="28"/>
          <w:shd w:val="clear" w:color="auto" w:fill="FEFEFE"/>
        </w:rPr>
      </w:pPr>
      <w:r>
        <w:rPr>
          <w:rFonts w:ascii="Times New Roman" w:eastAsia="Times New Roman" w:hAnsi="Times New Roman" w:cs="Times New Roman"/>
          <w:b/>
          <w:sz w:val="28"/>
          <w:szCs w:val="28"/>
          <w:shd w:val="clear" w:color="auto" w:fill="FEFEFE"/>
        </w:rPr>
        <w:t>Характер взаимодействия властей города/района с НКО</w:t>
      </w:r>
    </w:p>
    <w:p w:rsidR="00133D06" w:rsidRDefault="00133D06" w:rsidP="00133D06">
      <w:pPr>
        <w:pStyle w:val="16"/>
        <w:shd w:val="clear" w:color="auto" w:fill="FFFFFF"/>
        <w:spacing w:line="276" w:lineRule="auto"/>
        <w:jc w:val="both"/>
        <w:rPr>
          <w:rFonts w:ascii="Times New Roman" w:eastAsia="Times New Roman" w:hAnsi="Times New Roman" w:cs="Times New Roman"/>
          <w:sz w:val="28"/>
          <w:szCs w:val="28"/>
          <w:highlight w:val="yellow"/>
        </w:rPr>
      </w:pPr>
      <w:r>
        <w:rPr>
          <w:rFonts w:ascii="Times New Roman" w:eastAsia="Times New Roman" w:hAnsi="Times New Roman" w:cs="Times New Roman"/>
          <w:i/>
          <w:noProof/>
          <w:highlight w:val="darkGray"/>
        </w:rPr>
        <w:drawing>
          <wp:inline distT="0" distB="0" distL="0" distR="0" wp14:anchorId="60D89D33" wp14:editId="7113AA0E">
            <wp:extent cx="5958840" cy="2768600"/>
            <wp:effectExtent l="0" t="0" r="3810" b="1270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33D06" w:rsidRDefault="00133D06" w:rsidP="00133D06">
      <w:pPr>
        <w:pStyle w:val="16"/>
        <w:ind w:firstLine="709"/>
        <w:jc w:val="both"/>
        <w:rPr>
          <w:rFonts w:ascii="Times New Roman" w:eastAsia="Times New Roman" w:hAnsi="Times New Roman" w:cs="Times New Roman"/>
          <w:sz w:val="28"/>
          <w:szCs w:val="28"/>
          <w:shd w:val="clear" w:color="auto" w:fill="FEFEFE"/>
        </w:rPr>
      </w:pPr>
      <w:bookmarkStart w:id="28" w:name="_19c6y18" w:colFirst="0" w:colLast="0"/>
      <w:bookmarkEnd w:id="28"/>
      <w:r>
        <w:rPr>
          <w:rFonts w:ascii="Times New Roman" w:eastAsia="Times New Roman" w:hAnsi="Times New Roman" w:cs="Times New Roman"/>
          <w:sz w:val="28"/>
          <w:szCs w:val="28"/>
          <w:shd w:val="clear" w:color="auto" w:fill="FEFEFE"/>
        </w:rPr>
        <w:tab/>
        <w:t>Среди пожеланий на будущее, высказанных НКО в ходе опроса:</w:t>
      </w:r>
    </w:p>
    <w:p w:rsidR="00133D06" w:rsidRDefault="00133D06" w:rsidP="00DD48F6">
      <w:pPr>
        <w:pStyle w:val="16"/>
        <w:numPr>
          <w:ilvl w:val="0"/>
          <w:numId w:val="6"/>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Увеличить размер грантовой поддержки на региональном уровне; принять в муниципалитетах программы поддержки НКО, СОНКО и выделять на них деньги</w:t>
      </w:r>
      <w:r>
        <w:rPr>
          <w:rFonts w:ascii="Times New Roman" w:eastAsia="Times New Roman" w:hAnsi="Times New Roman" w:cs="Times New Roman"/>
          <w:color w:val="000000"/>
          <w:sz w:val="28"/>
          <w:szCs w:val="28"/>
          <w:shd w:val="clear" w:color="auto" w:fill="FEFEFE"/>
        </w:rPr>
        <w:t>;</w:t>
      </w:r>
    </w:p>
    <w:p w:rsidR="00133D06" w:rsidRDefault="00133D06" w:rsidP="00DD48F6">
      <w:pPr>
        <w:pStyle w:val="16"/>
        <w:numPr>
          <w:ilvl w:val="0"/>
          <w:numId w:val="6"/>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Способствовать распространению в СМИ информации о деятельности и нуждах НКО, повышать информированность населения, привлекать добровольцев;</w:t>
      </w:r>
    </w:p>
    <w:p w:rsidR="00133D06" w:rsidRDefault="00133D06" w:rsidP="00DD48F6">
      <w:pPr>
        <w:pStyle w:val="16"/>
        <w:numPr>
          <w:ilvl w:val="0"/>
          <w:numId w:val="6"/>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 xml:space="preserve">Проводить больше мероприятий для НКО и представителей власти с целью обмена взглядами и путями решений социальных проблем. Собирать руководителей НКО на совместные мероприятия и «школы». Включить представителей СОНКО в общественные советы, панели форумов. </w:t>
      </w:r>
    </w:p>
    <w:p w:rsidR="00133D06" w:rsidRDefault="00133D06" w:rsidP="00133D06">
      <w:pPr>
        <w:pStyle w:val="16"/>
        <w:ind w:firstLine="709"/>
      </w:pP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b/>
          <w:color w:val="000000"/>
          <w:sz w:val="28"/>
          <w:szCs w:val="28"/>
        </w:rPr>
      </w:pPr>
      <w:bookmarkStart w:id="29" w:name="_3tbugp1" w:colFirst="0" w:colLast="0"/>
      <w:bookmarkEnd w:id="29"/>
      <w:r>
        <w:rPr>
          <w:rFonts w:ascii="Times New Roman" w:eastAsia="Times New Roman" w:hAnsi="Times New Roman" w:cs="Times New Roman"/>
          <w:b/>
          <w:color w:val="000000"/>
          <w:sz w:val="28"/>
          <w:szCs w:val="28"/>
        </w:rPr>
        <w:t>3.1.3. Взаимодействие НКО с другими институтами гражданского общества</w:t>
      </w: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Запрос со стороны НКО на участие граждан в их жизни становится все настойчивее. Опрос показал, что уже 88% НКО Амурской области (против 73% в 2020 г.) считают поддержку общественности главным фактором успеха некоммерческих организаций. Финансирование по-прежнему относится к топ-3 факторам успеха (важно для 78% организаций). На этом фоне участие государства – менее влиятельный фактор, он определил бы успех НКО по мнению лишь половины опрошенных.</w:t>
      </w: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rsidR="003A2635" w:rsidRDefault="003A2635" w:rsidP="00133D06">
      <w:pPr>
        <w:pStyle w:val="16"/>
        <w:pBdr>
          <w:top w:val="nil"/>
          <w:left w:val="nil"/>
          <w:bottom w:val="nil"/>
          <w:right w:val="nil"/>
          <w:between w:val="nil"/>
        </w:pBdr>
        <w:spacing w:line="276" w:lineRule="auto"/>
        <w:ind w:firstLine="570"/>
        <w:jc w:val="center"/>
        <w:rPr>
          <w:rFonts w:ascii="Times New Roman" w:eastAsia="Times New Roman" w:hAnsi="Times New Roman" w:cs="Times New Roman"/>
          <w:b/>
          <w:color w:val="000000"/>
          <w:sz w:val="28"/>
          <w:szCs w:val="28"/>
        </w:rPr>
      </w:pPr>
    </w:p>
    <w:p w:rsidR="00133D06" w:rsidRDefault="00133D06" w:rsidP="00133D06">
      <w:pPr>
        <w:pStyle w:val="16"/>
        <w:pBdr>
          <w:top w:val="nil"/>
          <w:left w:val="nil"/>
          <w:bottom w:val="nil"/>
          <w:right w:val="nil"/>
          <w:between w:val="nil"/>
        </w:pBdr>
        <w:spacing w:line="276" w:lineRule="auto"/>
        <w:ind w:firstLine="57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Факторы успеха НКО (%)</w:t>
      </w:r>
    </w:p>
    <w:p w:rsidR="00133D06" w:rsidRDefault="00133D06" w:rsidP="00133D06">
      <w:pPr>
        <w:pStyle w:val="16"/>
        <w:pBdr>
          <w:top w:val="nil"/>
          <w:left w:val="nil"/>
          <w:bottom w:val="nil"/>
          <w:right w:val="nil"/>
          <w:between w:val="nil"/>
        </w:pBdr>
        <w:spacing w:line="276" w:lineRule="auto"/>
        <w:ind w:firstLine="570"/>
        <w:jc w:val="both"/>
        <w:rPr>
          <w:rFonts w:ascii="Times New Roman" w:eastAsia="Times New Roman" w:hAnsi="Times New Roman" w:cs="Times New Roman"/>
          <w:b/>
          <w:color w:val="000000"/>
          <w:sz w:val="28"/>
          <w:szCs w:val="28"/>
        </w:rPr>
      </w:pPr>
    </w:p>
    <w:p w:rsidR="00133D06" w:rsidRDefault="00133D06" w:rsidP="00133D06">
      <w:pPr>
        <w:pStyle w:val="16"/>
        <w:spacing w:line="276" w:lineRule="auto"/>
        <w:jc w:val="center"/>
        <w:rPr>
          <w:rFonts w:ascii="Times New Roman" w:eastAsia="Times New Roman" w:hAnsi="Times New Roman" w:cs="Times New Roman"/>
          <w:highlight w:val="yellow"/>
        </w:rPr>
      </w:pPr>
      <w:r>
        <w:rPr>
          <w:i/>
          <w:noProof/>
          <w:highlight w:val="darkGray"/>
        </w:rPr>
        <w:drawing>
          <wp:inline distT="0" distB="0" distL="0" distR="0" wp14:anchorId="1A6FD6F2" wp14:editId="4F95BF21">
            <wp:extent cx="5004435" cy="309753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33D06" w:rsidRDefault="00133D06" w:rsidP="00133D06">
      <w:pPr>
        <w:pStyle w:val="16"/>
        <w:spacing w:line="276" w:lineRule="auto"/>
        <w:jc w:val="center"/>
        <w:rPr>
          <w:rFonts w:ascii="Times New Roman" w:eastAsia="Times New Roman" w:hAnsi="Times New Roman" w:cs="Times New Roman"/>
          <w:highlight w:val="yellow"/>
        </w:rPr>
      </w:pP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НКО получают внимание от граждан явно меньше, чем рассчитывают. Гражданскую активность населения оценивают, как низкую или очень низкую (63% НКО) или «непонятную» (10% НКО не могут определить ее характер). Представители НКО считают, что граждане проявляют гражданскую активность, прежде всего участвуя в массовых мероприятиях и выборах, а также работая волонтерами (подробнее см. раздел 2.1).</w:t>
      </w:r>
    </w:p>
    <w:p w:rsidR="00133D06" w:rsidRDefault="00133D06" w:rsidP="00133D06">
      <w:pPr>
        <w:pStyle w:val="16"/>
        <w:spacing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133D06" w:rsidRDefault="00133D06" w:rsidP="00133D06">
      <w:pPr>
        <w:pStyle w:val="16"/>
        <w:spacing w:line="276"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Формы гражданской активности населения (%)</w:t>
      </w:r>
    </w:p>
    <w:p w:rsidR="00133D06" w:rsidRDefault="00133D06" w:rsidP="00133D06">
      <w:pPr>
        <w:pStyle w:val="16"/>
        <w:spacing w:line="276" w:lineRule="auto"/>
        <w:ind w:firstLine="567"/>
        <w:jc w:val="both"/>
        <w:rPr>
          <w:rFonts w:ascii="Times New Roman" w:eastAsia="Times New Roman" w:hAnsi="Times New Roman" w:cs="Times New Roman"/>
          <w:sz w:val="28"/>
          <w:szCs w:val="28"/>
          <w:highlight w:val="yellow"/>
        </w:rPr>
      </w:pPr>
      <w:r>
        <w:rPr>
          <w:i/>
          <w:noProof/>
          <w:highlight w:val="darkGray"/>
        </w:rPr>
        <w:drawing>
          <wp:inline distT="0" distB="0" distL="0" distR="0" wp14:anchorId="3ED23E30" wp14:editId="22A8922E">
            <wp:extent cx="5238750" cy="264795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этом фоне относительно налаженными выглядят связи НКО:</w:t>
      </w:r>
    </w:p>
    <w:p w:rsidR="00133D06" w:rsidRDefault="00133D06" w:rsidP="00DD48F6">
      <w:pPr>
        <w:pStyle w:val="16"/>
        <w:numPr>
          <w:ilvl w:val="0"/>
          <w:numId w:val="17"/>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с органами власти региона и местного самоуправления (об этом подробнее в разделах 1.2. и 3.1.2.);</w:t>
      </w:r>
      <w:r>
        <w:rPr>
          <w:color w:val="000000"/>
          <w:sz w:val="28"/>
          <w:szCs w:val="28"/>
        </w:rPr>
        <w:t xml:space="preserve"> </w:t>
      </w:r>
    </w:p>
    <w:p w:rsidR="00133D06" w:rsidRDefault="00133D06" w:rsidP="00DD48F6">
      <w:pPr>
        <w:pStyle w:val="16"/>
        <w:numPr>
          <w:ilvl w:val="0"/>
          <w:numId w:val="17"/>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с другими НКО;</w:t>
      </w:r>
    </w:p>
    <w:p w:rsidR="00133D06" w:rsidRDefault="00133D06" w:rsidP="00DD48F6">
      <w:pPr>
        <w:pStyle w:val="16"/>
        <w:numPr>
          <w:ilvl w:val="0"/>
          <w:numId w:val="17"/>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lastRenderedPageBreak/>
        <w:t xml:space="preserve">частично со СМИ (об отношениях НКО со СМИ подробнее в разделе 3.2.).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Уже 68% НКО (годом ранее – 60%) подтверждают, что между различными НКО есть система взаимодействия. Выросла доля НКО, которые могут назвать эту систему по-настоящему эффективной: с 12,7% (2020 г.) до 24% в 2021 году. </w:t>
      </w:r>
    </w:p>
    <w:p w:rsidR="00133D06" w:rsidRDefault="00133D06" w:rsidP="00133D06">
      <w:pPr>
        <w:pStyle w:val="16"/>
        <w:spacing w:line="276" w:lineRule="auto"/>
        <w:ind w:firstLine="567"/>
        <w:jc w:val="both"/>
        <w:rPr>
          <w:rFonts w:ascii="Times New Roman" w:eastAsia="Times New Roman" w:hAnsi="Times New Roman" w:cs="Times New Roman"/>
          <w:sz w:val="28"/>
          <w:szCs w:val="28"/>
        </w:rPr>
      </w:pPr>
    </w:p>
    <w:p w:rsidR="00133D06" w:rsidRDefault="00133D06" w:rsidP="00133D06">
      <w:pPr>
        <w:pStyle w:val="16"/>
        <w:spacing w:line="276"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Оценка системы взаимодействия общественных организаций (%)</w:t>
      </w:r>
    </w:p>
    <w:p w:rsidR="00133D06" w:rsidRDefault="00133D06" w:rsidP="00133D06">
      <w:pPr>
        <w:pStyle w:val="16"/>
        <w:spacing w:line="276" w:lineRule="auto"/>
        <w:jc w:val="center"/>
        <w:rPr>
          <w:rFonts w:ascii="Arial Narrow" w:eastAsia="Arial Narrow" w:hAnsi="Arial Narrow" w:cs="Arial Narrow"/>
          <w:b/>
          <w:i/>
          <w:sz w:val="22"/>
          <w:szCs w:val="22"/>
          <w:highlight w:val="yellow"/>
        </w:rPr>
      </w:pPr>
      <w:r>
        <w:rPr>
          <w:noProof/>
          <w:sz w:val="28"/>
          <w:szCs w:val="28"/>
          <w:shd w:val="clear" w:color="auto" w:fill="FEFEFE"/>
        </w:rPr>
        <w:drawing>
          <wp:inline distT="0" distB="0" distL="0" distR="0" wp14:anchorId="37FCA0EA" wp14:editId="71B5FF4E">
            <wp:extent cx="5692140" cy="3073400"/>
            <wp:effectExtent l="0" t="0" r="3810" b="1270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33D06" w:rsidRDefault="00133D06" w:rsidP="00133D06">
      <w:pPr>
        <w:pStyle w:val="16"/>
        <w:spacing w:line="276" w:lineRule="auto"/>
        <w:jc w:val="center"/>
        <w:rPr>
          <w:rFonts w:ascii="Arial Narrow" w:eastAsia="Arial Narrow" w:hAnsi="Arial Narrow" w:cs="Arial Narrow"/>
          <w:b/>
          <w:i/>
          <w:sz w:val="22"/>
          <w:szCs w:val="22"/>
          <w:highlight w:val="yellow"/>
        </w:rPr>
      </w:pP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Эти данные могут быть расценены как вполне противоречивые, так как в 2021с г. существенно выросла доля НКО, не сотрудничавших друг с другом: с 22% в 2020 г. до 42% в 2021 г. Кроме того, весьма заметным образом сократилась доля организаций, осуществляющих обмен информацией друг с другом: 64% в 2020 г., 23% - в 2021 г.</w:t>
      </w:r>
    </w:p>
    <w:p w:rsidR="00133D06" w:rsidRDefault="00133D06" w:rsidP="00133D06">
      <w:pPr>
        <w:pStyle w:val="16"/>
        <w:spacing w:line="276" w:lineRule="auto"/>
        <w:ind w:firstLine="567"/>
        <w:jc w:val="both"/>
        <w:rPr>
          <w:rFonts w:ascii="Times New Roman" w:eastAsia="Times New Roman" w:hAnsi="Times New Roman" w:cs="Times New Roman"/>
          <w:sz w:val="28"/>
          <w:szCs w:val="28"/>
        </w:rPr>
      </w:pPr>
    </w:p>
    <w:p w:rsidR="00133D06" w:rsidRDefault="00133D06" w:rsidP="00133D06">
      <w:pPr>
        <w:pStyle w:val="16"/>
        <w:spacing w:line="276"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Опыт сотрудничества НКО друг с другом (%)</w:t>
      </w:r>
    </w:p>
    <w:p w:rsidR="00133D06" w:rsidRDefault="00133D06" w:rsidP="00133D06">
      <w:pPr>
        <w:pStyle w:val="16"/>
        <w:spacing w:line="276" w:lineRule="auto"/>
        <w:jc w:val="center"/>
        <w:rPr>
          <w:rFonts w:ascii="Arial Narrow" w:eastAsia="Arial Narrow" w:hAnsi="Arial Narrow" w:cs="Arial Narrow"/>
          <w:b/>
          <w:sz w:val="22"/>
          <w:szCs w:val="22"/>
          <w:highlight w:val="yellow"/>
        </w:rPr>
      </w:pPr>
      <w:r>
        <w:rPr>
          <w:i/>
          <w:noProof/>
          <w:highlight w:val="darkGray"/>
        </w:rPr>
        <w:drawing>
          <wp:inline distT="0" distB="0" distL="0" distR="0" wp14:anchorId="6E104C6B" wp14:editId="02509318">
            <wp:extent cx="5004435" cy="2209800"/>
            <wp:effectExtent l="0" t="0" r="5715"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133D06" w:rsidRDefault="00133D06" w:rsidP="00133D06">
      <w:pPr>
        <w:pStyle w:val="16"/>
        <w:spacing w:line="276" w:lineRule="auto"/>
        <w:ind w:firstLine="567"/>
        <w:jc w:val="both"/>
        <w:rPr>
          <w:rFonts w:ascii="Times New Roman" w:eastAsia="Times New Roman" w:hAnsi="Times New Roman" w:cs="Times New Roman"/>
          <w:sz w:val="28"/>
          <w:szCs w:val="28"/>
        </w:rPr>
      </w:pPr>
    </w:p>
    <w:p w:rsidR="00133D06" w:rsidRDefault="00133D06" w:rsidP="00133D06">
      <w:pPr>
        <w:pStyle w:val="16"/>
        <w:spacing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Активность по совместным проектам разных НКО осталась неизменной.</w:t>
      </w:r>
    </w:p>
    <w:p w:rsidR="003A2635" w:rsidRPr="003A2635" w:rsidRDefault="003A2635" w:rsidP="003A2635">
      <w:pPr>
        <w:pStyle w:val="16"/>
        <w:spacing w:line="276" w:lineRule="auto"/>
        <w:ind w:firstLine="567"/>
        <w:jc w:val="both"/>
        <w:rPr>
          <w:rFonts w:ascii="Times New Roman" w:eastAsia="Times New Roman" w:hAnsi="Times New Roman" w:cs="Times New Roman"/>
          <w:sz w:val="28"/>
          <w:szCs w:val="28"/>
        </w:rPr>
      </w:pPr>
    </w:p>
    <w:p w:rsidR="00133D06" w:rsidRDefault="00133D06" w:rsidP="00133D06">
      <w:pPr>
        <w:pStyle w:val="16"/>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Число совместных социальных проектов с другими НКО (%)</w:t>
      </w:r>
    </w:p>
    <w:p w:rsidR="00133D06" w:rsidRDefault="00133D06" w:rsidP="00133D06">
      <w:pPr>
        <w:pStyle w:val="16"/>
        <w:spacing w:line="276" w:lineRule="auto"/>
        <w:jc w:val="center"/>
        <w:rPr>
          <w:rFonts w:ascii="Arial Narrow" w:eastAsia="Arial Narrow" w:hAnsi="Arial Narrow" w:cs="Arial Narrow"/>
          <w:b/>
          <w:sz w:val="22"/>
          <w:szCs w:val="22"/>
          <w:highlight w:val="yellow"/>
        </w:rPr>
      </w:pPr>
      <w:r>
        <w:rPr>
          <w:noProof/>
          <w:sz w:val="28"/>
          <w:szCs w:val="28"/>
          <w:shd w:val="clear" w:color="auto" w:fill="FEFEFE"/>
        </w:rPr>
        <w:drawing>
          <wp:inline distT="0" distB="0" distL="0" distR="0" wp14:anchorId="6827BAAF" wp14:editId="5731C9E8">
            <wp:extent cx="4747260" cy="277114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33D06" w:rsidRDefault="00133D06" w:rsidP="00133D06">
      <w:pPr>
        <w:pStyle w:val="16"/>
        <w:spacing w:line="276" w:lineRule="auto"/>
        <w:ind w:firstLine="567"/>
        <w:jc w:val="both"/>
        <w:rPr>
          <w:rFonts w:ascii="Times New Roman" w:eastAsia="Times New Roman" w:hAnsi="Times New Roman" w:cs="Times New Roman"/>
          <w:sz w:val="28"/>
          <w:szCs w:val="28"/>
          <w:highlight w:val="yellow"/>
        </w:rPr>
      </w:pPr>
    </w:p>
    <w:p w:rsidR="00133D06" w:rsidRDefault="00133D06" w:rsidP="00133D06">
      <w:pPr>
        <w:pStyle w:val="16"/>
        <w:spacing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Взаимодействие НКО друг с другом, СМИ и бизнесом – один из ключевых ресурсов развития гражданского общества. Значительную роль в организации такого взаимодействия играют внешние медиаторы – например, ресурсные центры, которые должны поддерживать эту функцию, стимулируя совместные проекты, софинансирование и т.д. </w:t>
      </w:r>
    </w:p>
    <w:p w:rsidR="00133D06" w:rsidRDefault="00133D06" w:rsidP="00133D06">
      <w:pPr>
        <w:pStyle w:val="16"/>
        <w:ind w:firstLine="709"/>
        <w:jc w:val="both"/>
        <w:rPr>
          <w:highlight w:val="yellow"/>
        </w:rPr>
      </w:pPr>
    </w:p>
    <w:p w:rsidR="00133D06" w:rsidRDefault="00133D06" w:rsidP="00133D06">
      <w:pPr>
        <w:pStyle w:val="16"/>
        <w:ind w:firstLine="567"/>
        <w:jc w:val="both"/>
        <w:rPr>
          <w:rFonts w:ascii="Times New Roman" w:eastAsia="Times New Roman" w:hAnsi="Times New Roman" w:cs="Times New Roman"/>
          <w:highlight w:val="yellow"/>
        </w:rPr>
      </w:pP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b/>
          <w:color w:val="000000"/>
          <w:sz w:val="28"/>
          <w:szCs w:val="28"/>
        </w:rPr>
      </w:pPr>
      <w:bookmarkStart w:id="30" w:name="_28h4qwu" w:colFirst="0" w:colLast="0"/>
      <w:bookmarkEnd w:id="30"/>
      <w:r w:rsidRPr="00C30D02">
        <w:rPr>
          <w:rFonts w:ascii="Times New Roman" w:eastAsia="Times New Roman" w:hAnsi="Times New Roman" w:cs="Times New Roman"/>
          <w:b/>
          <w:color w:val="000000"/>
          <w:sz w:val="28"/>
          <w:szCs w:val="28"/>
        </w:rPr>
        <w:t>3.2. Средства массовой информации</w:t>
      </w:r>
    </w:p>
    <w:p w:rsidR="00133D06" w:rsidRDefault="00133D06" w:rsidP="00133D06">
      <w:pPr>
        <w:pStyle w:val="16"/>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Средства массовой информации являются одним из основных механизмов не только коммуникации властей с гражданами, но и обратной связи от населения. СМИ могут быть значимым институтом гражданского общества, влияя на формирование позиций по ключевым вопросам.</w:t>
      </w:r>
    </w:p>
    <w:p w:rsidR="00133D06" w:rsidRDefault="00133D06" w:rsidP="00133D06">
      <w:pPr>
        <w:pStyle w:val="16"/>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Социологический опрос 2021 г. показал, что за год сравнительная степень влияния СМИ на мнение населения не претерпела существенных изменений: ранее в течение нескольких лет наблюдалась тенденция сокращения влияния традиционных СМИ, и сниженные позиции закрепились с небольшой корректировкой/ростом (изменения на 1-3% можно считать погрешностью). </w:t>
      </w:r>
    </w:p>
    <w:p w:rsidR="003A2635" w:rsidRDefault="00133D06" w:rsidP="00133D06">
      <w:pPr>
        <w:pStyle w:val="16"/>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Интернет-каналы массовых коммуникаций по-прежнему имеют более существенную степень влияния на мнения населения, чем традиционные каналы (ТВ, радио, газеты). </w:t>
      </w:r>
    </w:p>
    <w:p w:rsidR="00133D06" w:rsidRDefault="00133D06" w:rsidP="00133D06">
      <w:pPr>
        <w:pStyle w:val="16"/>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 в 2021 г. произошел небольшой рост интереса к телевидению и печатным СМИ (правда с учетом, что важно, их Интернет-версий). Для сравнения, телевидение важно для 60,6% (+3,9% к прошлому году) респондентов опроса, печатные СМИ (и их Интернет-версии) для 44,8% (+6,1%), Интернет уже для 63,8% (+3,6%), социальные сети – для 46,3 (+2,1%). Наименьшим влиянием обладают радио (18,4%) и мессенджеры (22,3%).</w:t>
      </w:r>
    </w:p>
    <w:p w:rsidR="003A2635" w:rsidRDefault="003A2635" w:rsidP="00133D06">
      <w:pPr>
        <w:pStyle w:val="16"/>
        <w:ind w:firstLine="567"/>
        <w:jc w:val="center"/>
        <w:rPr>
          <w:rFonts w:ascii="Times New Roman" w:eastAsia="Times New Roman" w:hAnsi="Times New Roman" w:cs="Times New Roman"/>
          <w:b/>
          <w:sz w:val="28"/>
          <w:szCs w:val="28"/>
        </w:rPr>
      </w:pPr>
    </w:p>
    <w:p w:rsidR="003A2635" w:rsidRDefault="003A2635" w:rsidP="00133D06">
      <w:pPr>
        <w:pStyle w:val="16"/>
        <w:ind w:firstLine="567"/>
        <w:jc w:val="center"/>
        <w:rPr>
          <w:rFonts w:ascii="Times New Roman" w:eastAsia="Times New Roman" w:hAnsi="Times New Roman" w:cs="Times New Roman"/>
          <w:b/>
          <w:sz w:val="28"/>
          <w:szCs w:val="28"/>
        </w:rPr>
      </w:pPr>
    </w:p>
    <w:p w:rsidR="00133D06" w:rsidRDefault="00133D06" w:rsidP="00133D06">
      <w:pPr>
        <w:pStyle w:val="16"/>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Степень влияния СМИ на позицию населения по ключевым вопросам федеральной и региональной политики</w:t>
      </w:r>
    </w:p>
    <w:tbl>
      <w:tblPr>
        <w:tblStyle w:val="120"/>
        <w:tblW w:w="95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0"/>
        <w:gridCol w:w="1203"/>
        <w:gridCol w:w="536"/>
        <w:gridCol w:w="536"/>
        <w:gridCol w:w="536"/>
        <w:gridCol w:w="536"/>
        <w:gridCol w:w="536"/>
        <w:gridCol w:w="536"/>
        <w:gridCol w:w="536"/>
        <w:gridCol w:w="536"/>
        <w:gridCol w:w="536"/>
        <w:gridCol w:w="536"/>
        <w:gridCol w:w="536"/>
        <w:gridCol w:w="536"/>
        <w:gridCol w:w="500"/>
        <w:gridCol w:w="500"/>
        <w:gridCol w:w="500"/>
      </w:tblGrid>
      <w:tr w:rsidR="00133D06" w:rsidTr="00133D06">
        <w:tc>
          <w:tcPr>
            <w:tcW w:w="380" w:type="dxa"/>
          </w:tcPr>
          <w:p w:rsidR="00133D06" w:rsidRDefault="00133D06" w:rsidP="00133D06">
            <w:pPr>
              <w:pStyle w:val="16"/>
              <w:jc w:val="center"/>
              <w:rPr>
                <w:sz w:val="16"/>
                <w:szCs w:val="16"/>
              </w:rPr>
            </w:pPr>
            <w:r>
              <w:rPr>
                <w:sz w:val="16"/>
                <w:szCs w:val="16"/>
              </w:rPr>
              <w:t>№</w:t>
            </w:r>
          </w:p>
        </w:tc>
        <w:tc>
          <w:tcPr>
            <w:tcW w:w="1203" w:type="dxa"/>
          </w:tcPr>
          <w:p w:rsidR="00133D06" w:rsidRDefault="00133D06" w:rsidP="00133D06">
            <w:pPr>
              <w:pStyle w:val="16"/>
              <w:jc w:val="center"/>
              <w:rPr>
                <w:sz w:val="16"/>
                <w:szCs w:val="16"/>
              </w:rPr>
            </w:pPr>
          </w:p>
        </w:tc>
        <w:tc>
          <w:tcPr>
            <w:tcW w:w="1608" w:type="dxa"/>
            <w:gridSpan w:val="3"/>
          </w:tcPr>
          <w:p w:rsidR="00133D06" w:rsidRDefault="00133D06" w:rsidP="00133D06">
            <w:pPr>
              <w:pStyle w:val="16"/>
              <w:jc w:val="center"/>
              <w:rPr>
                <w:sz w:val="16"/>
                <w:szCs w:val="16"/>
              </w:rPr>
            </w:pPr>
            <w:r>
              <w:rPr>
                <w:sz w:val="16"/>
                <w:szCs w:val="16"/>
              </w:rPr>
              <w:t>Высокая степень</w:t>
            </w:r>
          </w:p>
        </w:tc>
        <w:tc>
          <w:tcPr>
            <w:tcW w:w="1608" w:type="dxa"/>
            <w:gridSpan w:val="3"/>
          </w:tcPr>
          <w:p w:rsidR="00133D06" w:rsidRDefault="00133D06" w:rsidP="00133D06">
            <w:pPr>
              <w:pStyle w:val="16"/>
              <w:jc w:val="center"/>
              <w:rPr>
                <w:sz w:val="16"/>
                <w:szCs w:val="16"/>
              </w:rPr>
            </w:pPr>
            <w:r>
              <w:rPr>
                <w:sz w:val="16"/>
                <w:szCs w:val="16"/>
              </w:rPr>
              <w:t>Скорее высокая</w:t>
            </w:r>
          </w:p>
        </w:tc>
        <w:tc>
          <w:tcPr>
            <w:tcW w:w="1608" w:type="dxa"/>
            <w:gridSpan w:val="3"/>
          </w:tcPr>
          <w:p w:rsidR="00133D06" w:rsidRDefault="00133D06" w:rsidP="00133D06">
            <w:pPr>
              <w:pStyle w:val="16"/>
              <w:jc w:val="center"/>
              <w:rPr>
                <w:sz w:val="16"/>
                <w:szCs w:val="16"/>
              </w:rPr>
            </w:pPr>
            <w:r>
              <w:rPr>
                <w:sz w:val="16"/>
                <w:szCs w:val="16"/>
              </w:rPr>
              <w:t>Скорее</w:t>
            </w:r>
          </w:p>
          <w:p w:rsidR="00133D06" w:rsidRDefault="00133D06" w:rsidP="00133D06">
            <w:pPr>
              <w:pStyle w:val="16"/>
              <w:jc w:val="center"/>
              <w:rPr>
                <w:sz w:val="16"/>
                <w:szCs w:val="16"/>
              </w:rPr>
            </w:pPr>
            <w:r>
              <w:rPr>
                <w:sz w:val="16"/>
                <w:szCs w:val="16"/>
              </w:rPr>
              <w:t>низкая степень</w:t>
            </w:r>
          </w:p>
        </w:tc>
        <w:tc>
          <w:tcPr>
            <w:tcW w:w="1608" w:type="dxa"/>
            <w:gridSpan w:val="3"/>
          </w:tcPr>
          <w:p w:rsidR="00133D06" w:rsidRDefault="00133D06" w:rsidP="00133D06">
            <w:pPr>
              <w:pStyle w:val="16"/>
              <w:jc w:val="center"/>
              <w:rPr>
                <w:sz w:val="16"/>
                <w:szCs w:val="16"/>
              </w:rPr>
            </w:pPr>
            <w:r>
              <w:rPr>
                <w:sz w:val="16"/>
                <w:szCs w:val="16"/>
              </w:rPr>
              <w:t>Низкая степень</w:t>
            </w:r>
          </w:p>
        </w:tc>
        <w:tc>
          <w:tcPr>
            <w:tcW w:w="1500" w:type="dxa"/>
            <w:gridSpan w:val="3"/>
          </w:tcPr>
          <w:p w:rsidR="00133D06" w:rsidRDefault="00133D06" w:rsidP="00133D06">
            <w:pPr>
              <w:pStyle w:val="16"/>
              <w:jc w:val="center"/>
              <w:rPr>
                <w:sz w:val="16"/>
                <w:szCs w:val="16"/>
              </w:rPr>
            </w:pPr>
            <w:r>
              <w:rPr>
                <w:sz w:val="16"/>
                <w:szCs w:val="16"/>
              </w:rPr>
              <w:t>Затрудняюсь ответить</w:t>
            </w:r>
          </w:p>
        </w:tc>
      </w:tr>
      <w:tr w:rsidR="00133D06" w:rsidTr="00133D06">
        <w:tc>
          <w:tcPr>
            <w:tcW w:w="380" w:type="dxa"/>
          </w:tcPr>
          <w:p w:rsidR="00133D06" w:rsidRDefault="00133D06" w:rsidP="00133D06">
            <w:pPr>
              <w:pStyle w:val="16"/>
              <w:jc w:val="center"/>
              <w:rPr>
                <w:sz w:val="12"/>
                <w:szCs w:val="12"/>
              </w:rPr>
            </w:pPr>
          </w:p>
        </w:tc>
        <w:tc>
          <w:tcPr>
            <w:tcW w:w="1203" w:type="dxa"/>
          </w:tcPr>
          <w:p w:rsidR="00133D06" w:rsidRDefault="00133D06" w:rsidP="00133D06">
            <w:pPr>
              <w:pStyle w:val="16"/>
              <w:jc w:val="center"/>
              <w:rPr>
                <w:sz w:val="12"/>
                <w:szCs w:val="12"/>
              </w:rPr>
            </w:pPr>
          </w:p>
        </w:tc>
        <w:tc>
          <w:tcPr>
            <w:tcW w:w="536" w:type="dxa"/>
            <w:shd w:val="clear" w:color="auto" w:fill="auto"/>
          </w:tcPr>
          <w:p w:rsidR="00133D06" w:rsidRDefault="00133D06" w:rsidP="00133D06">
            <w:pPr>
              <w:pStyle w:val="16"/>
              <w:jc w:val="center"/>
              <w:rPr>
                <w:sz w:val="12"/>
                <w:szCs w:val="12"/>
              </w:rPr>
            </w:pPr>
            <w:r>
              <w:rPr>
                <w:sz w:val="12"/>
                <w:szCs w:val="12"/>
              </w:rPr>
              <w:t>2019</w:t>
            </w:r>
          </w:p>
        </w:tc>
        <w:tc>
          <w:tcPr>
            <w:tcW w:w="536" w:type="dxa"/>
            <w:shd w:val="clear" w:color="auto" w:fill="auto"/>
          </w:tcPr>
          <w:p w:rsidR="00133D06" w:rsidRDefault="00133D06" w:rsidP="00133D06">
            <w:pPr>
              <w:pStyle w:val="16"/>
              <w:jc w:val="center"/>
              <w:rPr>
                <w:sz w:val="12"/>
                <w:szCs w:val="12"/>
              </w:rPr>
            </w:pPr>
            <w:r>
              <w:rPr>
                <w:sz w:val="12"/>
                <w:szCs w:val="12"/>
              </w:rPr>
              <w:t>2020</w:t>
            </w:r>
          </w:p>
        </w:tc>
        <w:tc>
          <w:tcPr>
            <w:tcW w:w="536" w:type="dxa"/>
            <w:shd w:val="clear" w:color="auto" w:fill="auto"/>
          </w:tcPr>
          <w:p w:rsidR="00133D06" w:rsidRDefault="00133D06" w:rsidP="00133D06">
            <w:pPr>
              <w:pStyle w:val="16"/>
              <w:jc w:val="center"/>
              <w:rPr>
                <w:sz w:val="12"/>
                <w:szCs w:val="12"/>
              </w:rPr>
            </w:pPr>
            <w:r>
              <w:rPr>
                <w:sz w:val="12"/>
                <w:szCs w:val="12"/>
              </w:rPr>
              <w:t>2021</w:t>
            </w:r>
          </w:p>
        </w:tc>
        <w:tc>
          <w:tcPr>
            <w:tcW w:w="536" w:type="dxa"/>
          </w:tcPr>
          <w:p w:rsidR="00133D06" w:rsidRDefault="00133D06" w:rsidP="00133D06">
            <w:pPr>
              <w:pStyle w:val="16"/>
              <w:jc w:val="center"/>
              <w:rPr>
                <w:sz w:val="12"/>
                <w:szCs w:val="12"/>
              </w:rPr>
            </w:pPr>
            <w:r>
              <w:rPr>
                <w:sz w:val="12"/>
                <w:szCs w:val="12"/>
              </w:rPr>
              <w:t>2019</w:t>
            </w:r>
          </w:p>
        </w:tc>
        <w:tc>
          <w:tcPr>
            <w:tcW w:w="536" w:type="dxa"/>
          </w:tcPr>
          <w:p w:rsidR="00133D06" w:rsidRDefault="00133D06" w:rsidP="00133D06">
            <w:pPr>
              <w:pStyle w:val="16"/>
              <w:jc w:val="center"/>
              <w:rPr>
                <w:sz w:val="12"/>
                <w:szCs w:val="12"/>
              </w:rPr>
            </w:pPr>
            <w:r>
              <w:rPr>
                <w:sz w:val="12"/>
                <w:szCs w:val="12"/>
              </w:rPr>
              <w:t>2020</w:t>
            </w:r>
          </w:p>
        </w:tc>
        <w:tc>
          <w:tcPr>
            <w:tcW w:w="536" w:type="dxa"/>
          </w:tcPr>
          <w:p w:rsidR="00133D06" w:rsidRDefault="00133D06" w:rsidP="00133D06">
            <w:pPr>
              <w:pStyle w:val="16"/>
              <w:jc w:val="center"/>
              <w:rPr>
                <w:sz w:val="12"/>
                <w:szCs w:val="12"/>
              </w:rPr>
            </w:pPr>
            <w:r>
              <w:rPr>
                <w:sz w:val="12"/>
                <w:szCs w:val="12"/>
              </w:rPr>
              <w:t>2021</w:t>
            </w:r>
          </w:p>
        </w:tc>
        <w:tc>
          <w:tcPr>
            <w:tcW w:w="536" w:type="dxa"/>
          </w:tcPr>
          <w:p w:rsidR="00133D06" w:rsidRDefault="00133D06" w:rsidP="00133D06">
            <w:pPr>
              <w:pStyle w:val="16"/>
              <w:jc w:val="center"/>
              <w:rPr>
                <w:sz w:val="12"/>
                <w:szCs w:val="12"/>
              </w:rPr>
            </w:pPr>
            <w:r>
              <w:rPr>
                <w:sz w:val="12"/>
                <w:szCs w:val="12"/>
              </w:rPr>
              <w:t>2019</w:t>
            </w:r>
          </w:p>
        </w:tc>
        <w:tc>
          <w:tcPr>
            <w:tcW w:w="536" w:type="dxa"/>
          </w:tcPr>
          <w:p w:rsidR="00133D06" w:rsidRDefault="00133D06" w:rsidP="00133D06">
            <w:pPr>
              <w:pStyle w:val="16"/>
              <w:jc w:val="center"/>
              <w:rPr>
                <w:sz w:val="12"/>
                <w:szCs w:val="12"/>
              </w:rPr>
            </w:pPr>
            <w:r>
              <w:rPr>
                <w:sz w:val="12"/>
                <w:szCs w:val="12"/>
              </w:rPr>
              <w:t>2020</w:t>
            </w:r>
          </w:p>
        </w:tc>
        <w:tc>
          <w:tcPr>
            <w:tcW w:w="536" w:type="dxa"/>
          </w:tcPr>
          <w:p w:rsidR="00133D06" w:rsidRDefault="00133D06" w:rsidP="00133D06">
            <w:pPr>
              <w:pStyle w:val="16"/>
              <w:jc w:val="center"/>
              <w:rPr>
                <w:sz w:val="12"/>
                <w:szCs w:val="12"/>
              </w:rPr>
            </w:pPr>
            <w:r>
              <w:rPr>
                <w:sz w:val="12"/>
                <w:szCs w:val="12"/>
              </w:rPr>
              <w:t>2021</w:t>
            </w:r>
          </w:p>
        </w:tc>
        <w:tc>
          <w:tcPr>
            <w:tcW w:w="536" w:type="dxa"/>
          </w:tcPr>
          <w:p w:rsidR="00133D06" w:rsidRDefault="00133D06" w:rsidP="00133D06">
            <w:pPr>
              <w:pStyle w:val="16"/>
              <w:jc w:val="center"/>
              <w:rPr>
                <w:sz w:val="12"/>
                <w:szCs w:val="12"/>
              </w:rPr>
            </w:pPr>
            <w:r>
              <w:rPr>
                <w:sz w:val="12"/>
                <w:szCs w:val="12"/>
              </w:rPr>
              <w:t>2019</w:t>
            </w:r>
          </w:p>
        </w:tc>
        <w:tc>
          <w:tcPr>
            <w:tcW w:w="536" w:type="dxa"/>
          </w:tcPr>
          <w:p w:rsidR="00133D06" w:rsidRDefault="00133D06" w:rsidP="00133D06">
            <w:pPr>
              <w:pStyle w:val="16"/>
              <w:jc w:val="center"/>
              <w:rPr>
                <w:sz w:val="12"/>
                <w:szCs w:val="12"/>
              </w:rPr>
            </w:pPr>
            <w:r>
              <w:rPr>
                <w:sz w:val="12"/>
                <w:szCs w:val="12"/>
              </w:rPr>
              <w:t>2020</w:t>
            </w:r>
          </w:p>
        </w:tc>
        <w:tc>
          <w:tcPr>
            <w:tcW w:w="536" w:type="dxa"/>
          </w:tcPr>
          <w:p w:rsidR="00133D06" w:rsidRDefault="00133D06" w:rsidP="00133D06">
            <w:pPr>
              <w:pStyle w:val="16"/>
              <w:jc w:val="center"/>
              <w:rPr>
                <w:sz w:val="12"/>
                <w:szCs w:val="12"/>
              </w:rPr>
            </w:pPr>
            <w:r>
              <w:rPr>
                <w:sz w:val="12"/>
                <w:szCs w:val="12"/>
              </w:rPr>
              <w:t>2021</w:t>
            </w:r>
          </w:p>
        </w:tc>
        <w:tc>
          <w:tcPr>
            <w:tcW w:w="500" w:type="dxa"/>
          </w:tcPr>
          <w:p w:rsidR="00133D06" w:rsidRDefault="00133D06" w:rsidP="00133D06">
            <w:pPr>
              <w:pStyle w:val="16"/>
              <w:jc w:val="center"/>
              <w:rPr>
                <w:sz w:val="12"/>
                <w:szCs w:val="12"/>
              </w:rPr>
            </w:pPr>
            <w:r>
              <w:rPr>
                <w:sz w:val="12"/>
                <w:szCs w:val="12"/>
              </w:rPr>
              <w:t>2019</w:t>
            </w:r>
          </w:p>
        </w:tc>
        <w:tc>
          <w:tcPr>
            <w:tcW w:w="500" w:type="dxa"/>
          </w:tcPr>
          <w:p w:rsidR="00133D06" w:rsidRDefault="00133D06" w:rsidP="00133D06">
            <w:pPr>
              <w:pStyle w:val="16"/>
              <w:jc w:val="center"/>
              <w:rPr>
                <w:sz w:val="12"/>
                <w:szCs w:val="12"/>
              </w:rPr>
            </w:pPr>
            <w:r>
              <w:rPr>
                <w:sz w:val="12"/>
                <w:szCs w:val="12"/>
              </w:rPr>
              <w:t>2020</w:t>
            </w:r>
          </w:p>
        </w:tc>
        <w:tc>
          <w:tcPr>
            <w:tcW w:w="500" w:type="dxa"/>
          </w:tcPr>
          <w:p w:rsidR="00133D06" w:rsidRDefault="00133D06" w:rsidP="00133D06">
            <w:pPr>
              <w:pStyle w:val="16"/>
              <w:jc w:val="center"/>
              <w:rPr>
                <w:sz w:val="12"/>
                <w:szCs w:val="12"/>
              </w:rPr>
            </w:pPr>
            <w:r>
              <w:rPr>
                <w:sz w:val="12"/>
                <w:szCs w:val="12"/>
              </w:rPr>
              <w:t>2021</w:t>
            </w:r>
          </w:p>
        </w:tc>
      </w:tr>
      <w:tr w:rsidR="00133D06" w:rsidTr="00133D06">
        <w:tc>
          <w:tcPr>
            <w:tcW w:w="380" w:type="dxa"/>
          </w:tcPr>
          <w:p w:rsidR="00133D06" w:rsidRDefault="00133D06" w:rsidP="00133D06">
            <w:pPr>
              <w:pStyle w:val="16"/>
              <w:jc w:val="center"/>
              <w:rPr>
                <w:sz w:val="16"/>
                <w:szCs w:val="16"/>
              </w:rPr>
            </w:pPr>
            <w:r>
              <w:rPr>
                <w:sz w:val="16"/>
                <w:szCs w:val="16"/>
              </w:rPr>
              <w:t>1</w:t>
            </w:r>
          </w:p>
        </w:tc>
        <w:tc>
          <w:tcPr>
            <w:tcW w:w="1203" w:type="dxa"/>
          </w:tcPr>
          <w:p w:rsidR="00133D06" w:rsidRDefault="00133D06" w:rsidP="00133D06">
            <w:pPr>
              <w:pStyle w:val="16"/>
              <w:jc w:val="center"/>
              <w:rPr>
                <w:sz w:val="16"/>
                <w:szCs w:val="16"/>
              </w:rPr>
            </w:pPr>
            <w:r>
              <w:rPr>
                <w:sz w:val="16"/>
                <w:szCs w:val="16"/>
              </w:rPr>
              <w:t xml:space="preserve">Телевидение </w:t>
            </w:r>
          </w:p>
        </w:tc>
        <w:tc>
          <w:tcPr>
            <w:tcW w:w="536" w:type="dxa"/>
            <w:shd w:val="clear" w:color="auto" w:fill="A8D08D"/>
          </w:tcPr>
          <w:p w:rsidR="00133D06" w:rsidRDefault="00133D06" w:rsidP="00133D06">
            <w:pPr>
              <w:pStyle w:val="16"/>
              <w:jc w:val="center"/>
              <w:rPr>
                <w:b/>
                <w:sz w:val="16"/>
                <w:szCs w:val="16"/>
              </w:rPr>
            </w:pPr>
            <w:r>
              <w:rPr>
                <w:b/>
                <w:sz w:val="16"/>
                <w:szCs w:val="16"/>
              </w:rPr>
              <w:t>38,5</w:t>
            </w:r>
          </w:p>
        </w:tc>
        <w:tc>
          <w:tcPr>
            <w:tcW w:w="536" w:type="dxa"/>
            <w:shd w:val="clear" w:color="auto" w:fill="E2EFD9"/>
          </w:tcPr>
          <w:p w:rsidR="00133D06" w:rsidRDefault="00133D06" w:rsidP="00133D06">
            <w:pPr>
              <w:pStyle w:val="16"/>
              <w:jc w:val="center"/>
              <w:rPr>
                <w:b/>
                <w:sz w:val="16"/>
                <w:szCs w:val="16"/>
              </w:rPr>
            </w:pPr>
            <w:r>
              <w:rPr>
                <w:b/>
                <w:sz w:val="16"/>
                <w:szCs w:val="16"/>
              </w:rPr>
              <w:t>35,7</w:t>
            </w:r>
          </w:p>
        </w:tc>
        <w:tc>
          <w:tcPr>
            <w:tcW w:w="536" w:type="dxa"/>
            <w:shd w:val="clear" w:color="auto" w:fill="E2EFD9"/>
          </w:tcPr>
          <w:p w:rsidR="00133D06" w:rsidRDefault="00133D06" w:rsidP="00133D06">
            <w:pPr>
              <w:pStyle w:val="16"/>
              <w:jc w:val="center"/>
              <w:rPr>
                <w:b/>
                <w:sz w:val="16"/>
                <w:szCs w:val="16"/>
              </w:rPr>
            </w:pPr>
            <w:r>
              <w:rPr>
                <w:b/>
                <w:sz w:val="16"/>
                <w:szCs w:val="16"/>
              </w:rPr>
              <w:t>34,3</w:t>
            </w:r>
          </w:p>
        </w:tc>
        <w:tc>
          <w:tcPr>
            <w:tcW w:w="536" w:type="dxa"/>
            <w:shd w:val="clear" w:color="auto" w:fill="A8D08D"/>
          </w:tcPr>
          <w:p w:rsidR="00133D06" w:rsidRDefault="00133D06" w:rsidP="00133D06">
            <w:pPr>
              <w:pStyle w:val="16"/>
              <w:jc w:val="center"/>
              <w:rPr>
                <w:b/>
                <w:sz w:val="16"/>
                <w:szCs w:val="16"/>
              </w:rPr>
            </w:pPr>
            <w:r>
              <w:rPr>
                <w:b/>
                <w:sz w:val="16"/>
                <w:szCs w:val="16"/>
              </w:rPr>
              <w:t>29,7</w:t>
            </w:r>
          </w:p>
        </w:tc>
        <w:tc>
          <w:tcPr>
            <w:tcW w:w="536" w:type="dxa"/>
            <w:shd w:val="clear" w:color="auto" w:fill="E2EFD9"/>
          </w:tcPr>
          <w:p w:rsidR="00133D06" w:rsidRDefault="00133D06" w:rsidP="00133D06">
            <w:pPr>
              <w:pStyle w:val="16"/>
              <w:jc w:val="center"/>
              <w:rPr>
                <w:b/>
                <w:sz w:val="16"/>
                <w:szCs w:val="16"/>
              </w:rPr>
            </w:pPr>
            <w:r>
              <w:rPr>
                <w:b/>
                <w:sz w:val="16"/>
                <w:szCs w:val="16"/>
              </w:rPr>
              <w:t>21,0</w:t>
            </w:r>
          </w:p>
        </w:tc>
        <w:tc>
          <w:tcPr>
            <w:tcW w:w="536" w:type="dxa"/>
            <w:shd w:val="clear" w:color="auto" w:fill="C5E0B3"/>
          </w:tcPr>
          <w:p w:rsidR="00133D06" w:rsidRDefault="00133D06" w:rsidP="00133D06">
            <w:pPr>
              <w:pStyle w:val="16"/>
              <w:jc w:val="center"/>
              <w:rPr>
                <w:b/>
                <w:sz w:val="16"/>
                <w:szCs w:val="16"/>
              </w:rPr>
            </w:pPr>
            <w:r>
              <w:rPr>
                <w:b/>
                <w:sz w:val="16"/>
                <w:szCs w:val="16"/>
              </w:rPr>
              <w:t>26,3</w:t>
            </w:r>
          </w:p>
        </w:tc>
        <w:tc>
          <w:tcPr>
            <w:tcW w:w="536" w:type="dxa"/>
          </w:tcPr>
          <w:p w:rsidR="00133D06" w:rsidRDefault="00133D06" w:rsidP="00133D06">
            <w:pPr>
              <w:pStyle w:val="16"/>
              <w:jc w:val="center"/>
              <w:rPr>
                <w:sz w:val="16"/>
                <w:szCs w:val="16"/>
              </w:rPr>
            </w:pPr>
            <w:r>
              <w:rPr>
                <w:sz w:val="16"/>
                <w:szCs w:val="16"/>
              </w:rPr>
              <w:t>15,4</w:t>
            </w:r>
          </w:p>
        </w:tc>
        <w:tc>
          <w:tcPr>
            <w:tcW w:w="536" w:type="dxa"/>
          </w:tcPr>
          <w:p w:rsidR="00133D06" w:rsidRDefault="00133D06" w:rsidP="00133D06">
            <w:pPr>
              <w:pStyle w:val="16"/>
              <w:jc w:val="center"/>
              <w:rPr>
                <w:sz w:val="16"/>
                <w:szCs w:val="16"/>
              </w:rPr>
            </w:pPr>
            <w:r>
              <w:rPr>
                <w:sz w:val="16"/>
                <w:szCs w:val="16"/>
              </w:rPr>
              <w:t>19,3</w:t>
            </w:r>
          </w:p>
        </w:tc>
        <w:tc>
          <w:tcPr>
            <w:tcW w:w="536" w:type="dxa"/>
          </w:tcPr>
          <w:p w:rsidR="00133D06" w:rsidRDefault="00133D06" w:rsidP="00133D06">
            <w:pPr>
              <w:pStyle w:val="16"/>
              <w:jc w:val="center"/>
              <w:rPr>
                <w:sz w:val="16"/>
                <w:szCs w:val="16"/>
              </w:rPr>
            </w:pPr>
            <w:r>
              <w:rPr>
                <w:sz w:val="16"/>
                <w:szCs w:val="16"/>
              </w:rPr>
              <w:t>18,5</w:t>
            </w:r>
          </w:p>
        </w:tc>
        <w:tc>
          <w:tcPr>
            <w:tcW w:w="536" w:type="dxa"/>
          </w:tcPr>
          <w:p w:rsidR="00133D06" w:rsidRDefault="00133D06" w:rsidP="00133D06">
            <w:pPr>
              <w:pStyle w:val="16"/>
              <w:jc w:val="center"/>
              <w:rPr>
                <w:sz w:val="16"/>
                <w:szCs w:val="16"/>
              </w:rPr>
            </w:pPr>
            <w:r>
              <w:rPr>
                <w:sz w:val="16"/>
                <w:szCs w:val="16"/>
              </w:rPr>
              <w:t>12,5</w:t>
            </w:r>
          </w:p>
        </w:tc>
        <w:tc>
          <w:tcPr>
            <w:tcW w:w="536" w:type="dxa"/>
          </w:tcPr>
          <w:p w:rsidR="00133D06" w:rsidRDefault="00133D06" w:rsidP="00133D06">
            <w:pPr>
              <w:pStyle w:val="16"/>
              <w:jc w:val="center"/>
              <w:rPr>
                <w:sz w:val="16"/>
                <w:szCs w:val="16"/>
              </w:rPr>
            </w:pPr>
            <w:r>
              <w:rPr>
                <w:sz w:val="16"/>
                <w:szCs w:val="16"/>
              </w:rPr>
              <w:t>15,9</w:t>
            </w:r>
          </w:p>
        </w:tc>
        <w:tc>
          <w:tcPr>
            <w:tcW w:w="536" w:type="dxa"/>
          </w:tcPr>
          <w:p w:rsidR="00133D06" w:rsidRDefault="00133D06" w:rsidP="00133D06">
            <w:pPr>
              <w:pStyle w:val="16"/>
              <w:jc w:val="center"/>
              <w:rPr>
                <w:sz w:val="16"/>
                <w:szCs w:val="16"/>
              </w:rPr>
            </w:pPr>
            <w:r>
              <w:rPr>
                <w:sz w:val="16"/>
                <w:szCs w:val="16"/>
              </w:rPr>
              <w:t>13,0</w:t>
            </w:r>
          </w:p>
        </w:tc>
        <w:tc>
          <w:tcPr>
            <w:tcW w:w="500" w:type="dxa"/>
          </w:tcPr>
          <w:p w:rsidR="00133D06" w:rsidRDefault="00133D06" w:rsidP="00133D06">
            <w:pPr>
              <w:pStyle w:val="16"/>
              <w:jc w:val="center"/>
              <w:rPr>
                <w:sz w:val="16"/>
                <w:szCs w:val="16"/>
              </w:rPr>
            </w:pPr>
            <w:r>
              <w:rPr>
                <w:sz w:val="16"/>
                <w:szCs w:val="16"/>
              </w:rPr>
              <w:t>3,8</w:t>
            </w:r>
          </w:p>
        </w:tc>
        <w:tc>
          <w:tcPr>
            <w:tcW w:w="500" w:type="dxa"/>
          </w:tcPr>
          <w:p w:rsidR="00133D06" w:rsidRDefault="00133D06" w:rsidP="00133D06">
            <w:pPr>
              <w:pStyle w:val="16"/>
              <w:jc w:val="center"/>
              <w:rPr>
                <w:sz w:val="16"/>
                <w:szCs w:val="16"/>
              </w:rPr>
            </w:pPr>
            <w:r>
              <w:rPr>
                <w:sz w:val="16"/>
                <w:szCs w:val="16"/>
              </w:rPr>
              <w:t>8,2</w:t>
            </w:r>
          </w:p>
        </w:tc>
        <w:tc>
          <w:tcPr>
            <w:tcW w:w="500" w:type="dxa"/>
          </w:tcPr>
          <w:p w:rsidR="00133D06" w:rsidRDefault="00133D06" w:rsidP="00133D06">
            <w:pPr>
              <w:pStyle w:val="16"/>
              <w:jc w:val="center"/>
              <w:rPr>
                <w:sz w:val="16"/>
                <w:szCs w:val="16"/>
              </w:rPr>
            </w:pPr>
            <w:r>
              <w:rPr>
                <w:sz w:val="16"/>
                <w:szCs w:val="16"/>
              </w:rPr>
              <w:t>7,9</w:t>
            </w:r>
          </w:p>
        </w:tc>
      </w:tr>
      <w:tr w:rsidR="00133D06" w:rsidTr="00133D06">
        <w:tc>
          <w:tcPr>
            <w:tcW w:w="380" w:type="dxa"/>
          </w:tcPr>
          <w:p w:rsidR="00133D06" w:rsidRDefault="00133D06" w:rsidP="00133D06">
            <w:pPr>
              <w:pStyle w:val="16"/>
              <w:jc w:val="center"/>
              <w:rPr>
                <w:sz w:val="16"/>
                <w:szCs w:val="16"/>
              </w:rPr>
            </w:pPr>
            <w:r>
              <w:rPr>
                <w:sz w:val="16"/>
                <w:szCs w:val="16"/>
              </w:rPr>
              <w:t>2</w:t>
            </w:r>
          </w:p>
        </w:tc>
        <w:tc>
          <w:tcPr>
            <w:tcW w:w="1203" w:type="dxa"/>
          </w:tcPr>
          <w:p w:rsidR="00133D06" w:rsidRDefault="00133D06" w:rsidP="00133D06">
            <w:pPr>
              <w:pStyle w:val="16"/>
              <w:jc w:val="center"/>
              <w:rPr>
                <w:sz w:val="16"/>
                <w:szCs w:val="16"/>
              </w:rPr>
            </w:pPr>
            <w:r>
              <w:rPr>
                <w:sz w:val="16"/>
                <w:szCs w:val="16"/>
              </w:rPr>
              <w:t>Радио</w:t>
            </w:r>
          </w:p>
        </w:tc>
        <w:tc>
          <w:tcPr>
            <w:tcW w:w="536" w:type="dxa"/>
            <w:shd w:val="clear" w:color="auto" w:fill="A8D08D"/>
          </w:tcPr>
          <w:p w:rsidR="00133D06" w:rsidRDefault="00133D06" w:rsidP="00133D06">
            <w:pPr>
              <w:pStyle w:val="16"/>
              <w:jc w:val="center"/>
              <w:rPr>
                <w:sz w:val="16"/>
                <w:szCs w:val="16"/>
              </w:rPr>
            </w:pPr>
            <w:r>
              <w:rPr>
                <w:sz w:val="16"/>
                <w:szCs w:val="16"/>
              </w:rPr>
              <w:t>13,9</w:t>
            </w:r>
          </w:p>
        </w:tc>
        <w:tc>
          <w:tcPr>
            <w:tcW w:w="536" w:type="dxa"/>
            <w:shd w:val="clear" w:color="auto" w:fill="C5E0B3"/>
          </w:tcPr>
          <w:p w:rsidR="00133D06" w:rsidRDefault="00133D06" w:rsidP="00133D06">
            <w:pPr>
              <w:pStyle w:val="16"/>
              <w:jc w:val="center"/>
              <w:rPr>
                <w:sz w:val="16"/>
                <w:szCs w:val="16"/>
              </w:rPr>
            </w:pPr>
            <w:r>
              <w:rPr>
                <w:sz w:val="16"/>
                <w:szCs w:val="16"/>
              </w:rPr>
              <w:t>9,7</w:t>
            </w:r>
          </w:p>
        </w:tc>
        <w:tc>
          <w:tcPr>
            <w:tcW w:w="536" w:type="dxa"/>
            <w:shd w:val="clear" w:color="auto" w:fill="E2EFD9"/>
          </w:tcPr>
          <w:p w:rsidR="00133D06" w:rsidRDefault="00133D06" w:rsidP="00133D06">
            <w:pPr>
              <w:pStyle w:val="16"/>
              <w:jc w:val="center"/>
              <w:rPr>
                <w:sz w:val="16"/>
                <w:szCs w:val="16"/>
              </w:rPr>
            </w:pPr>
            <w:r>
              <w:rPr>
                <w:sz w:val="16"/>
                <w:szCs w:val="16"/>
              </w:rPr>
              <w:t>7,4</w:t>
            </w:r>
          </w:p>
        </w:tc>
        <w:tc>
          <w:tcPr>
            <w:tcW w:w="536" w:type="dxa"/>
            <w:shd w:val="clear" w:color="auto" w:fill="A8D08D"/>
          </w:tcPr>
          <w:p w:rsidR="00133D06" w:rsidRDefault="00133D06" w:rsidP="00133D06">
            <w:pPr>
              <w:pStyle w:val="16"/>
              <w:jc w:val="center"/>
              <w:rPr>
                <w:sz w:val="16"/>
                <w:szCs w:val="16"/>
              </w:rPr>
            </w:pPr>
            <w:r>
              <w:rPr>
                <w:sz w:val="16"/>
                <w:szCs w:val="16"/>
              </w:rPr>
              <w:t>18,4</w:t>
            </w:r>
          </w:p>
        </w:tc>
        <w:tc>
          <w:tcPr>
            <w:tcW w:w="536" w:type="dxa"/>
            <w:shd w:val="clear" w:color="auto" w:fill="E2EFD9"/>
          </w:tcPr>
          <w:p w:rsidR="00133D06" w:rsidRDefault="00133D06" w:rsidP="00133D06">
            <w:pPr>
              <w:pStyle w:val="16"/>
              <w:jc w:val="center"/>
              <w:rPr>
                <w:sz w:val="16"/>
                <w:szCs w:val="16"/>
              </w:rPr>
            </w:pPr>
            <w:r>
              <w:rPr>
                <w:sz w:val="16"/>
                <w:szCs w:val="16"/>
              </w:rPr>
              <w:t>10,7</w:t>
            </w:r>
          </w:p>
        </w:tc>
        <w:tc>
          <w:tcPr>
            <w:tcW w:w="536" w:type="dxa"/>
            <w:shd w:val="clear" w:color="auto" w:fill="E2EFD9"/>
          </w:tcPr>
          <w:p w:rsidR="00133D06" w:rsidRDefault="00133D06" w:rsidP="00133D06">
            <w:pPr>
              <w:pStyle w:val="16"/>
              <w:jc w:val="center"/>
              <w:rPr>
                <w:sz w:val="16"/>
                <w:szCs w:val="16"/>
              </w:rPr>
            </w:pPr>
            <w:r>
              <w:rPr>
                <w:sz w:val="16"/>
                <w:szCs w:val="16"/>
              </w:rPr>
              <w:t>11,0</w:t>
            </w:r>
          </w:p>
        </w:tc>
        <w:tc>
          <w:tcPr>
            <w:tcW w:w="536" w:type="dxa"/>
          </w:tcPr>
          <w:p w:rsidR="00133D06" w:rsidRDefault="00133D06" w:rsidP="00133D06">
            <w:pPr>
              <w:pStyle w:val="16"/>
              <w:jc w:val="center"/>
              <w:rPr>
                <w:sz w:val="16"/>
                <w:szCs w:val="16"/>
              </w:rPr>
            </w:pPr>
            <w:r>
              <w:rPr>
                <w:sz w:val="16"/>
                <w:szCs w:val="16"/>
              </w:rPr>
              <w:t>19,2</w:t>
            </w:r>
          </w:p>
        </w:tc>
        <w:tc>
          <w:tcPr>
            <w:tcW w:w="536" w:type="dxa"/>
          </w:tcPr>
          <w:p w:rsidR="00133D06" w:rsidRDefault="00133D06" w:rsidP="00133D06">
            <w:pPr>
              <w:pStyle w:val="16"/>
              <w:jc w:val="center"/>
              <w:rPr>
                <w:sz w:val="16"/>
                <w:szCs w:val="16"/>
              </w:rPr>
            </w:pPr>
            <w:r>
              <w:rPr>
                <w:sz w:val="16"/>
                <w:szCs w:val="16"/>
              </w:rPr>
              <w:t>24,7</w:t>
            </w:r>
          </w:p>
        </w:tc>
        <w:tc>
          <w:tcPr>
            <w:tcW w:w="536" w:type="dxa"/>
          </w:tcPr>
          <w:p w:rsidR="00133D06" w:rsidRDefault="00133D06" w:rsidP="00133D06">
            <w:pPr>
              <w:pStyle w:val="16"/>
              <w:jc w:val="center"/>
              <w:rPr>
                <w:sz w:val="16"/>
                <w:szCs w:val="16"/>
              </w:rPr>
            </w:pPr>
            <w:r>
              <w:rPr>
                <w:sz w:val="16"/>
                <w:szCs w:val="16"/>
              </w:rPr>
              <w:t>19,8</w:t>
            </w:r>
          </w:p>
        </w:tc>
        <w:tc>
          <w:tcPr>
            <w:tcW w:w="536" w:type="dxa"/>
          </w:tcPr>
          <w:p w:rsidR="00133D06" w:rsidRDefault="00133D06" w:rsidP="00133D06">
            <w:pPr>
              <w:pStyle w:val="16"/>
              <w:jc w:val="center"/>
              <w:rPr>
                <w:sz w:val="16"/>
                <w:szCs w:val="16"/>
              </w:rPr>
            </w:pPr>
            <w:r>
              <w:rPr>
                <w:sz w:val="16"/>
                <w:szCs w:val="16"/>
              </w:rPr>
              <w:t>30,2</w:t>
            </w:r>
          </w:p>
        </w:tc>
        <w:tc>
          <w:tcPr>
            <w:tcW w:w="536" w:type="dxa"/>
          </w:tcPr>
          <w:p w:rsidR="00133D06" w:rsidRDefault="00133D06" w:rsidP="00133D06">
            <w:pPr>
              <w:pStyle w:val="16"/>
              <w:jc w:val="center"/>
              <w:rPr>
                <w:sz w:val="16"/>
                <w:szCs w:val="16"/>
              </w:rPr>
            </w:pPr>
            <w:r>
              <w:rPr>
                <w:sz w:val="16"/>
                <w:szCs w:val="16"/>
              </w:rPr>
              <w:t>30,3</w:t>
            </w:r>
          </w:p>
        </w:tc>
        <w:tc>
          <w:tcPr>
            <w:tcW w:w="536" w:type="dxa"/>
          </w:tcPr>
          <w:p w:rsidR="00133D06" w:rsidRDefault="00133D06" w:rsidP="00133D06">
            <w:pPr>
              <w:pStyle w:val="16"/>
              <w:jc w:val="center"/>
              <w:rPr>
                <w:sz w:val="16"/>
                <w:szCs w:val="16"/>
              </w:rPr>
            </w:pPr>
            <w:r>
              <w:rPr>
                <w:sz w:val="16"/>
                <w:szCs w:val="16"/>
              </w:rPr>
              <w:t>36,2</w:t>
            </w:r>
          </w:p>
        </w:tc>
        <w:tc>
          <w:tcPr>
            <w:tcW w:w="500" w:type="dxa"/>
          </w:tcPr>
          <w:p w:rsidR="00133D06" w:rsidRDefault="00133D06" w:rsidP="00133D06">
            <w:pPr>
              <w:pStyle w:val="16"/>
              <w:jc w:val="center"/>
              <w:rPr>
                <w:sz w:val="16"/>
                <w:szCs w:val="16"/>
              </w:rPr>
            </w:pPr>
            <w:r>
              <w:rPr>
                <w:sz w:val="16"/>
                <w:szCs w:val="16"/>
              </w:rPr>
              <w:t>18,3</w:t>
            </w:r>
          </w:p>
        </w:tc>
        <w:tc>
          <w:tcPr>
            <w:tcW w:w="500" w:type="dxa"/>
          </w:tcPr>
          <w:p w:rsidR="00133D06" w:rsidRDefault="00133D06" w:rsidP="00133D06">
            <w:pPr>
              <w:pStyle w:val="16"/>
              <w:jc w:val="center"/>
              <w:rPr>
                <w:sz w:val="16"/>
                <w:szCs w:val="16"/>
              </w:rPr>
            </w:pPr>
            <w:r>
              <w:rPr>
                <w:sz w:val="16"/>
                <w:szCs w:val="16"/>
              </w:rPr>
              <w:t>24,7</w:t>
            </w:r>
          </w:p>
        </w:tc>
        <w:tc>
          <w:tcPr>
            <w:tcW w:w="500" w:type="dxa"/>
          </w:tcPr>
          <w:p w:rsidR="00133D06" w:rsidRDefault="00133D06" w:rsidP="00133D06">
            <w:pPr>
              <w:pStyle w:val="16"/>
              <w:jc w:val="center"/>
              <w:rPr>
                <w:sz w:val="16"/>
                <w:szCs w:val="16"/>
              </w:rPr>
            </w:pPr>
            <w:r>
              <w:rPr>
                <w:sz w:val="16"/>
                <w:szCs w:val="16"/>
              </w:rPr>
              <w:t>25,6</w:t>
            </w:r>
          </w:p>
        </w:tc>
      </w:tr>
      <w:tr w:rsidR="00133D06" w:rsidTr="00133D06">
        <w:tc>
          <w:tcPr>
            <w:tcW w:w="380" w:type="dxa"/>
          </w:tcPr>
          <w:p w:rsidR="00133D06" w:rsidRDefault="00133D06" w:rsidP="00133D06">
            <w:pPr>
              <w:pStyle w:val="16"/>
              <w:jc w:val="center"/>
              <w:rPr>
                <w:sz w:val="16"/>
                <w:szCs w:val="16"/>
              </w:rPr>
            </w:pPr>
            <w:r>
              <w:rPr>
                <w:sz w:val="16"/>
                <w:szCs w:val="16"/>
              </w:rPr>
              <w:t>3</w:t>
            </w:r>
          </w:p>
        </w:tc>
        <w:tc>
          <w:tcPr>
            <w:tcW w:w="1203" w:type="dxa"/>
          </w:tcPr>
          <w:p w:rsidR="00133D06" w:rsidRDefault="00133D06" w:rsidP="00133D06">
            <w:pPr>
              <w:pStyle w:val="16"/>
              <w:jc w:val="center"/>
              <w:rPr>
                <w:sz w:val="16"/>
                <w:szCs w:val="16"/>
              </w:rPr>
            </w:pPr>
            <w:r>
              <w:rPr>
                <w:sz w:val="16"/>
                <w:szCs w:val="16"/>
              </w:rPr>
              <w:t>Печатные СМИ (газеты, журналы)</w:t>
            </w:r>
          </w:p>
        </w:tc>
        <w:tc>
          <w:tcPr>
            <w:tcW w:w="536" w:type="dxa"/>
            <w:shd w:val="clear" w:color="auto" w:fill="A8D08D"/>
          </w:tcPr>
          <w:p w:rsidR="00133D06" w:rsidRDefault="00133D06" w:rsidP="00133D06">
            <w:pPr>
              <w:pStyle w:val="16"/>
              <w:jc w:val="center"/>
              <w:rPr>
                <w:sz w:val="16"/>
                <w:szCs w:val="16"/>
              </w:rPr>
            </w:pPr>
            <w:r>
              <w:rPr>
                <w:sz w:val="16"/>
                <w:szCs w:val="16"/>
              </w:rPr>
              <w:t>21,6</w:t>
            </w:r>
          </w:p>
        </w:tc>
        <w:tc>
          <w:tcPr>
            <w:tcW w:w="536" w:type="dxa"/>
            <w:shd w:val="clear" w:color="auto" w:fill="E2EFD9"/>
          </w:tcPr>
          <w:p w:rsidR="00133D06" w:rsidRDefault="00133D06" w:rsidP="00133D06">
            <w:pPr>
              <w:pStyle w:val="16"/>
              <w:jc w:val="center"/>
              <w:rPr>
                <w:sz w:val="16"/>
                <w:szCs w:val="16"/>
              </w:rPr>
            </w:pPr>
            <w:r>
              <w:rPr>
                <w:sz w:val="16"/>
                <w:szCs w:val="16"/>
              </w:rPr>
              <w:t>14,6</w:t>
            </w:r>
          </w:p>
        </w:tc>
        <w:tc>
          <w:tcPr>
            <w:tcW w:w="536" w:type="dxa"/>
            <w:shd w:val="clear" w:color="auto" w:fill="E2EFD9"/>
          </w:tcPr>
          <w:p w:rsidR="00133D06" w:rsidRDefault="00133D06" w:rsidP="00133D06">
            <w:pPr>
              <w:pStyle w:val="16"/>
              <w:jc w:val="center"/>
              <w:rPr>
                <w:sz w:val="16"/>
                <w:szCs w:val="16"/>
              </w:rPr>
            </w:pPr>
            <w:r>
              <w:rPr>
                <w:sz w:val="16"/>
                <w:szCs w:val="16"/>
              </w:rPr>
              <w:t>15,1</w:t>
            </w:r>
          </w:p>
        </w:tc>
        <w:tc>
          <w:tcPr>
            <w:tcW w:w="536" w:type="dxa"/>
            <w:shd w:val="clear" w:color="auto" w:fill="C5E0B3"/>
          </w:tcPr>
          <w:p w:rsidR="00133D06" w:rsidRDefault="00133D06" w:rsidP="00133D06">
            <w:pPr>
              <w:pStyle w:val="16"/>
              <w:jc w:val="center"/>
              <w:rPr>
                <w:sz w:val="16"/>
                <w:szCs w:val="16"/>
              </w:rPr>
            </w:pPr>
            <w:r>
              <w:rPr>
                <w:sz w:val="16"/>
                <w:szCs w:val="16"/>
              </w:rPr>
              <w:t>27,5</w:t>
            </w:r>
          </w:p>
        </w:tc>
        <w:tc>
          <w:tcPr>
            <w:tcW w:w="536" w:type="dxa"/>
            <w:shd w:val="clear" w:color="auto" w:fill="E2EFD9"/>
          </w:tcPr>
          <w:p w:rsidR="00133D06" w:rsidRDefault="00133D06" w:rsidP="00133D06">
            <w:pPr>
              <w:pStyle w:val="16"/>
              <w:jc w:val="center"/>
              <w:rPr>
                <w:sz w:val="16"/>
                <w:szCs w:val="16"/>
              </w:rPr>
            </w:pPr>
            <w:r>
              <w:rPr>
                <w:sz w:val="16"/>
                <w:szCs w:val="16"/>
              </w:rPr>
              <w:t>24,1</w:t>
            </w:r>
          </w:p>
        </w:tc>
        <w:tc>
          <w:tcPr>
            <w:tcW w:w="536" w:type="dxa"/>
            <w:shd w:val="clear" w:color="auto" w:fill="A8D08D"/>
          </w:tcPr>
          <w:p w:rsidR="00133D06" w:rsidRDefault="00133D06" w:rsidP="00133D06">
            <w:pPr>
              <w:pStyle w:val="16"/>
              <w:jc w:val="center"/>
              <w:rPr>
                <w:sz w:val="16"/>
                <w:szCs w:val="16"/>
              </w:rPr>
            </w:pPr>
            <w:r>
              <w:rPr>
                <w:sz w:val="16"/>
                <w:szCs w:val="16"/>
              </w:rPr>
              <w:t>29,7</w:t>
            </w:r>
          </w:p>
        </w:tc>
        <w:tc>
          <w:tcPr>
            <w:tcW w:w="536" w:type="dxa"/>
          </w:tcPr>
          <w:p w:rsidR="00133D06" w:rsidRDefault="00133D06" w:rsidP="00133D06">
            <w:pPr>
              <w:pStyle w:val="16"/>
              <w:jc w:val="center"/>
              <w:rPr>
                <w:sz w:val="16"/>
                <w:szCs w:val="16"/>
              </w:rPr>
            </w:pPr>
            <w:r>
              <w:rPr>
                <w:sz w:val="16"/>
                <w:szCs w:val="16"/>
              </w:rPr>
              <w:t>21,9</w:t>
            </w:r>
          </w:p>
        </w:tc>
        <w:tc>
          <w:tcPr>
            <w:tcW w:w="536" w:type="dxa"/>
          </w:tcPr>
          <w:p w:rsidR="00133D06" w:rsidRDefault="00133D06" w:rsidP="00133D06">
            <w:pPr>
              <w:pStyle w:val="16"/>
              <w:jc w:val="center"/>
              <w:rPr>
                <w:sz w:val="16"/>
                <w:szCs w:val="16"/>
              </w:rPr>
            </w:pPr>
            <w:r>
              <w:rPr>
                <w:sz w:val="16"/>
                <w:szCs w:val="16"/>
              </w:rPr>
              <w:t>23,8</w:t>
            </w:r>
          </w:p>
        </w:tc>
        <w:tc>
          <w:tcPr>
            <w:tcW w:w="536" w:type="dxa"/>
          </w:tcPr>
          <w:p w:rsidR="00133D06" w:rsidRDefault="00133D06" w:rsidP="00133D06">
            <w:pPr>
              <w:pStyle w:val="16"/>
              <w:jc w:val="center"/>
              <w:rPr>
                <w:sz w:val="16"/>
                <w:szCs w:val="16"/>
              </w:rPr>
            </w:pPr>
            <w:r>
              <w:rPr>
                <w:sz w:val="16"/>
                <w:szCs w:val="16"/>
              </w:rPr>
              <w:t>20,1</w:t>
            </w:r>
          </w:p>
        </w:tc>
        <w:tc>
          <w:tcPr>
            <w:tcW w:w="536" w:type="dxa"/>
          </w:tcPr>
          <w:p w:rsidR="00133D06" w:rsidRDefault="00133D06" w:rsidP="00133D06">
            <w:pPr>
              <w:pStyle w:val="16"/>
              <w:jc w:val="center"/>
              <w:rPr>
                <w:sz w:val="16"/>
                <w:szCs w:val="16"/>
              </w:rPr>
            </w:pPr>
            <w:r>
              <w:rPr>
                <w:sz w:val="16"/>
                <w:szCs w:val="16"/>
              </w:rPr>
              <w:t>20,8</w:t>
            </w:r>
          </w:p>
        </w:tc>
        <w:tc>
          <w:tcPr>
            <w:tcW w:w="536" w:type="dxa"/>
          </w:tcPr>
          <w:p w:rsidR="00133D06" w:rsidRDefault="00133D06" w:rsidP="00133D06">
            <w:pPr>
              <w:pStyle w:val="16"/>
              <w:jc w:val="center"/>
              <w:rPr>
                <w:sz w:val="16"/>
                <w:szCs w:val="16"/>
              </w:rPr>
            </w:pPr>
            <w:r>
              <w:rPr>
                <w:sz w:val="16"/>
                <w:szCs w:val="16"/>
              </w:rPr>
              <w:t>23,2</w:t>
            </w:r>
          </w:p>
        </w:tc>
        <w:tc>
          <w:tcPr>
            <w:tcW w:w="536" w:type="dxa"/>
          </w:tcPr>
          <w:p w:rsidR="00133D06" w:rsidRDefault="00133D06" w:rsidP="00133D06">
            <w:pPr>
              <w:pStyle w:val="16"/>
              <w:jc w:val="center"/>
              <w:rPr>
                <w:sz w:val="16"/>
                <w:szCs w:val="16"/>
              </w:rPr>
            </w:pPr>
            <w:r>
              <w:rPr>
                <w:sz w:val="16"/>
                <w:szCs w:val="16"/>
              </w:rPr>
              <w:t>24,9</w:t>
            </w:r>
          </w:p>
        </w:tc>
        <w:tc>
          <w:tcPr>
            <w:tcW w:w="500" w:type="dxa"/>
          </w:tcPr>
          <w:p w:rsidR="00133D06" w:rsidRDefault="00133D06" w:rsidP="00133D06">
            <w:pPr>
              <w:pStyle w:val="16"/>
              <w:jc w:val="center"/>
              <w:rPr>
                <w:sz w:val="16"/>
                <w:szCs w:val="16"/>
              </w:rPr>
            </w:pPr>
            <w:r>
              <w:rPr>
                <w:sz w:val="16"/>
                <w:szCs w:val="16"/>
              </w:rPr>
              <w:t>8,2</w:t>
            </w:r>
          </w:p>
        </w:tc>
        <w:tc>
          <w:tcPr>
            <w:tcW w:w="500" w:type="dxa"/>
          </w:tcPr>
          <w:p w:rsidR="00133D06" w:rsidRDefault="00133D06" w:rsidP="00133D06">
            <w:pPr>
              <w:pStyle w:val="16"/>
              <w:jc w:val="center"/>
              <w:rPr>
                <w:sz w:val="16"/>
                <w:szCs w:val="16"/>
              </w:rPr>
            </w:pPr>
            <w:r>
              <w:rPr>
                <w:sz w:val="16"/>
                <w:szCs w:val="16"/>
              </w:rPr>
              <w:t>14,3</w:t>
            </w:r>
          </w:p>
        </w:tc>
        <w:tc>
          <w:tcPr>
            <w:tcW w:w="500" w:type="dxa"/>
          </w:tcPr>
          <w:p w:rsidR="00133D06" w:rsidRDefault="00133D06" w:rsidP="00133D06">
            <w:pPr>
              <w:pStyle w:val="16"/>
              <w:jc w:val="center"/>
              <w:rPr>
                <w:sz w:val="16"/>
                <w:szCs w:val="16"/>
              </w:rPr>
            </w:pPr>
            <w:r>
              <w:rPr>
                <w:sz w:val="16"/>
                <w:szCs w:val="16"/>
              </w:rPr>
              <w:t>10,2</w:t>
            </w:r>
          </w:p>
        </w:tc>
      </w:tr>
      <w:tr w:rsidR="00133D06" w:rsidTr="00133D06">
        <w:tc>
          <w:tcPr>
            <w:tcW w:w="380" w:type="dxa"/>
          </w:tcPr>
          <w:p w:rsidR="00133D06" w:rsidRDefault="00133D06" w:rsidP="00133D06">
            <w:pPr>
              <w:pStyle w:val="16"/>
              <w:jc w:val="center"/>
              <w:rPr>
                <w:sz w:val="16"/>
                <w:szCs w:val="16"/>
              </w:rPr>
            </w:pPr>
            <w:r>
              <w:rPr>
                <w:sz w:val="16"/>
                <w:szCs w:val="16"/>
              </w:rPr>
              <w:t>4</w:t>
            </w:r>
          </w:p>
        </w:tc>
        <w:tc>
          <w:tcPr>
            <w:tcW w:w="1203" w:type="dxa"/>
          </w:tcPr>
          <w:p w:rsidR="00133D06" w:rsidRDefault="00133D06" w:rsidP="00133D06">
            <w:pPr>
              <w:pStyle w:val="16"/>
              <w:jc w:val="center"/>
              <w:rPr>
                <w:sz w:val="16"/>
                <w:szCs w:val="16"/>
              </w:rPr>
            </w:pPr>
            <w:r>
              <w:rPr>
                <w:sz w:val="16"/>
                <w:szCs w:val="16"/>
              </w:rPr>
              <w:t>Интернет</w:t>
            </w:r>
          </w:p>
        </w:tc>
        <w:tc>
          <w:tcPr>
            <w:tcW w:w="536" w:type="dxa"/>
            <w:shd w:val="clear" w:color="auto" w:fill="A8D08D"/>
          </w:tcPr>
          <w:p w:rsidR="00133D06" w:rsidRDefault="00133D06" w:rsidP="00133D06">
            <w:pPr>
              <w:pStyle w:val="16"/>
              <w:jc w:val="center"/>
              <w:rPr>
                <w:b/>
                <w:sz w:val="16"/>
                <w:szCs w:val="16"/>
              </w:rPr>
            </w:pPr>
            <w:r>
              <w:rPr>
                <w:b/>
                <w:sz w:val="16"/>
                <w:szCs w:val="16"/>
              </w:rPr>
              <w:t>37,5</w:t>
            </w:r>
          </w:p>
        </w:tc>
        <w:tc>
          <w:tcPr>
            <w:tcW w:w="536" w:type="dxa"/>
            <w:shd w:val="clear" w:color="auto" w:fill="E2EFD9"/>
          </w:tcPr>
          <w:p w:rsidR="00133D06" w:rsidRDefault="00133D06" w:rsidP="00133D06">
            <w:pPr>
              <w:pStyle w:val="16"/>
              <w:rPr>
                <w:b/>
                <w:sz w:val="16"/>
                <w:szCs w:val="16"/>
              </w:rPr>
            </w:pPr>
            <w:r>
              <w:rPr>
                <w:b/>
                <w:sz w:val="16"/>
                <w:szCs w:val="16"/>
              </w:rPr>
              <w:t>30,1</w:t>
            </w:r>
          </w:p>
        </w:tc>
        <w:tc>
          <w:tcPr>
            <w:tcW w:w="536" w:type="dxa"/>
            <w:shd w:val="clear" w:color="auto" w:fill="E2EFD9"/>
          </w:tcPr>
          <w:p w:rsidR="00133D06" w:rsidRDefault="00133D06" w:rsidP="00133D06">
            <w:pPr>
              <w:pStyle w:val="16"/>
              <w:rPr>
                <w:b/>
                <w:sz w:val="16"/>
                <w:szCs w:val="16"/>
              </w:rPr>
            </w:pPr>
            <w:r>
              <w:rPr>
                <w:b/>
                <w:sz w:val="16"/>
                <w:szCs w:val="16"/>
              </w:rPr>
              <w:t>29,6</w:t>
            </w:r>
          </w:p>
        </w:tc>
        <w:tc>
          <w:tcPr>
            <w:tcW w:w="536" w:type="dxa"/>
            <w:shd w:val="clear" w:color="auto" w:fill="A8D08D"/>
          </w:tcPr>
          <w:p w:rsidR="00133D06" w:rsidRDefault="00133D06" w:rsidP="00133D06">
            <w:pPr>
              <w:pStyle w:val="16"/>
              <w:jc w:val="center"/>
              <w:rPr>
                <w:b/>
                <w:sz w:val="16"/>
                <w:szCs w:val="16"/>
              </w:rPr>
            </w:pPr>
            <w:r>
              <w:rPr>
                <w:b/>
                <w:sz w:val="16"/>
                <w:szCs w:val="16"/>
              </w:rPr>
              <w:t>34,7</w:t>
            </w:r>
          </w:p>
        </w:tc>
        <w:tc>
          <w:tcPr>
            <w:tcW w:w="536" w:type="dxa"/>
            <w:shd w:val="clear" w:color="auto" w:fill="C5E0B3"/>
          </w:tcPr>
          <w:p w:rsidR="00133D06" w:rsidRDefault="00133D06" w:rsidP="00133D06">
            <w:pPr>
              <w:pStyle w:val="16"/>
              <w:jc w:val="center"/>
              <w:rPr>
                <w:b/>
                <w:sz w:val="16"/>
                <w:szCs w:val="16"/>
              </w:rPr>
            </w:pPr>
            <w:r>
              <w:rPr>
                <w:b/>
                <w:sz w:val="16"/>
                <w:szCs w:val="16"/>
              </w:rPr>
              <w:t>30,1</w:t>
            </w:r>
          </w:p>
        </w:tc>
        <w:tc>
          <w:tcPr>
            <w:tcW w:w="536" w:type="dxa"/>
            <w:shd w:val="clear" w:color="auto" w:fill="A8D08D"/>
          </w:tcPr>
          <w:p w:rsidR="00133D06" w:rsidRDefault="00133D06" w:rsidP="00133D06">
            <w:pPr>
              <w:pStyle w:val="16"/>
              <w:jc w:val="center"/>
              <w:rPr>
                <w:b/>
                <w:sz w:val="16"/>
                <w:szCs w:val="16"/>
              </w:rPr>
            </w:pPr>
            <w:r>
              <w:rPr>
                <w:b/>
                <w:sz w:val="16"/>
                <w:szCs w:val="16"/>
              </w:rPr>
              <w:t>34,2</w:t>
            </w:r>
          </w:p>
        </w:tc>
        <w:tc>
          <w:tcPr>
            <w:tcW w:w="536" w:type="dxa"/>
          </w:tcPr>
          <w:p w:rsidR="00133D06" w:rsidRDefault="00133D06" w:rsidP="00133D06">
            <w:pPr>
              <w:pStyle w:val="16"/>
              <w:jc w:val="center"/>
              <w:rPr>
                <w:sz w:val="16"/>
                <w:szCs w:val="16"/>
              </w:rPr>
            </w:pPr>
            <w:r>
              <w:rPr>
                <w:sz w:val="16"/>
                <w:szCs w:val="16"/>
              </w:rPr>
              <w:t>12,1</w:t>
            </w:r>
          </w:p>
        </w:tc>
        <w:tc>
          <w:tcPr>
            <w:tcW w:w="536" w:type="dxa"/>
          </w:tcPr>
          <w:p w:rsidR="00133D06" w:rsidRDefault="00133D06" w:rsidP="00133D06">
            <w:pPr>
              <w:pStyle w:val="16"/>
              <w:jc w:val="center"/>
              <w:rPr>
                <w:sz w:val="16"/>
                <w:szCs w:val="16"/>
              </w:rPr>
            </w:pPr>
            <w:r>
              <w:rPr>
                <w:sz w:val="16"/>
                <w:szCs w:val="16"/>
              </w:rPr>
              <w:t>16,8</w:t>
            </w:r>
          </w:p>
        </w:tc>
        <w:tc>
          <w:tcPr>
            <w:tcW w:w="536" w:type="dxa"/>
          </w:tcPr>
          <w:p w:rsidR="00133D06" w:rsidRDefault="00133D06" w:rsidP="00133D06">
            <w:pPr>
              <w:pStyle w:val="16"/>
              <w:jc w:val="center"/>
              <w:rPr>
                <w:sz w:val="16"/>
                <w:szCs w:val="16"/>
              </w:rPr>
            </w:pPr>
            <w:r>
              <w:rPr>
                <w:sz w:val="16"/>
                <w:szCs w:val="16"/>
              </w:rPr>
              <w:t>13,8</w:t>
            </w:r>
          </w:p>
        </w:tc>
        <w:tc>
          <w:tcPr>
            <w:tcW w:w="536" w:type="dxa"/>
          </w:tcPr>
          <w:p w:rsidR="00133D06" w:rsidRDefault="00133D06" w:rsidP="00133D06">
            <w:pPr>
              <w:pStyle w:val="16"/>
              <w:jc w:val="center"/>
              <w:rPr>
                <w:sz w:val="16"/>
                <w:szCs w:val="16"/>
              </w:rPr>
            </w:pPr>
            <w:r>
              <w:rPr>
                <w:sz w:val="16"/>
                <w:szCs w:val="16"/>
              </w:rPr>
              <w:t>9,4</w:t>
            </w:r>
          </w:p>
        </w:tc>
        <w:tc>
          <w:tcPr>
            <w:tcW w:w="536" w:type="dxa"/>
          </w:tcPr>
          <w:p w:rsidR="00133D06" w:rsidRDefault="00133D06" w:rsidP="00133D06">
            <w:pPr>
              <w:pStyle w:val="16"/>
              <w:jc w:val="center"/>
              <w:rPr>
                <w:sz w:val="16"/>
                <w:szCs w:val="16"/>
              </w:rPr>
            </w:pPr>
            <w:r>
              <w:rPr>
                <w:sz w:val="16"/>
                <w:szCs w:val="16"/>
              </w:rPr>
              <w:t>13,0</w:t>
            </w:r>
          </w:p>
        </w:tc>
        <w:tc>
          <w:tcPr>
            <w:tcW w:w="536" w:type="dxa"/>
          </w:tcPr>
          <w:p w:rsidR="00133D06" w:rsidRDefault="00133D06" w:rsidP="00133D06">
            <w:pPr>
              <w:pStyle w:val="16"/>
              <w:jc w:val="center"/>
              <w:rPr>
                <w:sz w:val="16"/>
                <w:szCs w:val="16"/>
              </w:rPr>
            </w:pPr>
            <w:r>
              <w:rPr>
                <w:sz w:val="16"/>
                <w:szCs w:val="16"/>
              </w:rPr>
              <w:t>14,6</w:t>
            </w:r>
          </w:p>
        </w:tc>
        <w:tc>
          <w:tcPr>
            <w:tcW w:w="500" w:type="dxa"/>
          </w:tcPr>
          <w:p w:rsidR="00133D06" w:rsidRDefault="00133D06" w:rsidP="00133D06">
            <w:pPr>
              <w:pStyle w:val="16"/>
              <w:jc w:val="center"/>
              <w:rPr>
                <w:sz w:val="16"/>
                <w:szCs w:val="16"/>
              </w:rPr>
            </w:pPr>
            <w:r>
              <w:rPr>
                <w:sz w:val="16"/>
                <w:szCs w:val="16"/>
              </w:rPr>
              <w:t>6,3</w:t>
            </w:r>
          </w:p>
        </w:tc>
        <w:tc>
          <w:tcPr>
            <w:tcW w:w="500" w:type="dxa"/>
          </w:tcPr>
          <w:p w:rsidR="00133D06" w:rsidRDefault="00133D06" w:rsidP="00133D06">
            <w:pPr>
              <w:pStyle w:val="16"/>
              <w:jc w:val="center"/>
              <w:rPr>
                <w:sz w:val="16"/>
                <w:szCs w:val="16"/>
              </w:rPr>
            </w:pPr>
            <w:r>
              <w:rPr>
                <w:sz w:val="16"/>
                <w:szCs w:val="16"/>
              </w:rPr>
              <w:t>10,1</w:t>
            </w:r>
          </w:p>
        </w:tc>
        <w:tc>
          <w:tcPr>
            <w:tcW w:w="500" w:type="dxa"/>
          </w:tcPr>
          <w:p w:rsidR="00133D06" w:rsidRDefault="00133D06" w:rsidP="00133D06">
            <w:pPr>
              <w:pStyle w:val="16"/>
              <w:jc w:val="center"/>
              <w:rPr>
                <w:sz w:val="16"/>
                <w:szCs w:val="16"/>
              </w:rPr>
            </w:pPr>
            <w:r>
              <w:rPr>
                <w:sz w:val="16"/>
                <w:szCs w:val="16"/>
              </w:rPr>
              <w:t>7,9</w:t>
            </w:r>
          </w:p>
        </w:tc>
      </w:tr>
      <w:tr w:rsidR="00133D06" w:rsidTr="00133D06">
        <w:tc>
          <w:tcPr>
            <w:tcW w:w="380" w:type="dxa"/>
          </w:tcPr>
          <w:p w:rsidR="00133D06" w:rsidRDefault="00133D06" w:rsidP="00133D06">
            <w:pPr>
              <w:pStyle w:val="16"/>
              <w:jc w:val="center"/>
              <w:rPr>
                <w:sz w:val="16"/>
                <w:szCs w:val="16"/>
              </w:rPr>
            </w:pPr>
            <w:r>
              <w:rPr>
                <w:sz w:val="16"/>
                <w:szCs w:val="16"/>
              </w:rPr>
              <w:t>5</w:t>
            </w:r>
          </w:p>
        </w:tc>
        <w:tc>
          <w:tcPr>
            <w:tcW w:w="1203" w:type="dxa"/>
          </w:tcPr>
          <w:p w:rsidR="00133D06" w:rsidRDefault="00133D06" w:rsidP="00133D06">
            <w:pPr>
              <w:pStyle w:val="16"/>
              <w:jc w:val="center"/>
              <w:rPr>
                <w:sz w:val="16"/>
                <w:szCs w:val="16"/>
              </w:rPr>
            </w:pPr>
            <w:r>
              <w:rPr>
                <w:sz w:val="16"/>
                <w:szCs w:val="16"/>
              </w:rPr>
              <w:t>Социальные сети</w:t>
            </w:r>
          </w:p>
        </w:tc>
        <w:tc>
          <w:tcPr>
            <w:tcW w:w="536" w:type="dxa"/>
            <w:shd w:val="clear" w:color="auto" w:fill="A8D08D"/>
          </w:tcPr>
          <w:p w:rsidR="00133D06" w:rsidRDefault="00133D06" w:rsidP="00133D06">
            <w:pPr>
              <w:pStyle w:val="16"/>
              <w:jc w:val="center"/>
              <w:rPr>
                <w:b/>
                <w:sz w:val="16"/>
                <w:szCs w:val="16"/>
              </w:rPr>
            </w:pPr>
            <w:r>
              <w:rPr>
                <w:b/>
                <w:sz w:val="16"/>
                <w:szCs w:val="16"/>
              </w:rPr>
              <w:t>28,3</w:t>
            </w:r>
          </w:p>
        </w:tc>
        <w:tc>
          <w:tcPr>
            <w:tcW w:w="536" w:type="dxa"/>
            <w:shd w:val="clear" w:color="auto" w:fill="E2EFD9"/>
          </w:tcPr>
          <w:p w:rsidR="00133D06" w:rsidRDefault="00133D06" w:rsidP="00133D06">
            <w:pPr>
              <w:pStyle w:val="16"/>
              <w:jc w:val="center"/>
              <w:rPr>
                <w:b/>
                <w:sz w:val="16"/>
                <w:szCs w:val="16"/>
              </w:rPr>
            </w:pPr>
            <w:r>
              <w:rPr>
                <w:b/>
                <w:sz w:val="16"/>
                <w:szCs w:val="16"/>
              </w:rPr>
              <w:t>22,1</w:t>
            </w:r>
          </w:p>
        </w:tc>
        <w:tc>
          <w:tcPr>
            <w:tcW w:w="536" w:type="dxa"/>
            <w:shd w:val="clear" w:color="auto" w:fill="E2EFD9"/>
          </w:tcPr>
          <w:p w:rsidR="00133D06" w:rsidRDefault="00133D06" w:rsidP="00133D06">
            <w:pPr>
              <w:pStyle w:val="16"/>
              <w:jc w:val="center"/>
              <w:rPr>
                <w:b/>
                <w:sz w:val="16"/>
                <w:szCs w:val="16"/>
              </w:rPr>
            </w:pPr>
            <w:r>
              <w:rPr>
                <w:b/>
                <w:sz w:val="16"/>
                <w:szCs w:val="16"/>
              </w:rPr>
              <w:t>23,5</w:t>
            </w:r>
          </w:p>
        </w:tc>
        <w:tc>
          <w:tcPr>
            <w:tcW w:w="536" w:type="dxa"/>
            <w:shd w:val="clear" w:color="auto" w:fill="A8D08D"/>
          </w:tcPr>
          <w:p w:rsidR="00133D06" w:rsidRDefault="00133D06" w:rsidP="00133D06">
            <w:pPr>
              <w:pStyle w:val="16"/>
              <w:jc w:val="center"/>
              <w:rPr>
                <w:b/>
                <w:sz w:val="16"/>
                <w:szCs w:val="16"/>
              </w:rPr>
            </w:pPr>
            <w:r>
              <w:rPr>
                <w:b/>
                <w:sz w:val="16"/>
                <w:szCs w:val="16"/>
              </w:rPr>
              <w:t>26,0</w:t>
            </w:r>
          </w:p>
        </w:tc>
        <w:tc>
          <w:tcPr>
            <w:tcW w:w="536" w:type="dxa"/>
            <w:shd w:val="clear" w:color="auto" w:fill="E2EFD9"/>
          </w:tcPr>
          <w:p w:rsidR="00133D06" w:rsidRDefault="00133D06" w:rsidP="00133D06">
            <w:pPr>
              <w:pStyle w:val="16"/>
              <w:jc w:val="center"/>
              <w:rPr>
                <w:b/>
                <w:sz w:val="16"/>
                <w:szCs w:val="16"/>
              </w:rPr>
            </w:pPr>
            <w:r>
              <w:rPr>
                <w:b/>
                <w:sz w:val="16"/>
                <w:szCs w:val="16"/>
              </w:rPr>
              <w:t>22,1</w:t>
            </w:r>
          </w:p>
        </w:tc>
        <w:tc>
          <w:tcPr>
            <w:tcW w:w="536" w:type="dxa"/>
            <w:shd w:val="clear" w:color="auto" w:fill="E2EFD9"/>
          </w:tcPr>
          <w:p w:rsidR="00133D06" w:rsidRDefault="00133D06" w:rsidP="00133D06">
            <w:pPr>
              <w:pStyle w:val="16"/>
              <w:jc w:val="center"/>
              <w:rPr>
                <w:b/>
                <w:sz w:val="16"/>
                <w:szCs w:val="16"/>
              </w:rPr>
            </w:pPr>
            <w:r>
              <w:rPr>
                <w:b/>
                <w:sz w:val="16"/>
                <w:szCs w:val="16"/>
              </w:rPr>
              <w:t>22,8</w:t>
            </w:r>
          </w:p>
        </w:tc>
        <w:tc>
          <w:tcPr>
            <w:tcW w:w="536" w:type="dxa"/>
          </w:tcPr>
          <w:p w:rsidR="00133D06" w:rsidRDefault="00133D06" w:rsidP="00133D06">
            <w:pPr>
              <w:pStyle w:val="16"/>
              <w:jc w:val="center"/>
              <w:rPr>
                <w:sz w:val="16"/>
                <w:szCs w:val="16"/>
              </w:rPr>
            </w:pPr>
            <w:r>
              <w:rPr>
                <w:sz w:val="16"/>
                <w:szCs w:val="16"/>
              </w:rPr>
              <w:t>17,8</w:t>
            </w:r>
          </w:p>
        </w:tc>
        <w:tc>
          <w:tcPr>
            <w:tcW w:w="536" w:type="dxa"/>
          </w:tcPr>
          <w:p w:rsidR="00133D06" w:rsidRDefault="00133D06" w:rsidP="00133D06">
            <w:pPr>
              <w:pStyle w:val="16"/>
              <w:jc w:val="center"/>
              <w:rPr>
                <w:sz w:val="16"/>
                <w:szCs w:val="16"/>
              </w:rPr>
            </w:pPr>
            <w:r>
              <w:rPr>
                <w:sz w:val="16"/>
                <w:szCs w:val="16"/>
              </w:rPr>
              <w:t>23,9</w:t>
            </w:r>
          </w:p>
        </w:tc>
        <w:tc>
          <w:tcPr>
            <w:tcW w:w="536" w:type="dxa"/>
          </w:tcPr>
          <w:p w:rsidR="00133D06" w:rsidRDefault="00133D06" w:rsidP="00133D06">
            <w:pPr>
              <w:pStyle w:val="16"/>
              <w:jc w:val="center"/>
              <w:rPr>
                <w:sz w:val="16"/>
                <w:szCs w:val="16"/>
              </w:rPr>
            </w:pPr>
            <w:r>
              <w:rPr>
                <w:sz w:val="16"/>
                <w:szCs w:val="16"/>
              </w:rPr>
              <w:t>20,7</w:t>
            </w:r>
          </w:p>
        </w:tc>
        <w:tc>
          <w:tcPr>
            <w:tcW w:w="536" w:type="dxa"/>
          </w:tcPr>
          <w:p w:rsidR="00133D06" w:rsidRDefault="00133D06" w:rsidP="00133D06">
            <w:pPr>
              <w:pStyle w:val="16"/>
              <w:rPr>
                <w:sz w:val="16"/>
                <w:szCs w:val="16"/>
              </w:rPr>
            </w:pPr>
            <w:r>
              <w:rPr>
                <w:sz w:val="16"/>
                <w:szCs w:val="16"/>
              </w:rPr>
              <w:t>18,4</w:t>
            </w:r>
          </w:p>
        </w:tc>
        <w:tc>
          <w:tcPr>
            <w:tcW w:w="536" w:type="dxa"/>
          </w:tcPr>
          <w:p w:rsidR="00133D06" w:rsidRDefault="00133D06" w:rsidP="00133D06">
            <w:pPr>
              <w:pStyle w:val="16"/>
              <w:jc w:val="center"/>
              <w:rPr>
                <w:sz w:val="16"/>
                <w:szCs w:val="16"/>
              </w:rPr>
            </w:pPr>
            <w:r>
              <w:rPr>
                <w:sz w:val="16"/>
                <w:szCs w:val="16"/>
              </w:rPr>
              <w:t>17,9</w:t>
            </w:r>
          </w:p>
        </w:tc>
        <w:tc>
          <w:tcPr>
            <w:tcW w:w="536" w:type="dxa"/>
          </w:tcPr>
          <w:p w:rsidR="00133D06" w:rsidRDefault="00133D06" w:rsidP="00133D06">
            <w:pPr>
              <w:pStyle w:val="16"/>
              <w:jc w:val="center"/>
              <w:rPr>
                <w:sz w:val="16"/>
                <w:szCs w:val="16"/>
              </w:rPr>
            </w:pPr>
            <w:r>
              <w:rPr>
                <w:sz w:val="16"/>
                <w:szCs w:val="16"/>
              </w:rPr>
              <w:t>21,6</w:t>
            </w:r>
          </w:p>
        </w:tc>
        <w:tc>
          <w:tcPr>
            <w:tcW w:w="500" w:type="dxa"/>
          </w:tcPr>
          <w:p w:rsidR="00133D06" w:rsidRDefault="00133D06" w:rsidP="00133D06">
            <w:pPr>
              <w:pStyle w:val="16"/>
              <w:jc w:val="center"/>
              <w:rPr>
                <w:sz w:val="16"/>
                <w:szCs w:val="16"/>
              </w:rPr>
            </w:pPr>
            <w:r>
              <w:rPr>
                <w:sz w:val="16"/>
                <w:szCs w:val="16"/>
              </w:rPr>
              <w:t>9,5</w:t>
            </w:r>
          </w:p>
        </w:tc>
        <w:tc>
          <w:tcPr>
            <w:tcW w:w="500" w:type="dxa"/>
          </w:tcPr>
          <w:p w:rsidR="00133D06" w:rsidRDefault="00133D06" w:rsidP="00133D06">
            <w:pPr>
              <w:pStyle w:val="16"/>
              <w:jc w:val="center"/>
              <w:rPr>
                <w:sz w:val="16"/>
                <w:szCs w:val="16"/>
              </w:rPr>
            </w:pPr>
            <w:r>
              <w:rPr>
                <w:sz w:val="16"/>
                <w:szCs w:val="16"/>
              </w:rPr>
              <w:t>14,0</w:t>
            </w:r>
          </w:p>
        </w:tc>
        <w:tc>
          <w:tcPr>
            <w:tcW w:w="500" w:type="dxa"/>
          </w:tcPr>
          <w:p w:rsidR="00133D06" w:rsidRDefault="00133D06" w:rsidP="00133D06">
            <w:pPr>
              <w:pStyle w:val="16"/>
              <w:jc w:val="center"/>
              <w:rPr>
                <w:sz w:val="16"/>
                <w:szCs w:val="16"/>
              </w:rPr>
            </w:pPr>
            <w:r>
              <w:rPr>
                <w:sz w:val="16"/>
                <w:szCs w:val="16"/>
              </w:rPr>
              <w:t>11,4</w:t>
            </w:r>
          </w:p>
        </w:tc>
      </w:tr>
      <w:tr w:rsidR="00133D06" w:rsidTr="00133D06">
        <w:tc>
          <w:tcPr>
            <w:tcW w:w="380" w:type="dxa"/>
          </w:tcPr>
          <w:p w:rsidR="00133D06" w:rsidRDefault="00133D06" w:rsidP="00133D06">
            <w:pPr>
              <w:pStyle w:val="16"/>
              <w:jc w:val="center"/>
              <w:rPr>
                <w:sz w:val="16"/>
                <w:szCs w:val="16"/>
              </w:rPr>
            </w:pPr>
            <w:r>
              <w:rPr>
                <w:sz w:val="16"/>
                <w:szCs w:val="16"/>
              </w:rPr>
              <w:t>6</w:t>
            </w:r>
          </w:p>
        </w:tc>
        <w:tc>
          <w:tcPr>
            <w:tcW w:w="1203" w:type="dxa"/>
          </w:tcPr>
          <w:p w:rsidR="00133D06" w:rsidRDefault="00133D06" w:rsidP="00133D06">
            <w:pPr>
              <w:pStyle w:val="16"/>
              <w:jc w:val="center"/>
              <w:rPr>
                <w:sz w:val="16"/>
                <w:szCs w:val="16"/>
              </w:rPr>
            </w:pPr>
            <w:r>
              <w:rPr>
                <w:sz w:val="16"/>
                <w:szCs w:val="16"/>
              </w:rPr>
              <w:t>Мессенджеры</w:t>
            </w:r>
          </w:p>
        </w:tc>
        <w:tc>
          <w:tcPr>
            <w:tcW w:w="536" w:type="dxa"/>
            <w:shd w:val="clear" w:color="auto" w:fill="A8D08D"/>
          </w:tcPr>
          <w:p w:rsidR="00133D06" w:rsidRDefault="00133D06" w:rsidP="00133D06">
            <w:pPr>
              <w:pStyle w:val="16"/>
              <w:jc w:val="center"/>
              <w:rPr>
                <w:sz w:val="16"/>
                <w:szCs w:val="16"/>
              </w:rPr>
            </w:pPr>
            <w:r>
              <w:rPr>
                <w:sz w:val="16"/>
                <w:szCs w:val="16"/>
              </w:rPr>
              <w:t>16,2</w:t>
            </w:r>
          </w:p>
        </w:tc>
        <w:tc>
          <w:tcPr>
            <w:tcW w:w="536" w:type="dxa"/>
            <w:shd w:val="clear" w:color="auto" w:fill="E2EFD9"/>
          </w:tcPr>
          <w:p w:rsidR="00133D06" w:rsidRDefault="00133D06" w:rsidP="00133D06">
            <w:pPr>
              <w:pStyle w:val="16"/>
              <w:jc w:val="center"/>
              <w:rPr>
                <w:sz w:val="16"/>
                <w:szCs w:val="16"/>
              </w:rPr>
            </w:pPr>
            <w:r>
              <w:rPr>
                <w:sz w:val="16"/>
                <w:szCs w:val="16"/>
              </w:rPr>
              <w:t>9,2</w:t>
            </w:r>
          </w:p>
        </w:tc>
        <w:tc>
          <w:tcPr>
            <w:tcW w:w="536" w:type="dxa"/>
            <w:shd w:val="clear" w:color="auto" w:fill="C5E0B3"/>
          </w:tcPr>
          <w:p w:rsidR="00133D06" w:rsidRDefault="00133D06" w:rsidP="00133D06">
            <w:pPr>
              <w:pStyle w:val="16"/>
              <w:jc w:val="center"/>
              <w:rPr>
                <w:sz w:val="16"/>
                <w:szCs w:val="16"/>
              </w:rPr>
            </w:pPr>
            <w:r>
              <w:rPr>
                <w:sz w:val="16"/>
                <w:szCs w:val="16"/>
              </w:rPr>
              <w:t>11,8</w:t>
            </w:r>
          </w:p>
        </w:tc>
        <w:tc>
          <w:tcPr>
            <w:tcW w:w="536" w:type="dxa"/>
            <w:shd w:val="clear" w:color="auto" w:fill="A8D08D"/>
          </w:tcPr>
          <w:p w:rsidR="00133D06" w:rsidRDefault="00133D06" w:rsidP="00133D06">
            <w:pPr>
              <w:pStyle w:val="16"/>
              <w:jc w:val="center"/>
              <w:rPr>
                <w:sz w:val="16"/>
                <w:szCs w:val="16"/>
              </w:rPr>
            </w:pPr>
            <w:r>
              <w:rPr>
                <w:sz w:val="16"/>
                <w:szCs w:val="16"/>
              </w:rPr>
              <w:t>15,0</w:t>
            </w:r>
          </w:p>
        </w:tc>
        <w:tc>
          <w:tcPr>
            <w:tcW w:w="536" w:type="dxa"/>
            <w:shd w:val="clear" w:color="auto" w:fill="E2EFD9"/>
          </w:tcPr>
          <w:p w:rsidR="00133D06" w:rsidRDefault="00133D06" w:rsidP="00133D06">
            <w:pPr>
              <w:pStyle w:val="16"/>
              <w:jc w:val="center"/>
              <w:rPr>
                <w:sz w:val="16"/>
                <w:szCs w:val="16"/>
              </w:rPr>
            </w:pPr>
            <w:r>
              <w:rPr>
                <w:sz w:val="16"/>
                <w:szCs w:val="16"/>
              </w:rPr>
              <w:t>11,5</w:t>
            </w:r>
          </w:p>
        </w:tc>
        <w:tc>
          <w:tcPr>
            <w:tcW w:w="536" w:type="dxa"/>
            <w:shd w:val="clear" w:color="auto" w:fill="E2EFD9"/>
          </w:tcPr>
          <w:p w:rsidR="00133D06" w:rsidRDefault="00133D06" w:rsidP="00133D06">
            <w:pPr>
              <w:pStyle w:val="16"/>
              <w:jc w:val="center"/>
              <w:rPr>
                <w:sz w:val="16"/>
                <w:szCs w:val="16"/>
              </w:rPr>
            </w:pPr>
            <w:r>
              <w:rPr>
                <w:sz w:val="16"/>
                <w:szCs w:val="16"/>
              </w:rPr>
              <w:t>10,5</w:t>
            </w:r>
          </w:p>
        </w:tc>
        <w:tc>
          <w:tcPr>
            <w:tcW w:w="536" w:type="dxa"/>
          </w:tcPr>
          <w:p w:rsidR="00133D06" w:rsidRDefault="00133D06" w:rsidP="00133D06">
            <w:pPr>
              <w:pStyle w:val="16"/>
              <w:jc w:val="center"/>
              <w:rPr>
                <w:sz w:val="16"/>
                <w:szCs w:val="16"/>
              </w:rPr>
            </w:pPr>
            <w:r>
              <w:rPr>
                <w:sz w:val="16"/>
                <w:szCs w:val="16"/>
              </w:rPr>
              <w:t>19,7</w:t>
            </w:r>
          </w:p>
        </w:tc>
        <w:tc>
          <w:tcPr>
            <w:tcW w:w="536" w:type="dxa"/>
          </w:tcPr>
          <w:p w:rsidR="00133D06" w:rsidRDefault="00133D06" w:rsidP="00133D06">
            <w:pPr>
              <w:pStyle w:val="16"/>
              <w:jc w:val="center"/>
              <w:rPr>
                <w:sz w:val="16"/>
                <w:szCs w:val="16"/>
              </w:rPr>
            </w:pPr>
            <w:r>
              <w:rPr>
                <w:sz w:val="16"/>
                <w:szCs w:val="16"/>
              </w:rPr>
              <w:t>29,5</w:t>
            </w:r>
          </w:p>
        </w:tc>
        <w:tc>
          <w:tcPr>
            <w:tcW w:w="536" w:type="dxa"/>
          </w:tcPr>
          <w:p w:rsidR="00133D06" w:rsidRDefault="00133D06" w:rsidP="00133D06">
            <w:pPr>
              <w:pStyle w:val="16"/>
              <w:jc w:val="center"/>
              <w:rPr>
                <w:sz w:val="16"/>
                <w:szCs w:val="16"/>
              </w:rPr>
            </w:pPr>
            <w:r>
              <w:rPr>
                <w:sz w:val="16"/>
                <w:szCs w:val="16"/>
              </w:rPr>
              <w:t>27,4</w:t>
            </w:r>
          </w:p>
        </w:tc>
        <w:tc>
          <w:tcPr>
            <w:tcW w:w="536" w:type="dxa"/>
          </w:tcPr>
          <w:p w:rsidR="00133D06" w:rsidRDefault="00133D06" w:rsidP="00133D06">
            <w:pPr>
              <w:pStyle w:val="16"/>
              <w:jc w:val="center"/>
              <w:rPr>
                <w:sz w:val="16"/>
                <w:szCs w:val="16"/>
              </w:rPr>
            </w:pPr>
            <w:r>
              <w:rPr>
                <w:sz w:val="16"/>
                <w:szCs w:val="16"/>
              </w:rPr>
              <w:t>28,5</w:t>
            </w:r>
          </w:p>
        </w:tc>
        <w:tc>
          <w:tcPr>
            <w:tcW w:w="536" w:type="dxa"/>
          </w:tcPr>
          <w:p w:rsidR="00133D06" w:rsidRDefault="00133D06" w:rsidP="00133D06">
            <w:pPr>
              <w:pStyle w:val="16"/>
              <w:jc w:val="center"/>
              <w:rPr>
                <w:sz w:val="16"/>
                <w:szCs w:val="16"/>
              </w:rPr>
            </w:pPr>
            <w:r>
              <w:rPr>
                <w:sz w:val="16"/>
                <w:szCs w:val="16"/>
              </w:rPr>
              <w:t>20,3</w:t>
            </w:r>
          </w:p>
        </w:tc>
        <w:tc>
          <w:tcPr>
            <w:tcW w:w="536" w:type="dxa"/>
          </w:tcPr>
          <w:p w:rsidR="00133D06" w:rsidRDefault="00133D06" w:rsidP="00133D06">
            <w:pPr>
              <w:pStyle w:val="16"/>
              <w:jc w:val="center"/>
              <w:rPr>
                <w:sz w:val="16"/>
                <w:szCs w:val="16"/>
              </w:rPr>
            </w:pPr>
            <w:r>
              <w:rPr>
                <w:sz w:val="16"/>
                <w:szCs w:val="16"/>
              </w:rPr>
              <w:t>22,7</w:t>
            </w:r>
          </w:p>
        </w:tc>
        <w:tc>
          <w:tcPr>
            <w:tcW w:w="500" w:type="dxa"/>
          </w:tcPr>
          <w:p w:rsidR="00133D06" w:rsidRDefault="00133D06" w:rsidP="00133D06">
            <w:pPr>
              <w:pStyle w:val="16"/>
              <w:jc w:val="center"/>
              <w:rPr>
                <w:sz w:val="16"/>
                <w:szCs w:val="16"/>
              </w:rPr>
            </w:pPr>
            <w:r>
              <w:rPr>
                <w:sz w:val="16"/>
                <w:szCs w:val="16"/>
              </w:rPr>
              <w:t>20,7</w:t>
            </w:r>
          </w:p>
        </w:tc>
        <w:tc>
          <w:tcPr>
            <w:tcW w:w="500" w:type="dxa"/>
          </w:tcPr>
          <w:p w:rsidR="00133D06" w:rsidRDefault="00133D06" w:rsidP="00133D06">
            <w:pPr>
              <w:pStyle w:val="16"/>
              <w:jc w:val="center"/>
              <w:rPr>
                <w:sz w:val="16"/>
                <w:szCs w:val="16"/>
              </w:rPr>
            </w:pPr>
            <w:r>
              <w:rPr>
                <w:sz w:val="16"/>
                <w:szCs w:val="16"/>
              </w:rPr>
              <w:t>29,5</w:t>
            </w:r>
          </w:p>
        </w:tc>
        <w:tc>
          <w:tcPr>
            <w:tcW w:w="500" w:type="dxa"/>
          </w:tcPr>
          <w:p w:rsidR="00133D06" w:rsidRDefault="00133D06" w:rsidP="00133D06">
            <w:pPr>
              <w:pStyle w:val="16"/>
              <w:jc w:val="center"/>
              <w:rPr>
                <w:sz w:val="16"/>
                <w:szCs w:val="16"/>
              </w:rPr>
            </w:pPr>
            <w:r>
              <w:rPr>
                <w:sz w:val="16"/>
                <w:szCs w:val="16"/>
              </w:rPr>
              <w:t>27,6</w:t>
            </w:r>
          </w:p>
        </w:tc>
      </w:tr>
    </w:tbl>
    <w:p w:rsidR="00133D06" w:rsidRDefault="00133D06" w:rsidP="00133D06">
      <w:pPr>
        <w:pStyle w:val="16"/>
        <w:jc w:val="both"/>
        <w:rPr>
          <w:sz w:val="16"/>
          <w:szCs w:val="16"/>
          <w:highlight w:val="white"/>
        </w:rPr>
      </w:pPr>
      <w:r>
        <w:rPr>
          <w:i/>
          <w:sz w:val="16"/>
          <w:szCs w:val="16"/>
        </w:rPr>
        <w:t>Вопрос: «На каких каналах информации Вы более всего основываетесь, когда формируете свое мнение по ключевым вопросам федеральной и региональной политики?»</w:t>
      </w:r>
    </w:p>
    <w:p w:rsidR="00133D06" w:rsidRDefault="00133D06" w:rsidP="00133D06">
      <w:pPr>
        <w:pStyle w:val="16"/>
        <w:jc w:val="both"/>
        <w:rPr>
          <w:i/>
          <w:highlight w:val="yellow"/>
        </w:rPr>
      </w:pPr>
    </w:p>
    <w:p w:rsidR="00133D06" w:rsidRDefault="00133D06" w:rsidP="00133D06">
      <w:pPr>
        <w:pStyle w:val="16"/>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медиаполе Амурской области в 2021 году продолжилось сокращение СМИ: по данным Роскомнадзора по Амурской области, в 2021 г. работало всего 97 СМИ, тогда как в 2020 г. – 104, а в 2019 г. действовало 122 средства массовой информации. Скорость сокращения замедлилась, но тенденция сохранилась: инфопотоки все больше централизуются вокруг федеральной прессы. Большая часть действующих СМИ – по-прежнему печатные издания (газеты и журналы), но они же испытывают и наиболее интенсивное сокращение: в 2021 г. 55 печатных изданий, в 2020 г. – 64. Продолжается сокращение телеканалов, немного выросло число зарегистрированных сетевых изданий и радиостанций. </w:t>
      </w:r>
    </w:p>
    <w:p w:rsidR="00133D06" w:rsidRDefault="00133D06" w:rsidP="00133D06">
      <w:pPr>
        <w:pStyle w:val="16"/>
        <w:ind w:firstLine="360"/>
        <w:rPr>
          <w:highlight w:val="yellow"/>
        </w:rPr>
      </w:pPr>
    </w:p>
    <w:tbl>
      <w:tblPr>
        <w:tblStyle w:val="a7"/>
        <w:tblW w:w="8962" w:type="dxa"/>
        <w:tblInd w:w="534" w:type="dxa"/>
        <w:tblLayout w:type="fixed"/>
        <w:tblLook w:val="0600" w:firstRow="0" w:lastRow="0" w:firstColumn="0" w:lastColumn="0" w:noHBand="1" w:noVBand="1"/>
      </w:tblPr>
      <w:tblGrid>
        <w:gridCol w:w="3718"/>
        <w:gridCol w:w="1701"/>
        <w:gridCol w:w="1701"/>
        <w:gridCol w:w="1842"/>
      </w:tblGrid>
      <w:tr w:rsidR="00133D06" w:rsidTr="003A2635">
        <w:tc>
          <w:tcPr>
            <w:tcW w:w="3718" w:type="dxa"/>
          </w:tcPr>
          <w:p w:rsidR="00133D06" w:rsidRPr="003A2635" w:rsidRDefault="00133D06" w:rsidP="00133D06">
            <w:pPr>
              <w:pStyle w:val="16"/>
              <w:widowControl w:val="0"/>
              <w:ind w:firstLine="360"/>
              <w:jc w:val="center"/>
              <w:rPr>
                <w:rFonts w:ascii="Times New Roman" w:hAnsi="Times New Roman" w:cs="Times New Roman"/>
                <w:b/>
              </w:rPr>
            </w:pPr>
            <w:r w:rsidRPr="003A2635">
              <w:rPr>
                <w:rFonts w:ascii="Times New Roman" w:hAnsi="Times New Roman" w:cs="Times New Roman"/>
                <w:b/>
              </w:rPr>
              <w:t>Вид СМИ</w:t>
            </w:r>
          </w:p>
        </w:tc>
        <w:tc>
          <w:tcPr>
            <w:tcW w:w="1701" w:type="dxa"/>
          </w:tcPr>
          <w:p w:rsidR="00133D06" w:rsidRPr="003A2635" w:rsidRDefault="00133D06" w:rsidP="00133D06">
            <w:pPr>
              <w:pStyle w:val="16"/>
              <w:widowControl w:val="0"/>
              <w:jc w:val="center"/>
              <w:rPr>
                <w:rFonts w:ascii="Times New Roman" w:hAnsi="Times New Roman" w:cs="Times New Roman"/>
                <w:b/>
              </w:rPr>
            </w:pPr>
            <w:r w:rsidRPr="003A2635">
              <w:rPr>
                <w:rFonts w:ascii="Times New Roman" w:hAnsi="Times New Roman" w:cs="Times New Roman"/>
                <w:b/>
              </w:rPr>
              <w:t>Число (2019 год)</w:t>
            </w:r>
          </w:p>
        </w:tc>
        <w:tc>
          <w:tcPr>
            <w:tcW w:w="1701" w:type="dxa"/>
          </w:tcPr>
          <w:p w:rsidR="00133D06" w:rsidRPr="003A2635" w:rsidRDefault="00133D06" w:rsidP="00133D06">
            <w:pPr>
              <w:pStyle w:val="16"/>
              <w:widowControl w:val="0"/>
              <w:jc w:val="center"/>
              <w:rPr>
                <w:rFonts w:ascii="Times New Roman" w:hAnsi="Times New Roman" w:cs="Times New Roman"/>
                <w:b/>
              </w:rPr>
            </w:pPr>
            <w:r w:rsidRPr="003A2635">
              <w:rPr>
                <w:rFonts w:ascii="Times New Roman" w:hAnsi="Times New Roman" w:cs="Times New Roman"/>
                <w:b/>
              </w:rPr>
              <w:t>Число (2020 год)</w:t>
            </w:r>
          </w:p>
        </w:tc>
        <w:tc>
          <w:tcPr>
            <w:tcW w:w="1842" w:type="dxa"/>
          </w:tcPr>
          <w:p w:rsidR="00133D06" w:rsidRPr="003A2635" w:rsidRDefault="00133D06" w:rsidP="00133D06">
            <w:pPr>
              <w:pStyle w:val="16"/>
              <w:widowControl w:val="0"/>
              <w:jc w:val="center"/>
              <w:rPr>
                <w:rFonts w:ascii="Times New Roman" w:hAnsi="Times New Roman" w:cs="Times New Roman"/>
                <w:b/>
              </w:rPr>
            </w:pPr>
            <w:r w:rsidRPr="003A2635">
              <w:rPr>
                <w:rFonts w:ascii="Times New Roman" w:hAnsi="Times New Roman" w:cs="Times New Roman"/>
                <w:b/>
              </w:rPr>
              <w:t>Число (2021 год)</w:t>
            </w:r>
          </w:p>
        </w:tc>
      </w:tr>
      <w:tr w:rsidR="00133D06" w:rsidTr="003A2635">
        <w:tc>
          <w:tcPr>
            <w:tcW w:w="3718" w:type="dxa"/>
          </w:tcPr>
          <w:p w:rsidR="00133D06" w:rsidRPr="003A2635" w:rsidRDefault="00133D06" w:rsidP="00133D06">
            <w:pPr>
              <w:pStyle w:val="16"/>
              <w:widowControl w:val="0"/>
              <w:jc w:val="center"/>
              <w:rPr>
                <w:rFonts w:ascii="Times New Roman" w:hAnsi="Times New Roman" w:cs="Times New Roman"/>
              </w:rPr>
            </w:pPr>
            <w:r w:rsidRPr="003A2635">
              <w:rPr>
                <w:rFonts w:ascii="Times New Roman" w:hAnsi="Times New Roman" w:cs="Times New Roman"/>
              </w:rPr>
              <w:t>Печатные СМИ</w:t>
            </w:r>
          </w:p>
        </w:tc>
        <w:tc>
          <w:tcPr>
            <w:tcW w:w="1701" w:type="dxa"/>
          </w:tcPr>
          <w:p w:rsidR="00133D06" w:rsidRPr="003A2635" w:rsidRDefault="00133D06" w:rsidP="00133D06">
            <w:pPr>
              <w:pStyle w:val="16"/>
              <w:widowControl w:val="0"/>
              <w:ind w:firstLine="34"/>
              <w:jc w:val="center"/>
              <w:rPr>
                <w:rFonts w:ascii="Times New Roman" w:hAnsi="Times New Roman" w:cs="Times New Roman"/>
              </w:rPr>
            </w:pPr>
            <w:r w:rsidRPr="003A2635">
              <w:rPr>
                <w:rFonts w:ascii="Times New Roman" w:hAnsi="Times New Roman" w:cs="Times New Roman"/>
              </w:rPr>
              <w:t>71 (из них газет – 43, журналов – 22)</w:t>
            </w:r>
          </w:p>
        </w:tc>
        <w:tc>
          <w:tcPr>
            <w:tcW w:w="1701" w:type="dxa"/>
          </w:tcPr>
          <w:p w:rsidR="00133D06" w:rsidRPr="003A2635" w:rsidRDefault="00133D06" w:rsidP="00133D06">
            <w:pPr>
              <w:pStyle w:val="16"/>
              <w:widowControl w:val="0"/>
              <w:ind w:firstLine="34"/>
              <w:jc w:val="center"/>
              <w:rPr>
                <w:rFonts w:ascii="Times New Roman" w:hAnsi="Times New Roman" w:cs="Times New Roman"/>
              </w:rPr>
            </w:pPr>
            <w:r w:rsidRPr="003A2635">
              <w:rPr>
                <w:rFonts w:ascii="Times New Roman" w:hAnsi="Times New Roman" w:cs="Times New Roman"/>
              </w:rPr>
              <w:t>64 (газет – 42, журналов – 20, прочих - 2)</w:t>
            </w:r>
          </w:p>
        </w:tc>
        <w:tc>
          <w:tcPr>
            <w:tcW w:w="1842" w:type="dxa"/>
          </w:tcPr>
          <w:p w:rsidR="00133D06" w:rsidRPr="003A2635" w:rsidRDefault="00133D06" w:rsidP="00133D06">
            <w:pPr>
              <w:pStyle w:val="16"/>
              <w:widowControl w:val="0"/>
              <w:ind w:firstLine="34"/>
              <w:jc w:val="center"/>
              <w:rPr>
                <w:rFonts w:ascii="Times New Roman" w:hAnsi="Times New Roman" w:cs="Times New Roman"/>
              </w:rPr>
            </w:pPr>
            <w:r w:rsidRPr="003A2635">
              <w:rPr>
                <w:rFonts w:ascii="Times New Roman" w:hAnsi="Times New Roman" w:cs="Times New Roman"/>
              </w:rPr>
              <w:t>55 (газет – 34, журналов – 16, сборников – 3, прочих - 2)</w:t>
            </w:r>
          </w:p>
        </w:tc>
      </w:tr>
      <w:tr w:rsidR="00133D06" w:rsidTr="003A2635">
        <w:tc>
          <w:tcPr>
            <w:tcW w:w="3718" w:type="dxa"/>
          </w:tcPr>
          <w:p w:rsidR="00133D06" w:rsidRPr="003A2635" w:rsidRDefault="00133D06" w:rsidP="00133D06">
            <w:pPr>
              <w:pStyle w:val="16"/>
              <w:widowControl w:val="0"/>
              <w:jc w:val="center"/>
              <w:rPr>
                <w:rFonts w:ascii="Times New Roman" w:hAnsi="Times New Roman" w:cs="Times New Roman"/>
              </w:rPr>
            </w:pPr>
            <w:r w:rsidRPr="003A2635">
              <w:rPr>
                <w:rFonts w:ascii="Times New Roman" w:hAnsi="Times New Roman" w:cs="Times New Roman"/>
              </w:rPr>
              <w:t>Информационные агентства</w:t>
            </w:r>
          </w:p>
        </w:tc>
        <w:tc>
          <w:tcPr>
            <w:tcW w:w="1701" w:type="dxa"/>
          </w:tcPr>
          <w:p w:rsidR="00133D06" w:rsidRPr="003A2635" w:rsidRDefault="00133D06" w:rsidP="00133D06">
            <w:pPr>
              <w:pStyle w:val="16"/>
              <w:widowControl w:val="0"/>
              <w:ind w:firstLine="360"/>
              <w:jc w:val="center"/>
              <w:rPr>
                <w:rFonts w:ascii="Times New Roman" w:hAnsi="Times New Roman" w:cs="Times New Roman"/>
              </w:rPr>
            </w:pPr>
            <w:r w:rsidRPr="003A2635">
              <w:rPr>
                <w:rFonts w:ascii="Times New Roman" w:hAnsi="Times New Roman" w:cs="Times New Roman"/>
              </w:rPr>
              <w:t>7</w:t>
            </w:r>
          </w:p>
        </w:tc>
        <w:tc>
          <w:tcPr>
            <w:tcW w:w="1701" w:type="dxa"/>
          </w:tcPr>
          <w:p w:rsidR="00133D06" w:rsidRPr="003A2635" w:rsidRDefault="00133D06" w:rsidP="00133D06">
            <w:pPr>
              <w:pStyle w:val="16"/>
              <w:widowControl w:val="0"/>
              <w:ind w:firstLine="360"/>
              <w:jc w:val="center"/>
              <w:rPr>
                <w:rFonts w:ascii="Times New Roman" w:hAnsi="Times New Roman" w:cs="Times New Roman"/>
              </w:rPr>
            </w:pPr>
            <w:r w:rsidRPr="003A2635">
              <w:rPr>
                <w:rFonts w:ascii="Times New Roman" w:hAnsi="Times New Roman" w:cs="Times New Roman"/>
              </w:rPr>
              <w:t>6</w:t>
            </w:r>
          </w:p>
        </w:tc>
        <w:tc>
          <w:tcPr>
            <w:tcW w:w="1842" w:type="dxa"/>
          </w:tcPr>
          <w:p w:rsidR="00133D06" w:rsidRPr="003A2635" w:rsidRDefault="00133D06" w:rsidP="00133D06">
            <w:pPr>
              <w:pStyle w:val="16"/>
              <w:widowControl w:val="0"/>
              <w:ind w:firstLine="360"/>
              <w:jc w:val="center"/>
              <w:rPr>
                <w:rFonts w:ascii="Times New Roman" w:hAnsi="Times New Roman" w:cs="Times New Roman"/>
              </w:rPr>
            </w:pPr>
            <w:r w:rsidRPr="003A2635">
              <w:rPr>
                <w:rFonts w:ascii="Times New Roman" w:hAnsi="Times New Roman" w:cs="Times New Roman"/>
              </w:rPr>
              <w:t>6</w:t>
            </w:r>
          </w:p>
        </w:tc>
      </w:tr>
      <w:tr w:rsidR="00133D06" w:rsidTr="003A2635">
        <w:tc>
          <w:tcPr>
            <w:tcW w:w="3718" w:type="dxa"/>
          </w:tcPr>
          <w:p w:rsidR="00133D06" w:rsidRPr="003A2635" w:rsidRDefault="00133D06" w:rsidP="00133D06">
            <w:pPr>
              <w:pStyle w:val="16"/>
              <w:widowControl w:val="0"/>
              <w:jc w:val="center"/>
              <w:rPr>
                <w:rFonts w:ascii="Times New Roman" w:hAnsi="Times New Roman" w:cs="Times New Roman"/>
              </w:rPr>
            </w:pPr>
            <w:r w:rsidRPr="003A2635">
              <w:rPr>
                <w:rFonts w:ascii="Times New Roman" w:hAnsi="Times New Roman" w:cs="Times New Roman"/>
              </w:rPr>
              <w:t>Телеканалы/телепрограммы</w:t>
            </w:r>
          </w:p>
        </w:tc>
        <w:tc>
          <w:tcPr>
            <w:tcW w:w="1701" w:type="dxa"/>
          </w:tcPr>
          <w:p w:rsidR="00133D06" w:rsidRPr="003A2635" w:rsidRDefault="00133D06" w:rsidP="00133D06">
            <w:pPr>
              <w:pStyle w:val="16"/>
              <w:widowControl w:val="0"/>
              <w:ind w:firstLine="360"/>
              <w:jc w:val="center"/>
              <w:rPr>
                <w:rFonts w:ascii="Times New Roman" w:hAnsi="Times New Roman" w:cs="Times New Roman"/>
              </w:rPr>
            </w:pPr>
            <w:r w:rsidRPr="003A2635">
              <w:rPr>
                <w:rFonts w:ascii="Times New Roman" w:hAnsi="Times New Roman" w:cs="Times New Roman"/>
              </w:rPr>
              <w:t>13</w:t>
            </w:r>
          </w:p>
        </w:tc>
        <w:tc>
          <w:tcPr>
            <w:tcW w:w="1701" w:type="dxa"/>
          </w:tcPr>
          <w:p w:rsidR="00133D06" w:rsidRPr="003A2635" w:rsidRDefault="00133D06" w:rsidP="00133D06">
            <w:pPr>
              <w:pStyle w:val="16"/>
              <w:widowControl w:val="0"/>
              <w:ind w:firstLine="360"/>
              <w:jc w:val="center"/>
              <w:rPr>
                <w:rFonts w:ascii="Times New Roman" w:hAnsi="Times New Roman" w:cs="Times New Roman"/>
              </w:rPr>
            </w:pPr>
            <w:r w:rsidRPr="003A2635">
              <w:rPr>
                <w:rFonts w:ascii="Times New Roman" w:hAnsi="Times New Roman" w:cs="Times New Roman"/>
              </w:rPr>
              <w:t>8</w:t>
            </w:r>
          </w:p>
        </w:tc>
        <w:tc>
          <w:tcPr>
            <w:tcW w:w="1842" w:type="dxa"/>
          </w:tcPr>
          <w:p w:rsidR="00133D06" w:rsidRPr="003A2635" w:rsidRDefault="00133D06" w:rsidP="00133D06">
            <w:pPr>
              <w:pStyle w:val="16"/>
              <w:widowControl w:val="0"/>
              <w:ind w:firstLine="360"/>
              <w:jc w:val="center"/>
              <w:rPr>
                <w:rFonts w:ascii="Times New Roman" w:hAnsi="Times New Roman" w:cs="Times New Roman"/>
              </w:rPr>
            </w:pPr>
            <w:r w:rsidRPr="003A2635">
              <w:rPr>
                <w:rFonts w:ascii="Times New Roman" w:hAnsi="Times New Roman" w:cs="Times New Roman"/>
              </w:rPr>
              <w:t>6</w:t>
            </w:r>
          </w:p>
        </w:tc>
      </w:tr>
      <w:tr w:rsidR="00133D06" w:rsidTr="003A2635">
        <w:tc>
          <w:tcPr>
            <w:tcW w:w="3718" w:type="dxa"/>
          </w:tcPr>
          <w:p w:rsidR="00133D06" w:rsidRPr="003A2635" w:rsidRDefault="00133D06" w:rsidP="00133D06">
            <w:pPr>
              <w:pStyle w:val="16"/>
              <w:widowControl w:val="0"/>
              <w:jc w:val="center"/>
              <w:rPr>
                <w:rFonts w:ascii="Times New Roman" w:hAnsi="Times New Roman" w:cs="Times New Roman"/>
              </w:rPr>
            </w:pPr>
            <w:r w:rsidRPr="003A2635">
              <w:rPr>
                <w:rFonts w:ascii="Times New Roman" w:hAnsi="Times New Roman" w:cs="Times New Roman"/>
              </w:rPr>
              <w:t>Радиоканалы/радиопрограммы</w:t>
            </w:r>
          </w:p>
        </w:tc>
        <w:tc>
          <w:tcPr>
            <w:tcW w:w="1701" w:type="dxa"/>
          </w:tcPr>
          <w:p w:rsidR="00133D06" w:rsidRPr="003A2635" w:rsidRDefault="00133D06" w:rsidP="00133D06">
            <w:pPr>
              <w:pStyle w:val="16"/>
              <w:widowControl w:val="0"/>
              <w:ind w:firstLine="360"/>
              <w:jc w:val="center"/>
              <w:rPr>
                <w:rFonts w:ascii="Times New Roman" w:hAnsi="Times New Roman" w:cs="Times New Roman"/>
              </w:rPr>
            </w:pPr>
            <w:r w:rsidRPr="003A2635">
              <w:rPr>
                <w:rFonts w:ascii="Times New Roman" w:hAnsi="Times New Roman" w:cs="Times New Roman"/>
              </w:rPr>
              <w:t>22</w:t>
            </w:r>
          </w:p>
        </w:tc>
        <w:tc>
          <w:tcPr>
            <w:tcW w:w="1701" w:type="dxa"/>
          </w:tcPr>
          <w:p w:rsidR="00133D06" w:rsidRPr="003A2635" w:rsidRDefault="00133D06" w:rsidP="00133D06">
            <w:pPr>
              <w:pStyle w:val="16"/>
              <w:widowControl w:val="0"/>
              <w:ind w:firstLine="360"/>
              <w:jc w:val="center"/>
              <w:rPr>
                <w:rFonts w:ascii="Times New Roman" w:hAnsi="Times New Roman" w:cs="Times New Roman"/>
              </w:rPr>
            </w:pPr>
            <w:r w:rsidRPr="003A2635">
              <w:rPr>
                <w:rFonts w:ascii="Times New Roman" w:hAnsi="Times New Roman" w:cs="Times New Roman"/>
              </w:rPr>
              <w:t>17</w:t>
            </w:r>
          </w:p>
        </w:tc>
        <w:tc>
          <w:tcPr>
            <w:tcW w:w="1842" w:type="dxa"/>
          </w:tcPr>
          <w:p w:rsidR="00133D06" w:rsidRPr="003A2635" w:rsidRDefault="00133D06" w:rsidP="00133D06">
            <w:pPr>
              <w:pStyle w:val="16"/>
              <w:widowControl w:val="0"/>
              <w:ind w:firstLine="360"/>
              <w:jc w:val="center"/>
              <w:rPr>
                <w:rFonts w:ascii="Times New Roman" w:hAnsi="Times New Roman" w:cs="Times New Roman"/>
              </w:rPr>
            </w:pPr>
            <w:r w:rsidRPr="003A2635">
              <w:rPr>
                <w:rFonts w:ascii="Times New Roman" w:hAnsi="Times New Roman" w:cs="Times New Roman"/>
              </w:rPr>
              <w:t>19</w:t>
            </w:r>
          </w:p>
        </w:tc>
      </w:tr>
      <w:tr w:rsidR="00133D06" w:rsidTr="003A2635">
        <w:tc>
          <w:tcPr>
            <w:tcW w:w="3718" w:type="dxa"/>
          </w:tcPr>
          <w:p w:rsidR="00133D06" w:rsidRPr="003A2635" w:rsidRDefault="00133D06" w:rsidP="00133D06">
            <w:pPr>
              <w:pStyle w:val="16"/>
              <w:widowControl w:val="0"/>
              <w:jc w:val="center"/>
              <w:rPr>
                <w:rFonts w:ascii="Times New Roman" w:hAnsi="Times New Roman" w:cs="Times New Roman"/>
              </w:rPr>
            </w:pPr>
            <w:r w:rsidRPr="003A2635">
              <w:rPr>
                <w:rFonts w:ascii="Times New Roman" w:hAnsi="Times New Roman" w:cs="Times New Roman"/>
              </w:rPr>
              <w:t>Сетевые издания, зарегистрированные как СМИ</w:t>
            </w:r>
          </w:p>
        </w:tc>
        <w:tc>
          <w:tcPr>
            <w:tcW w:w="1701" w:type="dxa"/>
          </w:tcPr>
          <w:p w:rsidR="00133D06" w:rsidRPr="003A2635" w:rsidRDefault="00133D06" w:rsidP="00133D06">
            <w:pPr>
              <w:pStyle w:val="16"/>
              <w:widowControl w:val="0"/>
              <w:ind w:firstLine="360"/>
              <w:jc w:val="center"/>
              <w:rPr>
                <w:rFonts w:ascii="Times New Roman" w:hAnsi="Times New Roman" w:cs="Times New Roman"/>
              </w:rPr>
            </w:pPr>
            <w:r w:rsidRPr="003A2635">
              <w:rPr>
                <w:rFonts w:ascii="Times New Roman" w:hAnsi="Times New Roman" w:cs="Times New Roman"/>
              </w:rPr>
              <w:t>Н.д.</w:t>
            </w:r>
          </w:p>
        </w:tc>
        <w:tc>
          <w:tcPr>
            <w:tcW w:w="1701" w:type="dxa"/>
          </w:tcPr>
          <w:p w:rsidR="00133D06" w:rsidRPr="003A2635" w:rsidRDefault="00133D06" w:rsidP="00133D06">
            <w:pPr>
              <w:pStyle w:val="16"/>
              <w:widowControl w:val="0"/>
              <w:ind w:firstLine="360"/>
              <w:jc w:val="center"/>
              <w:rPr>
                <w:rFonts w:ascii="Times New Roman" w:hAnsi="Times New Roman" w:cs="Times New Roman"/>
              </w:rPr>
            </w:pPr>
            <w:r w:rsidRPr="003A2635">
              <w:rPr>
                <w:rFonts w:ascii="Times New Roman" w:hAnsi="Times New Roman" w:cs="Times New Roman"/>
              </w:rPr>
              <w:t>9</w:t>
            </w:r>
          </w:p>
        </w:tc>
        <w:tc>
          <w:tcPr>
            <w:tcW w:w="1842" w:type="dxa"/>
          </w:tcPr>
          <w:p w:rsidR="00133D06" w:rsidRPr="003A2635" w:rsidRDefault="00133D06" w:rsidP="00133D06">
            <w:pPr>
              <w:pStyle w:val="16"/>
              <w:widowControl w:val="0"/>
              <w:ind w:firstLine="360"/>
              <w:jc w:val="center"/>
              <w:rPr>
                <w:rFonts w:ascii="Times New Roman" w:hAnsi="Times New Roman" w:cs="Times New Roman"/>
              </w:rPr>
            </w:pPr>
            <w:r w:rsidRPr="003A2635">
              <w:rPr>
                <w:rFonts w:ascii="Times New Roman" w:hAnsi="Times New Roman" w:cs="Times New Roman"/>
              </w:rPr>
              <w:t>11</w:t>
            </w:r>
          </w:p>
        </w:tc>
      </w:tr>
    </w:tbl>
    <w:p w:rsidR="00133D06" w:rsidRDefault="00133D06" w:rsidP="00133D06">
      <w:pPr>
        <w:pStyle w:val="16"/>
        <w:pBdr>
          <w:top w:val="nil"/>
          <w:left w:val="nil"/>
          <w:bottom w:val="nil"/>
          <w:right w:val="nil"/>
          <w:between w:val="nil"/>
        </w:pBdr>
        <w:shd w:val="clear" w:color="auto" w:fill="FFFFFF"/>
        <w:spacing w:line="276" w:lineRule="auto"/>
        <w:ind w:firstLine="709"/>
        <w:jc w:val="both"/>
        <w:rPr>
          <w:rFonts w:ascii="Times New Roman" w:eastAsia="Times New Roman" w:hAnsi="Times New Roman" w:cs="Times New Roman"/>
          <w:color w:val="000000"/>
          <w:sz w:val="28"/>
          <w:szCs w:val="28"/>
        </w:rPr>
      </w:pPr>
    </w:p>
    <w:p w:rsidR="00133D06" w:rsidRDefault="00133D06" w:rsidP="00133D06">
      <w:pPr>
        <w:pStyle w:val="16"/>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Согласно данным системы Медиалогия, формирующей ежегодный рейтинг цитируемости медиаресурсов регионов России, определяющее влияние на инфополе Амурской области в 2021 г. (как и в 2020 г.) оказывали сетевые ресурсы информагентств и Интернет-изданий, опережая совокупность печатных изданий и телеканалов. Ни одна из радиостанций по-прежнему не вошла в топ-10 цитируемых СМИ.  </w:t>
      </w:r>
    </w:p>
    <w:p w:rsidR="00133D06" w:rsidRDefault="00133D06" w:rsidP="00133D06">
      <w:pPr>
        <w:pStyle w:val="16"/>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Лидером цитируемости по-прежнему признана «Амурская правда» (газета как в бумажном, так и в электронном виде). На второе место вышел портал Amur.life, существенно расширив свое влияние (+ 6 пунктов рейтинга за год). Улучшились также позиции информагентства «Порт Амур». Новыми в числе лидеров по цитируемости в 2021 году оказались (как двумя годами ранее, в 2019 г.) «полезный портал» 2x2.su, портал Телепорт.рф. У остальных участников рейтинга прошлого года снизились показатели цитируемости.  </w:t>
      </w:r>
      <w:r>
        <w:rPr>
          <w:rFonts w:ascii="Times New Roman" w:eastAsia="Times New Roman" w:hAnsi="Times New Roman" w:cs="Times New Roman"/>
          <w:color w:val="000000"/>
          <w:sz w:val="28"/>
          <w:szCs w:val="28"/>
        </w:rPr>
        <w:lastRenderedPageBreak/>
        <w:t>Полностью выбыли из рейтинга топ-10 СМИ информагентство Amur28.info, Амурское областное телевидение и газета «Амурский маяк».</w:t>
      </w:r>
    </w:p>
    <w:p w:rsidR="00133D06" w:rsidRDefault="00133D06" w:rsidP="00133D06">
      <w:pPr>
        <w:pStyle w:val="16"/>
        <w:pBdr>
          <w:top w:val="nil"/>
          <w:left w:val="nil"/>
          <w:bottom w:val="nil"/>
          <w:right w:val="nil"/>
          <w:between w:val="nil"/>
        </w:pBdr>
        <w:shd w:val="clear" w:color="auto" w:fill="FFFFFF"/>
        <w:spacing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yellow"/>
        </w:rPr>
        <w:t xml:space="preserve"> </w:t>
      </w:r>
    </w:p>
    <w:tbl>
      <w:tblPr>
        <w:tblStyle w:val="100"/>
        <w:tblW w:w="8691" w:type="dxa"/>
        <w:jc w:val="center"/>
        <w:tblInd w:w="0" w:type="dxa"/>
        <w:tblLayout w:type="fixed"/>
        <w:tblLook w:val="0400" w:firstRow="0" w:lastRow="0" w:firstColumn="0" w:lastColumn="0" w:noHBand="0" w:noVBand="1"/>
      </w:tblPr>
      <w:tblGrid>
        <w:gridCol w:w="2170"/>
        <w:gridCol w:w="2127"/>
        <w:gridCol w:w="2693"/>
        <w:gridCol w:w="1701"/>
      </w:tblGrid>
      <w:tr w:rsidR="00133D06" w:rsidTr="00133D06">
        <w:trPr>
          <w:trHeight w:val="765"/>
          <w:jc w:val="center"/>
        </w:trPr>
        <w:tc>
          <w:tcPr>
            <w:tcW w:w="2170" w:type="dxa"/>
            <w:tcBorders>
              <w:top w:val="single" w:sz="4" w:space="0" w:color="000000"/>
              <w:left w:val="single" w:sz="4" w:space="0" w:color="000000"/>
              <w:bottom w:val="single" w:sz="4" w:space="0" w:color="000000"/>
              <w:right w:val="single" w:sz="4" w:space="0" w:color="000000"/>
            </w:tcBorders>
            <w:shd w:val="clear" w:color="auto" w:fill="auto"/>
          </w:tcPr>
          <w:p w:rsidR="00133D06" w:rsidRDefault="00133D06" w:rsidP="00133D06">
            <w:pPr>
              <w:pStyle w:val="16"/>
              <w:rPr>
                <w:rFonts w:ascii="Times New Roman" w:eastAsia="Times New Roman" w:hAnsi="Times New Roman" w:cs="Times New Roman"/>
                <w:b/>
              </w:rPr>
            </w:pPr>
            <w:r>
              <w:rPr>
                <w:rFonts w:ascii="Times New Roman" w:eastAsia="Times New Roman" w:hAnsi="Times New Roman" w:cs="Times New Roman"/>
                <w:b/>
              </w:rPr>
              <w:t>СМИ</w:t>
            </w:r>
          </w:p>
        </w:tc>
        <w:tc>
          <w:tcPr>
            <w:tcW w:w="2127" w:type="dxa"/>
            <w:tcBorders>
              <w:top w:val="single" w:sz="4" w:space="0" w:color="000000"/>
              <w:left w:val="nil"/>
              <w:bottom w:val="single" w:sz="4" w:space="0" w:color="000000"/>
              <w:right w:val="single" w:sz="4" w:space="0" w:color="000000"/>
            </w:tcBorders>
            <w:shd w:val="clear" w:color="auto" w:fill="auto"/>
          </w:tcPr>
          <w:p w:rsidR="00133D06" w:rsidRDefault="00133D06" w:rsidP="00133D06">
            <w:pPr>
              <w:pStyle w:val="16"/>
              <w:jc w:val="center"/>
              <w:rPr>
                <w:rFonts w:ascii="Times New Roman" w:eastAsia="Times New Roman" w:hAnsi="Times New Roman" w:cs="Times New Roman"/>
                <w:b/>
              </w:rPr>
            </w:pPr>
            <w:r>
              <w:rPr>
                <w:rFonts w:ascii="Times New Roman" w:eastAsia="Times New Roman" w:hAnsi="Times New Roman" w:cs="Times New Roman"/>
                <w:b/>
              </w:rPr>
              <w:t>Категория</w:t>
            </w:r>
          </w:p>
        </w:tc>
        <w:tc>
          <w:tcPr>
            <w:tcW w:w="2693" w:type="dxa"/>
            <w:tcBorders>
              <w:top w:val="single" w:sz="4" w:space="0" w:color="000000"/>
              <w:left w:val="nil"/>
              <w:bottom w:val="single" w:sz="4" w:space="0" w:color="000000"/>
              <w:right w:val="single" w:sz="4" w:space="0" w:color="000000"/>
            </w:tcBorders>
          </w:tcPr>
          <w:p w:rsidR="00133D06" w:rsidRDefault="00133D06" w:rsidP="00133D06">
            <w:pPr>
              <w:pStyle w:val="16"/>
              <w:jc w:val="center"/>
              <w:rPr>
                <w:rFonts w:ascii="Times New Roman" w:eastAsia="Times New Roman" w:hAnsi="Times New Roman" w:cs="Times New Roman"/>
                <w:b/>
              </w:rPr>
            </w:pPr>
            <w:r>
              <w:rPr>
                <w:rFonts w:ascii="Times New Roman" w:eastAsia="Times New Roman" w:hAnsi="Times New Roman" w:cs="Times New Roman"/>
                <w:b/>
              </w:rPr>
              <w:t>Изменения индекса цитирования по отношению к 2020 году</w:t>
            </w:r>
          </w:p>
        </w:tc>
        <w:tc>
          <w:tcPr>
            <w:tcW w:w="1701" w:type="dxa"/>
            <w:tcBorders>
              <w:top w:val="single" w:sz="4" w:space="0" w:color="000000"/>
              <w:left w:val="nil"/>
              <w:bottom w:val="single" w:sz="4" w:space="0" w:color="000000"/>
              <w:right w:val="single" w:sz="4" w:space="0" w:color="000000"/>
            </w:tcBorders>
          </w:tcPr>
          <w:p w:rsidR="00133D06" w:rsidRDefault="00133D06" w:rsidP="00133D06">
            <w:pPr>
              <w:pStyle w:val="16"/>
              <w:jc w:val="center"/>
              <w:rPr>
                <w:rFonts w:ascii="Times New Roman" w:eastAsia="Times New Roman" w:hAnsi="Times New Roman" w:cs="Times New Roman"/>
                <w:b/>
              </w:rPr>
            </w:pPr>
            <w:r>
              <w:rPr>
                <w:rFonts w:ascii="Times New Roman" w:eastAsia="Times New Roman" w:hAnsi="Times New Roman" w:cs="Times New Roman"/>
                <w:b/>
              </w:rPr>
              <w:t>Индекс цитирования, 2021</w:t>
            </w:r>
          </w:p>
        </w:tc>
      </w:tr>
      <w:tr w:rsidR="00133D06" w:rsidTr="00133D06">
        <w:trPr>
          <w:trHeight w:val="268"/>
          <w:jc w:val="center"/>
        </w:trPr>
        <w:tc>
          <w:tcPr>
            <w:tcW w:w="2170" w:type="dxa"/>
            <w:tcBorders>
              <w:top w:val="nil"/>
              <w:left w:val="single" w:sz="4" w:space="0" w:color="000000"/>
              <w:bottom w:val="single" w:sz="4" w:space="0" w:color="000000"/>
              <w:right w:val="single" w:sz="4" w:space="0" w:color="000000"/>
            </w:tcBorders>
            <w:shd w:val="clear" w:color="auto" w:fill="auto"/>
          </w:tcPr>
          <w:p w:rsidR="00133D06" w:rsidRDefault="00133D06" w:rsidP="00133D06">
            <w:pPr>
              <w:pStyle w:val="16"/>
              <w:rPr>
                <w:rFonts w:ascii="Times New Roman" w:eastAsia="Times New Roman" w:hAnsi="Times New Roman" w:cs="Times New Roman"/>
              </w:rPr>
            </w:pPr>
            <w:r>
              <w:rPr>
                <w:rFonts w:ascii="Times New Roman" w:eastAsia="Times New Roman" w:hAnsi="Times New Roman" w:cs="Times New Roman"/>
              </w:rPr>
              <w:t>Амурская правда</w:t>
            </w:r>
          </w:p>
        </w:tc>
        <w:tc>
          <w:tcPr>
            <w:tcW w:w="2127" w:type="dxa"/>
            <w:tcBorders>
              <w:top w:val="nil"/>
              <w:left w:val="nil"/>
              <w:bottom w:val="single" w:sz="4" w:space="0" w:color="000000"/>
              <w:right w:val="single" w:sz="4" w:space="0" w:color="000000"/>
            </w:tcBorders>
            <w:shd w:val="clear" w:color="auto" w:fill="auto"/>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Газета</w:t>
            </w:r>
          </w:p>
        </w:tc>
        <w:tc>
          <w:tcPr>
            <w:tcW w:w="2693" w:type="dxa"/>
            <w:tcBorders>
              <w:top w:val="nil"/>
              <w:left w:val="nil"/>
              <w:bottom w:val="single" w:sz="4" w:space="0" w:color="000000"/>
              <w:right w:val="single" w:sz="4" w:space="0" w:color="000000"/>
            </w:tcBorders>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+1</w:t>
            </w:r>
          </w:p>
        </w:tc>
        <w:tc>
          <w:tcPr>
            <w:tcW w:w="1701" w:type="dxa"/>
            <w:tcBorders>
              <w:top w:val="nil"/>
              <w:left w:val="nil"/>
              <w:bottom w:val="single" w:sz="4" w:space="0" w:color="000000"/>
              <w:right w:val="single" w:sz="4" w:space="0" w:color="000000"/>
            </w:tcBorders>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59,15</w:t>
            </w:r>
          </w:p>
        </w:tc>
      </w:tr>
      <w:tr w:rsidR="00133D06" w:rsidTr="00133D06">
        <w:trPr>
          <w:trHeight w:val="333"/>
          <w:jc w:val="center"/>
        </w:trPr>
        <w:tc>
          <w:tcPr>
            <w:tcW w:w="2170" w:type="dxa"/>
            <w:tcBorders>
              <w:top w:val="nil"/>
              <w:left w:val="single" w:sz="4" w:space="0" w:color="000000"/>
              <w:bottom w:val="single" w:sz="4" w:space="0" w:color="000000"/>
              <w:right w:val="single" w:sz="4" w:space="0" w:color="000000"/>
            </w:tcBorders>
            <w:shd w:val="clear" w:color="auto" w:fill="auto"/>
          </w:tcPr>
          <w:p w:rsidR="00133D06" w:rsidRDefault="00133D06" w:rsidP="00133D06">
            <w:pPr>
              <w:pStyle w:val="16"/>
              <w:rPr>
                <w:rFonts w:ascii="Times New Roman" w:eastAsia="Times New Roman" w:hAnsi="Times New Roman" w:cs="Times New Roman"/>
              </w:rPr>
            </w:pPr>
            <w:r>
              <w:rPr>
                <w:rFonts w:ascii="Times New Roman" w:eastAsia="Times New Roman" w:hAnsi="Times New Roman" w:cs="Times New Roman"/>
              </w:rPr>
              <w:t>Amur.life</w:t>
            </w:r>
          </w:p>
        </w:tc>
        <w:tc>
          <w:tcPr>
            <w:tcW w:w="2127" w:type="dxa"/>
            <w:tcBorders>
              <w:top w:val="nil"/>
              <w:left w:val="nil"/>
              <w:bottom w:val="single" w:sz="4" w:space="0" w:color="000000"/>
              <w:right w:val="single" w:sz="4" w:space="0" w:color="000000"/>
            </w:tcBorders>
            <w:shd w:val="clear" w:color="auto" w:fill="auto"/>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Интернет</w:t>
            </w:r>
          </w:p>
        </w:tc>
        <w:tc>
          <w:tcPr>
            <w:tcW w:w="2693" w:type="dxa"/>
            <w:tcBorders>
              <w:top w:val="nil"/>
              <w:left w:val="nil"/>
              <w:bottom w:val="single" w:sz="4" w:space="0" w:color="000000"/>
              <w:right w:val="single" w:sz="4" w:space="0" w:color="000000"/>
            </w:tcBorders>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+6</w:t>
            </w:r>
          </w:p>
        </w:tc>
        <w:tc>
          <w:tcPr>
            <w:tcW w:w="1701" w:type="dxa"/>
            <w:tcBorders>
              <w:top w:val="nil"/>
              <w:left w:val="nil"/>
              <w:bottom w:val="single" w:sz="4" w:space="0" w:color="000000"/>
              <w:right w:val="single" w:sz="4" w:space="0" w:color="000000"/>
            </w:tcBorders>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35,02</w:t>
            </w:r>
          </w:p>
        </w:tc>
      </w:tr>
      <w:tr w:rsidR="00133D06" w:rsidTr="00133D06">
        <w:trPr>
          <w:trHeight w:val="333"/>
          <w:jc w:val="center"/>
        </w:trPr>
        <w:tc>
          <w:tcPr>
            <w:tcW w:w="2170" w:type="dxa"/>
            <w:tcBorders>
              <w:top w:val="nil"/>
              <w:left w:val="single" w:sz="4" w:space="0" w:color="000000"/>
              <w:bottom w:val="single" w:sz="4" w:space="0" w:color="000000"/>
              <w:right w:val="single" w:sz="4" w:space="0" w:color="000000"/>
            </w:tcBorders>
            <w:shd w:val="clear" w:color="auto" w:fill="auto"/>
          </w:tcPr>
          <w:p w:rsidR="00133D06" w:rsidRDefault="00133D06" w:rsidP="00133D06">
            <w:pPr>
              <w:pStyle w:val="16"/>
              <w:rPr>
                <w:rFonts w:ascii="Times New Roman" w:eastAsia="Times New Roman" w:hAnsi="Times New Roman" w:cs="Times New Roman"/>
              </w:rPr>
            </w:pPr>
            <w:r>
              <w:rPr>
                <w:rFonts w:ascii="Times New Roman" w:eastAsia="Times New Roman" w:hAnsi="Times New Roman" w:cs="Times New Roman"/>
              </w:rPr>
              <w:t>ИА Амур.инфо</w:t>
            </w:r>
          </w:p>
        </w:tc>
        <w:tc>
          <w:tcPr>
            <w:tcW w:w="2127" w:type="dxa"/>
            <w:tcBorders>
              <w:top w:val="nil"/>
              <w:left w:val="nil"/>
              <w:bottom w:val="single" w:sz="4" w:space="0" w:color="000000"/>
              <w:right w:val="single" w:sz="4" w:space="0" w:color="000000"/>
            </w:tcBorders>
            <w:shd w:val="clear" w:color="auto" w:fill="auto"/>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Информагентство</w:t>
            </w:r>
          </w:p>
        </w:tc>
        <w:tc>
          <w:tcPr>
            <w:tcW w:w="2693" w:type="dxa"/>
            <w:tcBorders>
              <w:top w:val="nil"/>
              <w:left w:val="nil"/>
              <w:bottom w:val="single" w:sz="4" w:space="0" w:color="000000"/>
              <w:right w:val="single" w:sz="4" w:space="0" w:color="000000"/>
            </w:tcBorders>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-2</w:t>
            </w:r>
          </w:p>
        </w:tc>
        <w:tc>
          <w:tcPr>
            <w:tcW w:w="1701" w:type="dxa"/>
            <w:tcBorders>
              <w:top w:val="nil"/>
              <w:left w:val="nil"/>
              <w:bottom w:val="single" w:sz="4" w:space="0" w:color="000000"/>
              <w:right w:val="single" w:sz="4" w:space="0" w:color="000000"/>
            </w:tcBorders>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32,76</w:t>
            </w:r>
          </w:p>
        </w:tc>
      </w:tr>
      <w:tr w:rsidR="00133D06" w:rsidTr="00133D06">
        <w:trPr>
          <w:trHeight w:val="255"/>
          <w:jc w:val="center"/>
        </w:trPr>
        <w:tc>
          <w:tcPr>
            <w:tcW w:w="2170" w:type="dxa"/>
            <w:tcBorders>
              <w:top w:val="nil"/>
              <w:left w:val="single" w:sz="4" w:space="0" w:color="000000"/>
              <w:bottom w:val="single" w:sz="4" w:space="0" w:color="000000"/>
              <w:right w:val="single" w:sz="4" w:space="0" w:color="000000"/>
            </w:tcBorders>
            <w:shd w:val="clear" w:color="auto" w:fill="auto"/>
          </w:tcPr>
          <w:p w:rsidR="00133D06" w:rsidRDefault="00133D06" w:rsidP="00133D06">
            <w:pPr>
              <w:pStyle w:val="16"/>
              <w:rPr>
                <w:rFonts w:ascii="Times New Roman" w:eastAsia="Times New Roman" w:hAnsi="Times New Roman" w:cs="Times New Roman"/>
              </w:rPr>
            </w:pPr>
            <w:r>
              <w:rPr>
                <w:rFonts w:ascii="Times New Roman" w:eastAsia="Times New Roman" w:hAnsi="Times New Roman" w:cs="Times New Roman"/>
              </w:rPr>
              <w:t>ГТРК Амур</w:t>
            </w:r>
          </w:p>
        </w:tc>
        <w:tc>
          <w:tcPr>
            <w:tcW w:w="2127" w:type="dxa"/>
            <w:tcBorders>
              <w:top w:val="nil"/>
              <w:left w:val="nil"/>
              <w:bottom w:val="single" w:sz="4" w:space="0" w:color="000000"/>
              <w:right w:val="single" w:sz="4" w:space="0" w:color="000000"/>
            </w:tcBorders>
            <w:shd w:val="clear" w:color="auto" w:fill="auto"/>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ТВ</w:t>
            </w:r>
          </w:p>
        </w:tc>
        <w:tc>
          <w:tcPr>
            <w:tcW w:w="2693" w:type="dxa"/>
            <w:tcBorders>
              <w:top w:val="nil"/>
              <w:left w:val="nil"/>
              <w:bottom w:val="single" w:sz="4" w:space="0" w:color="000000"/>
              <w:right w:val="single" w:sz="4" w:space="0" w:color="000000"/>
            </w:tcBorders>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0</w:t>
            </w:r>
          </w:p>
        </w:tc>
        <w:tc>
          <w:tcPr>
            <w:tcW w:w="1701" w:type="dxa"/>
            <w:tcBorders>
              <w:top w:val="nil"/>
              <w:left w:val="nil"/>
              <w:bottom w:val="single" w:sz="4" w:space="0" w:color="000000"/>
              <w:right w:val="single" w:sz="4" w:space="0" w:color="000000"/>
            </w:tcBorders>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31,58</w:t>
            </w:r>
          </w:p>
        </w:tc>
      </w:tr>
      <w:tr w:rsidR="00133D06" w:rsidTr="00133D06">
        <w:trPr>
          <w:trHeight w:val="510"/>
          <w:jc w:val="center"/>
        </w:trPr>
        <w:tc>
          <w:tcPr>
            <w:tcW w:w="2170" w:type="dxa"/>
            <w:tcBorders>
              <w:top w:val="nil"/>
              <w:left w:val="single" w:sz="4" w:space="0" w:color="000000"/>
              <w:bottom w:val="single" w:sz="4" w:space="0" w:color="000000"/>
              <w:right w:val="single" w:sz="4" w:space="0" w:color="000000"/>
            </w:tcBorders>
            <w:shd w:val="clear" w:color="auto" w:fill="auto"/>
          </w:tcPr>
          <w:p w:rsidR="00133D06" w:rsidRDefault="00133D06" w:rsidP="00133D06">
            <w:pPr>
              <w:pStyle w:val="16"/>
              <w:rPr>
                <w:rFonts w:ascii="Times New Roman" w:eastAsia="Times New Roman" w:hAnsi="Times New Roman" w:cs="Times New Roman"/>
              </w:rPr>
            </w:pPr>
            <w:r>
              <w:rPr>
                <w:rFonts w:ascii="Times New Roman" w:eastAsia="Times New Roman" w:hAnsi="Times New Roman" w:cs="Times New Roman"/>
              </w:rPr>
              <w:t>Порт Амур</w:t>
            </w:r>
          </w:p>
          <w:p w:rsidR="00133D06" w:rsidRDefault="00133D06" w:rsidP="00133D06">
            <w:pPr>
              <w:pStyle w:val="16"/>
              <w:rPr>
                <w:rFonts w:ascii="Times New Roman" w:eastAsia="Times New Roman" w:hAnsi="Times New Roman" w:cs="Times New Roman"/>
              </w:rPr>
            </w:pPr>
            <w:r>
              <w:rPr>
                <w:rFonts w:ascii="Times New Roman" w:eastAsia="Times New Roman" w:hAnsi="Times New Roman" w:cs="Times New Roman"/>
              </w:rPr>
              <w:t>Portamur.ru</w:t>
            </w:r>
          </w:p>
        </w:tc>
        <w:tc>
          <w:tcPr>
            <w:tcW w:w="2127" w:type="dxa"/>
            <w:tcBorders>
              <w:top w:val="nil"/>
              <w:left w:val="nil"/>
              <w:bottom w:val="single" w:sz="4" w:space="0" w:color="000000"/>
              <w:right w:val="single" w:sz="4" w:space="0" w:color="000000"/>
            </w:tcBorders>
            <w:shd w:val="clear" w:color="auto" w:fill="auto"/>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Интернет, информагентство</w:t>
            </w:r>
          </w:p>
        </w:tc>
        <w:tc>
          <w:tcPr>
            <w:tcW w:w="2693" w:type="dxa"/>
            <w:tcBorders>
              <w:top w:val="nil"/>
              <w:left w:val="nil"/>
              <w:bottom w:val="single" w:sz="4" w:space="0" w:color="000000"/>
              <w:right w:val="single" w:sz="4" w:space="0" w:color="000000"/>
            </w:tcBorders>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+2</w:t>
            </w:r>
          </w:p>
        </w:tc>
        <w:tc>
          <w:tcPr>
            <w:tcW w:w="1701" w:type="dxa"/>
            <w:tcBorders>
              <w:top w:val="nil"/>
              <w:left w:val="nil"/>
              <w:bottom w:val="single" w:sz="4" w:space="0" w:color="000000"/>
              <w:right w:val="single" w:sz="4" w:space="0" w:color="000000"/>
            </w:tcBorders>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28,87</w:t>
            </w:r>
          </w:p>
        </w:tc>
      </w:tr>
      <w:tr w:rsidR="00133D06" w:rsidTr="00133D06">
        <w:trPr>
          <w:trHeight w:val="255"/>
          <w:jc w:val="center"/>
        </w:trPr>
        <w:tc>
          <w:tcPr>
            <w:tcW w:w="2170" w:type="dxa"/>
            <w:tcBorders>
              <w:top w:val="nil"/>
              <w:left w:val="single" w:sz="4" w:space="0" w:color="000000"/>
              <w:bottom w:val="single" w:sz="4" w:space="0" w:color="000000"/>
              <w:right w:val="single" w:sz="4" w:space="0" w:color="000000"/>
            </w:tcBorders>
            <w:shd w:val="clear" w:color="auto" w:fill="auto"/>
          </w:tcPr>
          <w:p w:rsidR="00133D06" w:rsidRDefault="00133D06" w:rsidP="00133D06">
            <w:pPr>
              <w:pStyle w:val="16"/>
              <w:rPr>
                <w:rFonts w:ascii="Times New Roman" w:eastAsia="Times New Roman" w:hAnsi="Times New Roman" w:cs="Times New Roman"/>
              </w:rPr>
            </w:pPr>
            <w:r>
              <w:rPr>
                <w:rFonts w:ascii="Times New Roman" w:eastAsia="Times New Roman" w:hAnsi="Times New Roman" w:cs="Times New Roman"/>
              </w:rPr>
              <w:t>Asn24.ru (Амурская служба новостей)</w:t>
            </w:r>
          </w:p>
        </w:tc>
        <w:tc>
          <w:tcPr>
            <w:tcW w:w="2127" w:type="dxa"/>
            <w:tcBorders>
              <w:top w:val="nil"/>
              <w:left w:val="nil"/>
              <w:bottom w:val="single" w:sz="4" w:space="0" w:color="000000"/>
              <w:right w:val="single" w:sz="4" w:space="0" w:color="000000"/>
            </w:tcBorders>
            <w:shd w:val="clear" w:color="auto" w:fill="auto"/>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Интернет</w:t>
            </w:r>
          </w:p>
        </w:tc>
        <w:tc>
          <w:tcPr>
            <w:tcW w:w="2693" w:type="dxa"/>
            <w:tcBorders>
              <w:top w:val="nil"/>
              <w:left w:val="nil"/>
              <w:bottom w:val="single" w:sz="4" w:space="0" w:color="000000"/>
              <w:right w:val="single" w:sz="4" w:space="0" w:color="000000"/>
            </w:tcBorders>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-3</w:t>
            </w:r>
          </w:p>
        </w:tc>
        <w:tc>
          <w:tcPr>
            <w:tcW w:w="1701" w:type="dxa"/>
            <w:tcBorders>
              <w:top w:val="nil"/>
              <w:left w:val="nil"/>
              <w:bottom w:val="single" w:sz="4" w:space="0" w:color="000000"/>
              <w:right w:val="single" w:sz="4" w:space="0" w:color="000000"/>
            </w:tcBorders>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23,65</w:t>
            </w:r>
          </w:p>
        </w:tc>
      </w:tr>
      <w:tr w:rsidR="00133D06" w:rsidTr="00133D06">
        <w:trPr>
          <w:trHeight w:val="268"/>
          <w:jc w:val="center"/>
        </w:trPr>
        <w:tc>
          <w:tcPr>
            <w:tcW w:w="2170" w:type="dxa"/>
            <w:tcBorders>
              <w:top w:val="nil"/>
              <w:left w:val="single" w:sz="4" w:space="0" w:color="000000"/>
              <w:bottom w:val="single" w:sz="4" w:space="0" w:color="000000"/>
              <w:right w:val="single" w:sz="4" w:space="0" w:color="000000"/>
            </w:tcBorders>
            <w:shd w:val="clear" w:color="auto" w:fill="auto"/>
          </w:tcPr>
          <w:p w:rsidR="00133D06" w:rsidRDefault="00133D06" w:rsidP="00133D06">
            <w:pPr>
              <w:pStyle w:val="16"/>
              <w:rPr>
                <w:rFonts w:ascii="Times New Roman" w:eastAsia="Times New Roman" w:hAnsi="Times New Roman" w:cs="Times New Roman"/>
              </w:rPr>
            </w:pPr>
            <w:r>
              <w:rPr>
                <w:rFonts w:ascii="Times New Roman" w:eastAsia="Times New Roman" w:hAnsi="Times New Roman" w:cs="Times New Roman"/>
              </w:rPr>
              <w:t>Зейские вести сегодня</w:t>
            </w:r>
          </w:p>
        </w:tc>
        <w:tc>
          <w:tcPr>
            <w:tcW w:w="2127" w:type="dxa"/>
            <w:tcBorders>
              <w:top w:val="nil"/>
              <w:left w:val="nil"/>
              <w:bottom w:val="single" w:sz="4" w:space="0" w:color="000000"/>
              <w:right w:val="single" w:sz="4" w:space="0" w:color="000000"/>
            </w:tcBorders>
            <w:shd w:val="clear" w:color="auto" w:fill="auto"/>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Газета</w:t>
            </w:r>
          </w:p>
        </w:tc>
        <w:tc>
          <w:tcPr>
            <w:tcW w:w="2693" w:type="dxa"/>
            <w:tcBorders>
              <w:top w:val="nil"/>
              <w:left w:val="nil"/>
              <w:bottom w:val="single" w:sz="4" w:space="0" w:color="000000"/>
              <w:right w:val="single" w:sz="4" w:space="0" w:color="000000"/>
            </w:tcBorders>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-2</w:t>
            </w:r>
          </w:p>
        </w:tc>
        <w:tc>
          <w:tcPr>
            <w:tcW w:w="1701" w:type="dxa"/>
            <w:tcBorders>
              <w:top w:val="nil"/>
              <w:left w:val="nil"/>
              <w:bottom w:val="single" w:sz="4" w:space="0" w:color="000000"/>
              <w:right w:val="single" w:sz="4" w:space="0" w:color="000000"/>
            </w:tcBorders>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14,92</w:t>
            </w:r>
          </w:p>
        </w:tc>
      </w:tr>
      <w:tr w:rsidR="00133D06" w:rsidTr="00133D06">
        <w:trPr>
          <w:trHeight w:val="255"/>
          <w:jc w:val="center"/>
        </w:trPr>
        <w:tc>
          <w:tcPr>
            <w:tcW w:w="2170" w:type="dxa"/>
            <w:tcBorders>
              <w:top w:val="nil"/>
              <w:left w:val="single" w:sz="4" w:space="0" w:color="000000"/>
              <w:bottom w:val="single" w:sz="4" w:space="0" w:color="000000"/>
              <w:right w:val="single" w:sz="4" w:space="0" w:color="000000"/>
            </w:tcBorders>
            <w:shd w:val="clear" w:color="auto" w:fill="auto"/>
          </w:tcPr>
          <w:p w:rsidR="00133D06" w:rsidRDefault="00133D06" w:rsidP="00133D06">
            <w:pPr>
              <w:pStyle w:val="16"/>
              <w:rPr>
                <w:rFonts w:ascii="Times New Roman" w:eastAsia="Times New Roman" w:hAnsi="Times New Roman" w:cs="Times New Roman"/>
              </w:rPr>
            </w:pPr>
            <w:r>
              <w:rPr>
                <w:rFonts w:ascii="Times New Roman" w:eastAsia="Times New Roman" w:hAnsi="Times New Roman" w:cs="Times New Roman"/>
              </w:rPr>
              <w:t>2x2.su</w:t>
            </w:r>
          </w:p>
        </w:tc>
        <w:tc>
          <w:tcPr>
            <w:tcW w:w="2127" w:type="dxa"/>
            <w:tcBorders>
              <w:top w:val="nil"/>
              <w:left w:val="nil"/>
              <w:bottom w:val="single" w:sz="4" w:space="0" w:color="000000"/>
              <w:right w:val="single" w:sz="4" w:space="0" w:color="000000"/>
            </w:tcBorders>
            <w:shd w:val="clear" w:color="auto" w:fill="auto"/>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Интернет</w:t>
            </w:r>
          </w:p>
        </w:tc>
        <w:tc>
          <w:tcPr>
            <w:tcW w:w="2693" w:type="dxa"/>
            <w:tcBorders>
              <w:top w:val="nil"/>
              <w:left w:val="nil"/>
              <w:bottom w:val="single" w:sz="4" w:space="0" w:color="000000"/>
              <w:right w:val="single" w:sz="4" w:space="0" w:color="000000"/>
            </w:tcBorders>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Новый участник рейтинга топ-10</w:t>
            </w:r>
          </w:p>
        </w:tc>
        <w:tc>
          <w:tcPr>
            <w:tcW w:w="1701" w:type="dxa"/>
            <w:tcBorders>
              <w:top w:val="nil"/>
              <w:left w:val="nil"/>
              <w:bottom w:val="single" w:sz="4" w:space="0" w:color="000000"/>
              <w:right w:val="single" w:sz="4" w:space="0" w:color="000000"/>
            </w:tcBorders>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9,10</w:t>
            </w:r>
          </w:p>
        </w:tc>
      </w:tr>
      <w:tr w:rsidR="00133D06" w:rsidTr="00133D06">
        <w:trPr>
          <w:trHeight w:val="255"/>
          <w:jc w:val="center"/>
        </w:trPr>
        <w:tc>
          <w:tcPr>
            <w:tcW w:w="2170" w:type="dxa"/>
            <w:tcBorders>
              <w:top w:val="nil"/>
              <w:left w:val="single" w:sz="4" w:space="0" w:color="000000"/>
              <w:bottom w:val="single" w:sz="4" w:space="0" w:color="000000"/>
              <w:right w:val="single" w:sz="4" w:space="0" w:color="000000"/>
            </w:tcBorders>
            <w:shd w:val="clear" w:color="auto" w:fill="auto"/>
          </w:tcPr>
          <w:p w:rsidR="00133D06" w:rsidRDefault="00133D06" w:rsidP="00133D06">
            <w:pPr>
              <w:pStyle w:val="16"/>
              <w:rPr>
                <w:rFonts w:ascii="Times New Roman" w:eastAsia="Times New Roman" w:hAnsi="Times New Roman" w:cs="Times New Roman"/>
              </w:rPr>
            </w:pPr>
            <w:r>
              <w:rPr>
                <w:rFonts w:ascii="Times New Roman" w:eastAsia="Times New Roman" w:hAnsi="Times New Roman" w:cs="Times New Roman"/>
              </w:rPr>
              <w:t>Gazeta-bam.ru</w:t>
            </w:r>
          </w:p>
        </w:tc>
        <w:tc>
          <w:tcPr>
            <w:tcW w:w="2127" w:type="dxa"/>
            <w:tcBorders>
              <w:top w:val="nil"/>
              <w:left w:val="nil"/>
              <w:bottom w:val="single" w:sz="4" w:space="0" w:color="000000"/>
              <w:right w:val="single" w:sz="4" w:space="0" w:color="000000"/>
            </w:tcBorders>
            <w:shd w:val="clear" w:color="auto" w:fill="auto"/>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Интернет</w:t>
            </w:r>
          </w:p>
        </w:tc>
        <w:tc>
          <w:tcPr>
            <w:tcW w:w="2693" w:type="dxa"/>
            <w:tcBorders>
              <w:top w:val="nil"/>
              <w:left w:val="nil"/>
              <w:bottom w:val="single" w:sz="4" w:space="0" w:color="000000"/>
              <w:right w:val="single" w:sz="4" w:space="0" w:color="000000"/>
            </w:tcBorders>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-2</w:t>
            </w:r>
          </w:p>
        </w:tc>
        <w:tc>
          <w:tcPr>
            <w:tcW w:w="1701" w:type="dxa"/>
            <w:tcBorders>
              <w:top w:val="nil"/>
              <w:left w:val="nil"/>
              <w:bottom w:val="single" w:sz="4" w:space="0" w:color="000000"/>
              <w:right w:val="single" w:sz="4" w:space="0" w:color="000000"/>
            </w:tcBorders>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12,9</w:t>
            </w:r>
          </w:p>
        </w:tc>
      </w:tr>
      <w:tr w:rsidR="00133D06" w:rsidTr="00133D06">
        <w:trPr>
          <w:trHeight w:val="255"/>
          <w:jc w:val="center"/>
        </w:trPr>
        <w:tc>
          <w:tcPr>
            <w:tcW w:w="2170" w:type="dxa"/>
            <w:tcBorders>
              <w:top w:val="nil"/>
              <w:left w:val="single" w:sz="4" w:space="0" w:color="000000"/>
              <w:bottom w:val="single" w:sz="4" w:space="0" w:color="000000"/>
              <w:right w:val="single" w:sz="4" w:space="0" w:color="000000"/>
            </w:tcBorders>
            <w:shd w:val="clear" w:color="auto" w:fill="auto"/>
          </w:tcPr>
          <w:p w:rsidR="00133D06" w:rsidRDefault="00133D06" w:rsidP="00133D06">
            <w:pPr>
              <w:pStyle w:val="16"/>
              <w:rPr>
                <w:rFonts w:ascii="Times New Roman" w:eastAsia="Times New Roman" w:hAnsi="Times New Roman" w:cs="Times New Roman"/>
              </w:rPr>
            </w:pPr>
            <w:r>
              <w:rPr>
                <w:rFonts w:ascii="Times New Roman" w:eastAsia="Times New Roman" w:hAnsi="Times New Roman" w:cs="Times New Roman"/>
              </w:rPr>
              <w:t>Телепорт.рф</w:t>
            </w:r>
          </w:p>
        </w:tc>
        <w:tc>
          <w:tcPr>
            <w:tcW w:w="2127" w:type="dxa"/>
            <w:tcBorders>
              <w:top w:val="nil"/>
              <w:left w:val="nil"/>
              <w:bottom w:val="single" w:sz="4" w:space="0" w:color="000000"/>
              <w:right w:val="single" w:sz="4" w:space="0" w:color="000000"/>
            </w:tcBorders>
            <w:shd w:val="clear" w:color="auto" w:fill="auto"/>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Интернет, газета, информагентство</w:t>
            </w:r>
          </w:p>
        </w:tc>
        <w:tc>
          <w:tcPr>
            <w:tcW w:w="2693" w:type="dxa"/>
            <w:tcBorders>
              <w:top w:val="nil"/>
              <w:left w:val="nil"/>
              <w:bottom w:val="single" w:sz="4" w:space="0" w:color="000000"/>
              <w:right w:val="single" w:sz="4" w:space="0" w:color="000000"/>
            </w:tcBorders>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Новый участник рейтинга топ-10</w:t>
            </w:r>
          </w:p>
          <w:p w:rsidR="00133D06" w:rsidRDefault="00133D06" w:rsidP="00133D06">
            <w:pPr>
              <w:pStyle w:val="16"/>
              <w:rPr>
                <w:rFonts w:ascii="Times New Roman" w:eastAsia="Times New Roman" w:hAnsi="Times New Roman" w:cs="Times New Roman"/>
              </w:rPr>
            </w:pPr>
          </w:p>
        </w:tc>
        <w:tc>
          <w:tcPr>
            <w:tcW w:w="1701" w:type="dxa"/>
            <w:tcBorders>
              <w:top w:val="nil"/>
              <w:left w:val="nil"/>
              <w:bottom w:val="single" w:sz="4" w:space="0" w:color="000000"/>
              <w:right w:val="single" w:sz="4" w:space="0" w:color="000000"/>
            </w:tcBorders>
          </w:tcPr>
          <w:p w:rsidR="00133D06" w:rsidRDefault="00133D06" w:rsidP="00133D06">
            <w:pPr>
              <w:pStyle w:val="16"/>
              <w:jc w:val="center"/>
              <w:rPr>
                <w:rFonts w:ascii="Times New Roman" w:eastAsia="Times New Roman" w:hAnsi="Times New Roman" w:cs="Times New Roman"/>
              </w:rPr>
            </w:pPr>
            <w:r>
              <w:rPr>
                <w:rFonts w:ascii="Times New Roman" w:eastAsia="Times New Roman" w:hAnsi="Times New Roman" w:cs="Times New Roman"/>
              </w:rPr>
              <w:t>7,88</w:t>
            </w:r>
          </w:p>
        </w:tc>
      </w:tr>
    </w:tbl>
    <w:p w:rsidR="00133D06" w:rsidRDefault="00133D06" w:rsidP="00133D06">
      <w:pPr>
        <w:pStyle w:val="16"/>
        <w:jc w:val="both"/>
        <w:rPr>
          <w:i/>
        </w:rPr>
      </w:pPr>
      <w:r>
        <w:rPr>
          <w:i/>
        </w:rPr>
        <w:t>Период исследования – январь-декабрь 2021 г. Индекс цитируемости (ИЦ) «Медиалогии» – показатель влиятельности СМИ на медиарынке. Индекс учитывает количество ссылок на источник информации в других СМИ и влиятельность источника, опубликовавшего ссылку; самоцитирование не учитывается. Также в расчет идет социальная влиятельность СМИ (число likes и shares материалов СМИ в соцсетях).  В медиарейтинг вошли СМИ Амурской области, специализированные СМИ при подсчете не учитывались. Основой для построения рейтинга стала база СМИ системы «Медиалогия», включающая более 57 тыс. наиболее влиятельных источников: ТВ, радио, газеты, журналы, информационные агентства, Интернет-СМИ. При подсчете рейтингов не учитывались новостные агрегаторы.</w:t>
      </w:r>
    </w:p>
    <w:p w:rsidR="00133D06" w:rsidRDefault="00133D06" w:rsidP="00133D06">
      <w:pPr>
        <w:pStyle w:val="16"/>
        <w:ind w:firstLine="567"/>
        <w:jc w:val="both"/>
        <w:rPr>
          <w:highlight w:val="yellow"/>
        </w:rPr>
      </w:pPr>
    </w:p>
    <w:p w:rsidR="00133D06" w:rsidRDefault="00133D06" w:rsidP="00133D06">
      <w:pPr>
        <w:pStyle w:val="16"/>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итогам 2021 года только два СМИ из числа лидеров по цитируемости представляют районные центры (Тында – газета «БАМ», Зея – «Зейские вести сегодня»), остальные базируются в Благовещенске. </w:t>
      </w:r>
    </w:p>
    <w:p w:rsidR="00133D06" w:rsidRDefault="00133D06" w:rsidP="00133D06">
      <w:pPr>
        <w:pStyle w:val="16"/>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Лидеры рейтинга цитируемости имеют наиболее высокие показатели и по охвату аудитории. Среди учредителей основных СМИ – как правительство региона и районные администрации, так и частные лица, компании.</w:t>
      </w:r>
    </w:p>
    <w:p w:rsidR="00133D06" w:rsidRDefault="00133D06" w:rsidP="00133D06">
      <w:pPr>
        <w:pStyle w:val="16"/>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p>
    <w:tbl>
      <w:tblPr>
        <w:tblStyle w:val="a7"/>
        <w:tblW w:w="9555" w:type="dxa"/>
        <w:tblLayout w:type="fixed"/>
        <w:tblLook w:val="0600" w:firstRow="0" w:lastRow="0" w:firstColumn="0" w:lastColumn="0" w:noHBand="1" w:noVBand="1"/>
      </w:tblPr>
      <w:tblGrid>
        <w:gridCol w:w="1675"/>
        <w:gridCol w:w="4917"/>
        <w:gridCol w:w="2963"/>
      </w:tblGrid>
      <w:tr w:rsidR="00133D06" w:rsidTr="00133D06">
        <w:trPr>
          <w:trHeight w:val="460"/>
        </w:trPr>
        <w:tc>
          <w:tcPr>
            <w:tcW w:w="1675" w:type="dxa"/>
          </w:tcPr>
          <w:p w:rsidR="00133D06" w:rsidRDefault="00133D06" w:rsidP="00133D06">
            <w:pPr>
              <w:pStyle w:val="16"/>
              <w:widowControl w:val="0"/>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СМИ</w:t>
            </w:r>
          </w:p>
        </w:tc>
        <w:tc>
          <w:tcPr>
            <w:tcW w:w="4917" w:type="dxa"/>
          </w:tcPr>
          <w:p w:rsidR="00133D06" w:rsidRDefault="00133D06" w:rsidP="00133D06">
            <w:pPr>
              <w:pStyle w:val="16"/>
              <w:widowControl w:val="0"/>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Охват, тираж, 2021 г.</w:t>
            </w:r>
          </w:p>
        </w:tc>
        <w:tc>
          <w:tcPr>
            <w:tcW w:w="2963" w:type="dxa"/>
          </w:tcPr>
          <w:p w:rsidR="00133D06" w:rsidRDefault="00133D06" w:rsidP="00133D06">
            <w:pPr>
              <w:pStyle w:val="16"/>
              <w:widowControl w:val="0"/>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Учредители</w:t>
            </w:r>
          </w:p>
        </w:tc>
      </w:tr>
      <w:tr w:rsidR="00133D06" w:rsidTr="00133D06">
        <w:trPr>
          <w:trHeight w:val="1154"/>
        </w:trPr>
        <w:tc>
          <w:tcPr>
            <w:tcW w:w="1675" w:type="dxa"/>
          </w:tcPr>
          <w:p w:rsidR="00133D06" w:rsidRDefault="00133D06" w:rsidP="00133D06">
            <w:pPr>
              <w:pStyle w:val="16"/>
              <w:widowControl w:val="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Газета «Амурская правда»</w:t>
            </w:r>
          </w:p>
        </w:tc>
        <w:tc>
          <w:tcPr>
            <w:tcW w:w="4917" w:type="dxa"/>
          </w:tcPr>
          <w:p w:rsidR="00133D06" w:rsidRDefault="00133D06" w:rsidP="00133D06">
            <w:pPr>
              <w:pStyle w:val="16"/>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Тираж ежедневного выпуска (8 полос) - 8 тыс. экземпляров, еженедельника (32 полосы) — 12 тыс. экземпляров.</w:t>
            </w:r>
          </w:p>
          <w:p w:rsidR="00133D06" w:rsidRDefault="00133D06" w:rsidP="00133D06">
            <w:pPr>
              <w:pStyle w:val="16"/>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Аудитория сайта -  5-15 тыс. человек ежедневно.</w:t>
            </w:r>
          </w:p>
        </w:tc>
        <w:tc>
          <w:tcPr>
            <w:tcW w:w="2963" w:type="dxa"/>
          </w:tcPr>
          <w:p w:rsidR="00133D06" w:rsidRDefault="00133D06" w:rsidP="00133D06">
            <w:pPr>
              <w:pStyle w:val="16"/>
              <w:widowControl w:val="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Правительство Амурской области (ГБУ Амурской области «Агентство по массовым коммуникациям «АмурМедиа»)</w:t>
            </w:r>
          </w:p>
          <w:p w:rsidR="00133D06" w:rsidRDefault="00133D06" w:rsidP="00133D06">
            <w:pPr>
              <w:pStyle w:val="16"/>
              <w:widowControl w:val="0"/>
              <w:rPr>
                <w:rFonts w:ascii="Times New Roman" w:eastAsia="Times New Roman" w:hAnsi="Times New Roman" w:cs="Times New Roman"/>
                <w:color w:val="000000"/>
                <w:highlight w:val="white"/>
              </w:rPr>
            </w:pPr>
          </w:p>
        </w:tc>
      </w:tr>
      <w:tr w:rsidR="00133D06" w:rsidTr="00133D06">
        <w:trPr>
          <w:trHeight w:val="776"/>
        </w:trPr>
        <w:tc>
          <w:tcPr>
            <w:tcW w:w="1675" w:type="dxa"/>
          </w:tcPr>
          <w:p w:rsidR="00133D06" w:rsidRDefault="00133D06" w:rsidP="00133D06">
            <w:pPr>
              <w:pStyle w:val="16"/>
              <w:widowControl w:val="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ИА «Амур.инфо»</w:t>
            </w:r>
          </w:p>
        </w:tc>
        <w:tc>
          <w:tcPr>
            <w:tcW w:w="4917" w:type="dxa"/>
          </w:tcPr>
          <w:p w:rsidR="00133D06" w:rsidRDefault="00133D06" w:rsidP="00133D06">
            <w:pPr>
              <w:pStyle w:val="16"/>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Ежедневная аудитория сайта - 164 тыс. уникальных посетителей, 250 тыс. просмотров в день. Ежемесячное число просмотров страниц сайта – 11,8 млн.</w:t>
            </w:r>
          </w:p>
        </w:tc>
        <w:tc>
          <w:tcPr>
            <w:tcW w:w="2963" w:type="dxa"/>
          </w:tcPr>
          <w:p w:rsidR="00133D06" w:rsidRDefault="00133D06" w:rsidP="00133D06">
            <w:pPr>
              <w:pStyle w:val="16"/>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ООО «Амур Медиа Консалтинг»</w:t>
            </w:r>
          </w:p>
          <w:p w:rsidR="00133D06" w:rsidRDefault="00133D06" w:rsidP="00133D06">
            <w:pPr>
              <w:pStyle w:val="16"/>
              <w:widowControl w:val="0"/>
              <w:rPr>
                <w:rFonts w:ascii="Times New Roman" w:eastAsia="Times New Roman" w:hAnsi="Times New Roman" w:cs="Times New Roman"/>
                <w:color w:val="000000"/>
                <w:highlight w:val="white"/>
              </w:rPr>
            </w:pPr>
          </w:p>
        </w:tc>
      </w:tr>
      <w:tr w:rsidR="00133D06" w:rsidTr="00133D06">
        <w:trPr>
          <w:trHeight w:val="495"/>
        </w:trPr>
        <w:tc>
          <w:tcPr>
            <w:tcW w:w="1675" w:type="dxa"/>
          </w:tcPr>
          <w:p w:rsidR="00133D06" w:rsidRDefault="00133D06" w:rsidP="00133D06">
            <w:pPr>
              <w:pStyle w:val="16"/>
              <w:widowControl w:val="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Amur.life</w:t>
            </w:r>
          </w:p>
        </w:tc>
        <w:tc>
          <w:tcPr>
            <w:tcW w:w="4917" w:type="dxa"/>
          </w:tcPr>
          <w:p w:rsidR="00133D06" w:rsidRDefault="00133D06" w:rsidP="00133D06">
            <w:pPr>
              <w:pStyle w:val="16"/>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В социальных сетях аудитория насчитывает более 210 000 человек.</w:t>
            </w:r>
          </w:p>
          <w:p w:rsidR="00133D06" w:rsidRDefault="00133D06" w:rsidP="00133D06">
            <w:pPr>
              <w:pStyle w:val="16"/>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Среднемесячный охват - 410 тысяч человек.</w:t>
            </w:r>
          </w:p>
        </w:tc>
        <w:tc>
          <w:tcPr>
            <w:tcW w:w="2963" w:type="dxa"/>
          </w:tcPr>
          <w:p w:rsidR="00133D06" w:rsidRDefault="00133D06" w:rsidP="00133D06">
            <w:pPr>
              <w:pStyle w:val="16"/>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Общество с ограниченной ответственностью "Компания "Игра"</w:t>
            </w:r>
          </w:p>
        </w:tc>
      </w:tr>
      <w:tr w:rsidR="00133D06" w:rsidTr="00133D06">
        <w:trPr>
          <w:trHeight w:val="365"/>
        </w:trPr>
        <w:tc>
          <w:tcPr>
            <w:tcW w:w="1675" w:type="dxa"/>
          </w:tcPr>
          <w:p w:rsidR="00133D06" w:rsidRDefault="00133D06" w:rsidP="00133D06">
            <w:pPr>
              <w:pStyle w:val="16"/>
              <w:widowControl w:val="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ГТРК «Амур»</w:t>
            </w:r>
          </w:p>
        </w:tc>
        <w:tc>
          <w:tcPr>
            <w:tcW w:w="4917" w:type="dxa"/>
          </w:tcPr>
          <w:p w:rsidR="00133D06" w:rsidRDefault="00133D06" w:rsidP="00133D06">
            <w:pPr>
              <w:pStyle w:val="16"/>
              <w:widowControl w:val="0"/>
              <w:rPr>
                <w:rFonts w:ascii="Times New Roman" w:eastAsia="Times New Roman" w:hAnsi="Times New Roman" w:cs="Times New Roman"/>
                <w:color w:val="000000"/>
                <w:highlight w:val="white"/>
              </w:rPr>
            </w:pPr>
          </w:p>
        </w:tc>
        <w:tc>
          <w:tcPr>
            <w:tcW w:w="2963" w:type="dxa"/>
          </w:tcPr>
          <w:p w:rsidR="00133D06" w:rsidRDefault="00133D06" w:rsidP="00133D06">
            <w:pPr>
              <w:pStyle w:val="16"/>
              <w:widowControl w:val="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Филиал ФГУП ВГТРК ГТРК «Амур»</w:t>
            </w:r>
          </w:p>
        </w:tc>
      </w:tr>
      <w:tr w:rsidR="00133D06" w:rsidTr="00133D06">
        <w:trPr>
          <w:trHeight w:val="691"/>
        </w:trPr>
        <w:tc>
          <w:tcPr>
            <w:tcW w:w="1675" w:type="dxa"/>
          </w:tcPr>
          <w:p w:rsidR="00133D06" w:rsidRDefault="00133D06" w:rsidP="00133D06">
            <w:pPr>
              <w:pStyle w:val="16"/>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lastRenderedPageBreak/>
              <w:t>Порт Амур</w:t>
            </w:r>
          </w:p>
        </w:tc>
        <w:tc>
          <w:tcPr>
            <w:tcW w:w="4917" w:type="dxa"/>
          </w:tcPr>
          <w:p w:rsidR="00133D06" w:rsidRDefault="00133D06" w:rsidP="00133D06">
            <w:pPr>
              <w:pStyle w:val="16"/>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17 000 уникальных пользователей сайта.</w:t>
            </w:r>
          </w:p>
        </w:tc>
        <w:tc>
          <w:tcPr>
            <w:tcW w:w="2963" w:type="dxa"/>
          </w:tcPr>
          <w:p w:rsidR="00133D06" w:rsidRDefault="00133D06" w:rsidP="00133D06">
            <w:pPr>
              <w:pStyle w:val="16"/>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Общество с ограниченной ответственностью "Региональное рекламно-информационное агентство"</w:t>
            </w:r>
          </w:p>
        </w:tc>
      </w:tr>
      <w:tr w:rsidR="00133D06" w:rsidTr="00133D06">
        <w:trPr>
          <w:trHeight w:val="816"/>
        </w:trPr>
        <w:tc>
          <w:tcPr>
            <w:tcW w:w="1675" w:type="dxa"/>
          </w:tcPr>
          <w:p w:rsidR="00133D06" w:rsidRDefault="00DB669C" w:rsidP="00133D06">
            <w:pPr>
              <w:pStyle w:val="16"/>
              <w:rPr>
                <w:rFonts w:ascii="Times New Roman" w:eastAsia="Times New Roman" w:hAnsi="Times New Roman" w:cs="Times New Roman"/>
                <w:color w:val="000000"/>
                <w:highlight w:val="white"/>
              </w:rPr>
            </w:pPr>
            <w:hyperlink r:id="rId63">
              <w:r w:rsidR="00133D06">
                <w:rPr>
                  <w:rFonts w:ascii="Times New Roman" w:eastAsia="Times New Roman" w:hAnsi="Times New Roman" w:cs="Times New Roman"/>
                  <w:color w:val="000000"/>
                  <w:highlight w:val="white"/>
                  <w:u w:val="single"/>
                </w:rPr>
                <w:t>www.asn24.ru</w:t>
              </w:r>
            </w:hyperlink>
            <w:r w:rsidR="00133D06">
              <w:rPr>
                <w:rFonts w:ascii="Times New Roman" w:eastAsia="Times New Roman" w:hAnsi="Times New Roman" w:cs="Times New Roman"/>
                <w:color w:val="000000"/>
                <w:highlight w:val="white"/>
              </w:rPr>
              <w:t> — Интернет-площадка «Амурской службы новостей»</w:t>
            </w:r>
          </w:p>
        </w:tc>
        <w:tc>
          <w:tcPr>
            <w:tcW w:w="4917" w:type="dxa"/>
          </w:tcPr>
          <w:p w:rsidR="00133D06" w:rsidRDefault="00133D06" w:rsidP="00133D06">
            <w:pPr>
              <w:pStyle w:val="16"/>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Суммарная аудитория охвата— ок. 480 тыс. человек.</w:t>
            </w:r>
          </w:p>
        </w:tc>
        <w:tc>
          <w:tcPr>
            <w:tcW w:w="2963" w:type="dxa"/>
          </w:tcPr>
          <w:p w:rsidR="00133D06" w:rsidRDefault="00133D06" w:rsidP="00133D06">
            <w:pPr>
              <w:pStyle w:val="16"/>
              <w:widowControl w:val="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ООО «Планета-Медиа»</w:t>
            </w:r>
          </w:p>
        </w:tc>
      </w:tr>
      <w:tr w:rsidR="00133D06" w:rsidTr="00133D06">
        <w:trPr>
          <w:trHeight w:val="720"/>
        </w:trPr>
        <w:tc>
          <w:tcPr>
            <w:tcW w:w="1675" w:type="dxa"/>
          </w:tcPr>
          <w:p w:rsidR="00133D06" w:rsidRDefault="00133D06" w:rsidP="00133D06">
            <w:pPr>
              <w:pStyle w:val="16"/>
              <w:widowControl w:val="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Зейские вести сегодня</w:t>
            </w:r>
          </w:p>
        </w:tc>
        <w:tc>
          <w:tcPr>
            <w:tcW w:w="4917" w:type="dxa"/>
          </w:tcPr>
          <w:p w:rsidR="00133D06" w:rsidRDefault="00133D06" w:rsidP="00133D06">
            <w:pPr>
              <w:pStyle w:val="16"/>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Бумажная версия - три раза в неделю, тиражом 7,2 тыс. экземпляров.</w:t>
            </w:r>
          </w:p>
          <w:p w:rsidR="00133D06" w:rsidRDefault="00133D06" w:rsidP="00133D06">
            <w:pPr>
              <w:pStyle w:val="16"/>
              <w:widowControl w:val="0"/>
              <w:rPr>
                <w:rFonts w:ascii="Times New Roman" w:eastAsia="Times New Roman" w:hAnsi="Times New Roman" w:cs="Times New Roman"/>
                <w:color w:val="000000"/>
                <w:highlight w:val="white"/>
              </w:rPr>
            </w:pPr>
          </w:p>
          <w:p w:rsidR="00133D06" w:rsidRDefault="00133D06" w:rsidP="00133D06">
            <w:pPr>
              <w:pStyle w:val="16"/>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Посещаемость сайта до 10 тысяч пользователей в месяц</w:t>
            </w:r>
          </w:p>
        </w:tc>
        <w:tc>
          <w:tcPr>
            <w:tcW w:w="2963" w:type="dxa"/>
          </w:tcPr>
          <w:p w:rsidR="00133D06" w:rsidRDefault="00133D06" w:rsidP="00133D06">
            <w:pPr>
              <w:pStyle w:val="16"/>
              <w:widowControl w:val="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Автономная некоммерческая организация «Издательский дом «Зейский вестник»</w:t>
            </w:r>
          </w:p>
        </w:tc>
      </w:tr>
      <w:tr w:rsidR="00133D06" w:rsidTr="00133D06">
        <w:trPr>
          <w:trHeight w:val="1207"/>
        </w:trPr>
        <w:tc>
          <w:tcPr>
            <w:tcW w:w="1675" w:type="dxa"/>
          </w:tcPr>
          <w:p w:rsidR="00133D06" w:rsidRDefault="00133D06" w:rsidP="00133D06">
            <w:pPr>
              <w:pStyle w:val="16"/>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2х2.su</w:t>
            </w:r>
          </w:p>
        </w:tc>
        <w:tc>
          <w:tcPr>
            <w:tcW w:w="4917" w:type="dxa"/>
          </w:tcPr>
          <w:p w:rsidR="00133D06" w:rsidRDefault="00133D06" w:rsidP="00133D06">
            <w:pPr>
              <w:pStyle w:val="16"/>
              <w:rPr>
                <w:rFonts w:ascii="Times New Roman" w:eastAsia="Times New Roman" w:hAnsi="Times New Roman" w:cs="Times New Roman"/>
                <w:color w:val="000000"/>
                <w:highlight w:val="white"/>
              </w:rPr>
            </w:pPr>
          </w:p>
        </w:tc>
        <w:tc>
          <w:tcPr>
            <w:tcW w:w="2963" w:type="dxa"/>
          </w:tcPr>
          <w:p w:rsidR="00133D06" w:rsidRDefault="00133D06" w:rsidP="00133D06">
            <w:pPr>
              <w:pStyle w:val="16"/>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Семашко Н.Н.</w:t>
            </w:r>
          </w:p>
          <w:p w:rsidR="00133D06" w:rsidRDefault="00133D06" w:rsidP="00133D06">
            <w:pPr>
              <w:pStyle w:val="16"/>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Группа компаний «Дважды два». Включает в себя: единственную в области газету бесплатных объявлений </w:t>
            </w:r>
            <w:r>
              <w:rPr>
                <w:rFonts w:ascii="Times New Roman" w:eastAsia="Times New Roman" w:hAnsi="Times New Roman" w:cs="Times New Roman"/>
                <w:i/>
                <w:color w:val="000000"/>
                <w:highlight w:val="white"/>
              </w:rPr>
              <w:t>«Дважды два»</w:t>
            </w:r>
            <w:r>
              <w:rPr>
                <w:rFonts w:ascii="Times New Roman" w:eastAsia="Times New Roman" w:hAnsi="Times New Roman" w:cs="Times New Roman"/>
                <w:color w:val="000000"/>
                <w:highlight w:val="white"/>
              </w:rPr>
              <w:t>, газеты </w:t>
            </w:r>
            <w:r>
              <w:rPr>
                <w:rFonts w:ascii="Times New Roman" w:eastAsia="Times New Roman" w:hAnsi="Times New Roman" w:cs="Times New Roman"/>
                <w:i/>
                <w:color w:val="000000"/>
                <w:highlight w:val="white"/>
              </w:rPr>
              <w:t>«Комсомольская правда»</w:t>
            </w:r>
            <w:r>
              <w:rPr>
                <w:rFonts w:ascii="Times New Roman" w:eastAsia="Times New Roman" w:hAnsi="Times New Roman" w:cs="Times New Roman"/>
                <w:color w:val="000000"/>
                <w:highlight w:val="white"/>
              </w:rPr>
              <w:t> в Благовещенске» и </w:t>
            </w:r>
            <w:r>
              <w:rPr>
                <w:rFonts w:ascii="Times New Roman" w:eastAsia="Times New Roman" w:hAnsi="Times New Roman" w:cs="Times New Roman"/>
                <w:i/>
                <w:color w:val="000000"/>
                <w:highlight w:val="white"/>
              </w:rPr>
              <w:t>«Аргументы и Факты – Дальний Восток»</w:t>
            </w:r>
            <w:r>
              <w:rPr>
                <w:rFonts w:ascii="Times New Roman" w:eastAsia="Times New Roman" w:hAnsi="Times New Roman" w:cs="Times New Roman"/>
                <w:color w:val="000000"/>
                <w:highlight w:val="white"/>
              </w:rPr>
              <w:t>, оперативную и офсетную типографию, полезный портал 2х2.su.</w:t>
            </w:r>
          </w:p>
        </w:tc>
      </w:tr>
      <w:tr w:rsidR="00133D06" w:rsidTr="00133D06">
        <w:trPr>
          <w:trHeight w:val="1207"/>
        </w:trPr>
        <w:tc>
          <w:tcPr>
            <w:tcW w:w="1675" w:type="dxa"/>
          </w:tcPr>
          <w:p w:rsidR="00133D06" w:rsidRDefault="00133D06" w:rsidP="00133D06">
            <w:pPr>
              <w:pStyle w:val="16"/>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Газета «БАМ»</w:t>
            </w:r>
          </w:p>
        </w:tc>
        <w:tc>
          <w:tcPr>
            <w:tcW w:w="4917" w:type="dxa"/>
          </w:tcPr>
          <w:p w:rsidR="00133D06" w:rsidRDefault="00133D06" w:rsidP="00133D06">
            <w:pPr>
              <w:pStyle w:val="16"/>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В 2019 году учредителями принято решение о закрытии газеты «БАМ». Действуют Интернет-портал Gazeta-bam.ru и аккаунты в социальных сетях.</w:t>
            </w:r>
          </w:p>
        </w:tc>
        <w:tc>
          <w:tcPr>
            <w:tcW w:w="2963" w:type="dxa"/>
          </w:tcPr>
          <w:p w:rsidR="00133D06" w:rsidRDefault="00133D06" w:rsidP="00133D06">
            <w:pPr>
              <w:pStyle w:val="16"/>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Тындинский районный Совет народных депутатов; Н.А.Требушевская, И.В.Требушевский</w:t>
            </w:r>
          </w:p>
        </w:tc>
      </w:tr>
      <w:tr w:rsidR="00133D06" w:rsidTr="00133D06">
        <w:trPr>
          <w:trHeight w:val="917"/>
        </w:trPr>
        <w:tc>
          <w:tcPr>
            <w:tcW w:w="1675" w:type="dxa"/>
          </w:tcPr>
          <w:p w:rsidR="00133D06" w:rsidRDefault="00133D06" w:rsidP="00133D06">
            <w:pPr>
              <w:pStyle w:val="16"/>
              <w:ind w:firstLine="9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Телепорт.рф</w:t>
            </w:r>
          </w:p>
        </w:tc>
        <w:tc>
          <w:tcPr>
            <w:tcW w:w="4917" w:type="dxa"/>
          </w:tcPr>
          <w:p w:rsidR="00133D06" w:rsidRDefault="00133D06" w:rsidP="00133D06">
            <w:pPr>
              <w:pStyle w:val="16"/>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Посещаемость сайта по регионам (статистика на октябрь 2021 года): Амурская область - 13,9%; Хабаровский край - 7,0%, Приморский край - 5,1%; Москва и Московская область - 17,1%; Санкт-Петербург и Ленинградская область - 5,0%; остальные регионы России - 45,3%; зарубежье - 6,6%.</w:t>
            </w:r>
          </w:p>
          <w:p w:rsidR="00133D06" w:rsidRDefault="00133D06" w:rsidP="00133D06">
            <w:pPr>
              <w:pStyle w:val="16"/>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w:t>
            </w:r>
            <w:hyperlink r:id="rId64">
              <w:r>
                <w:rPr>
                  <w:rFonts w:ascii="Times New Roman" w:eastAsia="Times New Roman" w:hAnsi="Times New Roman" w:cs="Times New Roman"/>
                  <w:color w:val="000000"/>
                  <w:highlight w:val="white"/>
                  <w:u w:val="single"/>
                </w:rPr>
                <w:t>«Одноклассники»</w:t>
              </w:r>
            </w:hyperlink>
            <w:r>
              <w:rPr>
                <w:rFonts w:ascii="Times New Roman" w:eastAsia="Times New Roman" w:hAnsi="Times New Roman" w:cs="Times New Roman"/>
                <w:color w:val="000000"/>
                <w:highlight w:val="white"/>
              </w:rPr>
              <w:t>, </w:t>
            </w:r>
            <w:hyperlink r:id="rId65">
              <w:r>
                <w:rPr>
                  <w:rFonts w:ascii="Times New Roman" w:eastAsia="Times New Roman" w:hAnsi="Times New Roman" w:cs="Times New Roman"/>
                  <w:color w:val="000000"/>
                  <w:highlight w:val="white"/>
                  <w:u w:val="single"/>
                </w:rPr>
                <w:t>«ВКонтакте»</w:t>
              </w:r>
            </w:hyperlink>
            <w:r>
              <w:rPr>
                <w:rFonts w:ascii="Times New Roman" w:eastAsia="Times New Roman" w:hAnsi="Times New Roman" w:cs="Times New Roman"/>
                <w:color w:val="000000"/>
                <w:highlight w:val="white"/>
              </w:rPr>
              <w:t>, </w:t>
            </w:r>
            <w:hyperlink r:id="rId66">
              <w:r>
                <w:rPr>
                  <w:rFonts w:ascii="Times New Roman" w:eastAsia="Times New Roman" w:hAnsi="Times New Roman" w:cs="Times New Roman"/>
                  <w:color w:val="000000"/>
                  <w:highlight w:val="white"/>
                  <w:u w:val="single"/>
                </w:rPr>
                <w:t>«Твиттер»</w:t>
              </w:r>
            </w:hyperlink>
            <w:r>
              <w:rPr>
                <w:rFonts w:ascii="Times New Roman" w:eastAsia="Times New Roman" w:hAnsi="Times New Roman" w:cs="Times New Roman"/>
                <w:color w:val="000000"/>
                <w:highlight w:val="white"/>
              </w:rPr>
              <w:t>, </w:t>
            </w:r>
            <w:hyperlink r:id="rId67">
              <w:r>
                <w:rPr>
                  <w:rFonts w:ascii="Times New Roman" w:eastAsia="Times New Roman" w:hAnsi="Times New Roman" w:cs="Times New Roman"/>
                  <w:color w:val="000000"/>
                  <w:highlight w:val="white"/>
                  <w:u w:val="single"/>
                </w:rPr>
                <w:t>YouTube</w:t>
              </w:r>
            </w:hyperlink>
            <w:r>
              <w:rPr>
                <w:rFonts w:ascii="Times New Roman" w:eastAsia="Times New Roman" w:hAnsi="Times New Roman" w:cs="Times New Roman"/>
                <w:color w:val="000000"/>
                <w:highlight w:val="white"/>
              </w:rPr>
              <w:t>, мессенджере </w:t>
            </w:r>
            <w:hyperlink r:id="rId68">
              <w:r>
                <w:rPr>
                  <w:rFonts w:ascii="Times New Roman" w:eastAsia="Times New Roman" w:hAnsi="Times New Roman" w:cs="Times New Roman"/>
                  <w:color w:val="000000"/>
                  <w:highlight w:val="white"/>
                  <w:u w:val="single"/>
                </w:rPr>
                <w:t>«Telegram»</w:t>
              </w:r>
            </w:hyperlink>
            <w:r>
              <w:rPr>
                <w:rFonts w:ascii="Times New Roman" w:eastAsia="Times New Roman" w:hAnsi="Times New Roman" w:cs="Times New Roman"/>
                <w:color w:val="000000"/>
                <w:highlight w:val="white"/>
              </w:rPr>
              <w:t>, - суммарное количество подписчиков около 100 тысяч человек.</w:t>
            </w:r>
          </w:p>
        </w:tc>
        <w:tc>
          <w:tcPr>
            <w:tcW w:w="2963" w:type="dxa"/>
          </w:tcPr>
          <w:p w:rsidR="00133D06" w:rsidRDefault="00133D06" w:rsidP="00133D06">
            <w:pPr>
              <w:pStyle w:val="16"/>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Медиагруппа «Телепорт» (Общество с ограниченной ответственностью "Телепорт")</w:t>
            </w:r>
          </w:p>
        </w:tc>
      </w:tr>
    </w:tbl>
    <w:p w:rsidR="00133D06" w:rsidRDefault="00133D06" w:rsidP="003A2635">
      <w:pPr>
        <w:pStyle w:val="16"/>
        <w:pBdr>
          <w:top w:val="nil"/>
          <w:left w:val="nil"/>
          <w:bottom w:val="nil"/>
          <w:right w:val="nil"/>
          <w:between w:val="nil"/>
        </w:pBdr>
        <w:shd w:val="clear" w:color="auto" w:fill="FFFFFF"/>
        <w:spacing w:line="276" w:lineRule="auto"/>
        <w:jc w:val="both"/>
        <w:rPr>
          <w:rFonts w:ascii="Times New Roman" w:eastAsia="Times New Roman" w:hAnsi="Times New Roman" w:cs="Times New Roman"/>
          <w:color w:val="000000"/>
          <w:sz w:val="28"/>
          <w:szCs w:val="28"/>
          <w:highlight w:val="yellow"/>
        </w:rPr>
      </w:pPr>
    </w:p>
    <w:p w:rsidR="00133D06" w:rsidRDefault="00133D06" w:rsidP="00133D06">
      <w:pPr>
        <w:pStyle w:val="16"/>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D615BC">
        <w:rPr>
          <w:rFonts w:ascii="Times New Roman" w:eastAsia="Times New Roman" w:hAnsi="Times New Roman" w:cs="Times New Roman"/>
          <w:color w:val="000000"/>
          <w:sz w:val="28"/>
          <w:szCs w:val="28"/>
        </w:rPr>
        <w:t>По оценкам представителей общественных,</w:t>
      </w:r>
      <w:r>
        <w:rPr>
          <w:rFonts w:ascii="Times New Roman" w:eastAsia="Times New Roman" w:hAnsi="Times New Roman" w:cs="Times New Roman"/>
          <w:color w:val="000000"/>
          <w:sz w:val="28"/>
          <w:szCs w:val="28"/>
        </w:rPr>
        <w:t xml:space="preserve"> некоммерческих организаций Амурской области, активность СМИ в решении социальных проблем в 2021 году была несколько меньше предыдущего года: число тех, кто оценил активность СМИ позитивно (на 4-5 баллов по пятибалльной шкале), сократилось на 13%.  С другой стороны, возросшая поляризация мнений (а значит – разный опыт взаимодействия со СМИ), потому что число оценок только на 5 баллов или только на 1 балл возросло. Позитивные оценки по-прежнему превышают отрицательные, но уверенно растет, и оценка «средняя активность».</w:t>
      </w:r>
    </w:p>
    <w:p w:rsidR="00133D06" w:rsidRDefault="00133D06" w:rsidP="00133D06">
      <w:pPr>
        <w:pStyle w:val="16"/>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Сравнительно активность СМИ (в оценках НКО) выше, чем властей </w:t>
      </w:r>
      <w:r w:rsidR="003A2635">
        <w:rPr>
          <w:rFonts w:ascii="Times New Roman" w:eastAsia="Times New Roman" w:hAnsi="Times New Roman" w:cs="Times New Roman"/>
          <w:color w:val="000000"/>
          <w:sz w:val="28"/>
          <w:szCs w:val="28"/>
        </w:rPr>
        <w:t>и бизнеса</w:t>
      </w:r>
      <w:r>
        <w:rPr>
          <w:rFonts w:ascii="Times New Roman" w:eastAsia="Times New Roman" w:hAnsi="Times New Roman" w:cs="Times New Roman"/>
          <w:color w:val="000000"/>
          <w:sz w:val="28"/>
          <w:szCs w:val="28"/>
        </w:rPr>
        <w:t xml:space="preserve">, и даже немногим больше активности граждан, но СМИ еще остаются пассивнее самих НКО в решении социальных проблем. </w:t>
      </w:r>
    </w:p>
    <w:p w:rsidR="00133D06" w:rsidRDefault="00133D06" w:rsidP="00133D06">
      <w:pPr>
        <w:pStyle w:val="16"/>
        <w:pBdr>
          <w:top w:val="nil"/>
          <w:left w:val="nil"/>
          <w:bottom w:val="nil"/>
          <w:right w:val="nil"/>
          <w:between w:val="nil"/>
        </w:pBdr>
        <w:shd w:val="clear" w:color="auto" w:fill="FFFFFF"/>
        <w:spacing w:line="276" w:lineRule="auto"/>
        <w:ind w:firstLine="709"/>
        <w:jc w:val="both"/>
        <w:rPr>
          <w:rFonts w:ascii="Times New Roman" w:eastAsia="Times New Roman" w:hAnsi="Times New Roman" w:cs="Times New Roman"/>
          <w:color w:val="000000"/>
          <w:sz w:val="28"/>
          <w:szCs w:val="28"/>
        </w:rPr>
      </w:pPr>
    </w:p>
    <w:p w:rsidR="00133D06" w:rsidRDefault="00133D06" w:rsidP="003A2635">
      <w:pPr>
        <w:pStyle w:val="16"/>
        <w:shd w:val="clear" w:color="auto" w:fill="FFFFFF"/>
        <w:rPr>
          <w:rFonts w:ascii="Times New Roman" w:eastAsia="Times New Roman" w:hAnsi="Times New Roman" w:cs="Times New Roman"/>
          <w:b/>
          <w:sz w:val="28"/>
          <w:szCs w:val="28"/>
        </w:rPr>
      </w:pPr>
    </w:p>
    <w:p w:rsidR="00133D06" w:rsidRDefault="00133D06" w:rsidP="00133D06">
      <w:pPr>
        <w:pStyle w:val="16"/>
        <w:shd w:val="clear" w:color="auto" w:fill="FFFFFF"/>
        <w:jc w:val="center"/>
        <w:rPr>
          <w:rFonts w:ascii="Times New Roman" w:eastAsia="Times New Roman" w:hAnsi="Times New Roman" w:cs="Times New Roman"/>
          <w:b/>
          <w:sz w:val="26"/>
          <w:szCs w:val="26"/>
        </w:rPr>
      </w:pPr>
      <w:r w:rsidRPr="007061E7">
        <w:rPr>
          <w:rFonts w:ascii="Times New Roman" w:eastAsia="Times New Roman" w:hAnsi="Times New Roman" w:cs="Times New Roman"/>
          <w:b/>
          <w:sz w:val="26"/>
          <w:szCs w:val="26"/>
        </w:rPr>
        <w:lastRenderedPageBreak/>
        <w:t xml:space="preserve">Оцените, пожалуйста, активность в решении социальных проблем в 2020 году СМИ по 5-ти бальной шкале, </w:t>
      </w:r>
    </w:p>
    <w:p w:rsidR="00133D06" w:rsidRPr="007061E7" w:rsidRDefault="00133D06" w:rsidP="00133D06">
      <w:pPr>
        <w:pStyle w:val="16"/>
        <w:shd w:val="clear" w:color="auto" w:fill="FFFFFF"/>
        <w:jc w:val="center"/>
        <w:rPr>
          <w:rFonts w:ascii="Times New Roman" w:eastAsia="Times New Roman" w:hAnsi="Times New Roman" w:cs="Times New Roman"/>
          <w:b/>
          <w:sz w:val="26"/>
          <w:szCs w:val="26"/>
        </w:rPr>
      </w:pPr>
      <w:r w:rsidRPr="007061E7">
        <w:rPr>
          <w:rFonts w:ascii="Times New Roman" w:eastAsia="Times New Roman" w:hAnsi="Times New Roman" w:cs="Times New Roman"/>
          <w:b/>
          <w:sz w:val="26"/>
          <w:szCs w:val="26"/>
        </w:rPr>
        <w:t>где 1 – это минимальный уровень, 5 – максимальный</w:t>
      </w:r>
    </w:p>
    <w:p w:rsidR="00133D06" w:rsidRDefault="00133D06" w:rsidP="00133D06">
      <w:pPr>
        <w:pStyle w:val="16"/>
        <w:pBdr>
          <w:top w:val="nil"/>
          <w:left w:val="nil"/>
          <w:bottom w:val="nil"/>
          <w:right w:val="nil"/>
          <w:between w:val="nil"/>
        </w:pBdr>
        <w:shd w:val="clear" w:color="auto" w:fill="FFFFFF"/>
        <w:spacing w:line="276" w:lineRule="auto"/>
        <w:ind w:firstLine="709"/>
        <w:jc w:val="both"/>
        <w:rPr>
          <w:rFonts w:ascii="Times New Roman" w:eastAsia="Times New Roman" w:hAnsi="Times New Roman" w:cs="Times New Roman"/>
          <w:color w:val="000000"/>
          <w:sz w:val="28"/>
          <w:szCs w:val="28"/>
        </w:rPr>
      </w:pPr>
    </w:p>
    <w:p w:rsidR="00133D06" w:rsidRDefault="00133D06" w:rsidP="00133D06">
      <w:pPr>
        <w:pStyle w:val="16"/>
        <w:shd w:val="clear" w:color="auto" w:fill="FFFFFF"/>
        <w:jc w:val="center"/>
        <w:rPr>
          <w:highlight w:val="yellow"/>
        </w:rPr>
      </w:pPr>
      <w:r>
        <w:rPr>
          <w:i/>
          <w:noProof/>
        </w:rPr>
        <w:drawing>
          <wp:inline distT="0" distB="0" distL="0" distR="0" wp14:anchorId="2C1B9D34" wp14:editId="3A6A9827">
            <wp:extent cx="4915877" cy="2133600"/>
            <wp:effectExtent l="0" t="0" r="12065" b="1270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33D06" w:rsidRDefault="00133D06" w:rsidP="00133D06">
      <w:pPr>
        <w:pStyle w:val="16"/>
        <w:shd w:val="clear" w:color="auto" w:fill="FFFFFF"/>
        <w:ind w:firstLine="709"/>
        <w:jc w:val="both"/>
      </w:pPr>
    </w:p>
    <w:p w:rsidR="00133D06" w:rsidRDefault="00133D06" w:rsidP="003A2635">
      <w:pPr>
        <w:pStyle w:val="16"/>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Существенно сократилась доля тех НКО, которые не имели контакт со СМИ: с 20% в 2020 г. до 10% в 2021 г. прежде всего за счет того, что заметно больше (+14,2%) стало людей, предоставивших комментарии СМИ по социально значимым вопросам в этом году. Это является хорошим признаком, означающим, что НКО постепенно обучаются работе со СМИ, перестают просто посылать релизы или письма (таковых - 10,8% по сравнению с прошлым годом), а стараются внести поправки я в социальную повестку через комментарии. По остальным направлениям совместной работы наблюдается спад: теперь стало на 13,4% меньше НКО, публикующих в СМИ собственные материалы, реализация совместных проектов охватывает не более 5%.</w:t>
      </w:r>
    </w:p>
    <w:p w:rsidR="00133D06" w:rsidRDefault="00133D06" w:rsidP="00133D06">
      <w:pPr>
        <w:pStyle w:val="16"/>
        <w:pBdr>
          <w:top w:val="nil"/>
          <w:left w:val="nil"/>
          <w:bottom w:val="nil"/>
          <w:right w:val="nil"/>
          <w:between w:val="nil"/>
        </w:pBdr>
        <w:shd w:val="clear" w:color="auto" w:fill="FFFFFF"/>
        <w:spacing w:line="276" w:lineRule="auto"/>
        <w:ind w:firstLine="709"/>
        <w:jc w:val="both"/>
        <w:rPr>
          <w:rFonts w:ascii="Times New Roman" w:eastAsia="Times New Roman" w:hAnsi="Times New Roman" w:cs="Times New Roman"/>
          <w:color w:val="000000"/>
          <w:sz w:val="28"/>
          <w:szCs w:val="28"/>
        </w:rPr>
      </w:pPr>
    </w:p>
    <w:p w:rsidR="00133D06" w:rsidRPr="003A2635" w:rsidRDefault="00133D06" w:rsidP="00133D06">
      <w:pPr>
        <w:pStyle w:val="16"/>
        <w:pBdr>
          <w:top w:val="nil"/>
          <w:left w:val="nil"/>
          <w:bottom w:val="nil"/>
          <w:right w:val="nil"/>
          <w:between w:val="nil"/>
        </w:pBdr>
        <w:shd w:val="clear" w:color="auto" w:fill="FFFFFF"/>
        <w:spacing w:line="276" w:lineRule="auto"/>
        <w:ind w:firstLine="709"/>
        <w:jc w:val="center"/>
        <w:rPr>
          <w:rFonts w:ascii="Times New Roman" w:eastAsia="Times New Roman" w:hAnsi="Times New Roman" w:cs="Times New Roman"/>
          <w:b/>
          <w:color w:val="000000"/>
          <w:sz w:val="26"/>
          <w:szCs w:val="26"/>
        </w:rPr>
      </w:pPr>
      <w:r w:rsidRPr="003A2635">
        <w:rPr>
          <w:rFonts w:ascii="Times New Roman" w:eastAsia="Times New Roman" w:hAnsi="Times New Roman" w:cs="Times New Roman"/>
          <w:b/>
          <w:color w:val="000000"/>
          <w:sz w:val="26"/>
          <w:szCs w:val="26"/>
        </w:rPr>
        <w:t>Был ли у Вашей организации в 2021 году опыт взаимодействия со средствами массовой информации?</w:t>
      </w:r>
    </w:p>
    <w:p w:rsidR="00133D06" w:rsidRDefault="00133D06" w:rsidP="00133D06">
      <w:pPr>
        <w:pStyle w:val="16"/>
        <w:pBdr>
          <w:top w:val="nil"/>
          <w:left w:val="nil"/>
          <w:bottom w:val="nil"/>
          <w:right w:val="nil"/>
          <w:between w:val="nil"/>
        </w:pBdr>
        <w:shd w:val="clear" w:color="auto" w:fill="FFFFFF"/>
        <w:spacing w:line="276" w:lineRule="auto"/>
        <w:ind w:firstLine="709"/>
        <w:jc w:val="both"/>
        <w:rPr>
          <w:rFonts w:ascii="Times New Roman" w:eastAsia="Times New Roman" w:hAnsi="Times New Roman" w:cs="Times New Roman"/>
          <w:color w:val="000000"/>
          <w:sz w:val="28"/>
          <w:szCs w:val="28"/>
          <w:highlight w:val="yellow"/>
        </w:rPr>
      </w:pPr>
      <w:r>
        <w:rPr>
          <w:rFonts w:ascii="Times New Roman" w:eastAsia="Times New Roman" w:hAnsi="Times New Roman" w:cs="Times New Roman"/>
          <w:noProof/>
          <w:color w:val="000000"/>
          <w:sz w:val="28"/>
          <w:szCs w:val="28"/>
        </w:rPr>
        <w:drawing>
          <wp:inline distT="0" distB="0" distL="0" distR="0" wp14:anchorId="265BD5DA" wp14:editId="2C27E330">
            <wp:extent cx="4595247" cy="2162014"/>
            <wp:effectExtent l="0" t="0" r="15240" b="1016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133D06" w:rsidRDefault="00133D06" w:rsidP="00133D06">
      <w:pPr>
        <w:pStyle w:val="16"/>
        <w:shd w:val="clear" w:color="auto" w:fill="FFFFFF"/>
        <w:jc w:val="both"/>
        <w:rPr>
          <w:i/>
          <w:highlight w:val="yellow"/>
        </w:rPr>
      </w:pPr>
    </w:p>
    <w:p w:rsidR="00133D06" w:rsidRDefault="00133D06" w:rsidP="00133D06">
      <w:pPr>
        <w:pStyle w:val="16"/>
        <w:pBdr>
          <w:top w:val="nil"/>
          <w:left w:val="nil"/>
          <w:bottom w:val="nil"/>
          <w:right w:val="nil"/>
          <w:between w:val="nil"/>
        </w:pBdr>
        <w:shd w:val="clear" w:color="auto" w:fill="FFFFFF"/>
        <w:spacing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Главным способом распространения информации у НКО остаются социальные сети, их значение продолжает расти: ими пользуются уже 69% организаций региона. В этом году произошло заметное переключение информационной работы на центральные газеты и журналы (+18,4% за год), </w:t>
      </w:r>
      <w:r>
        <w:rPr>
          <w:rFonts w:ascii="Times New Roman" w:eastAsia="Times New Roman" w:hAnsi="Times New Roman" w:cs="Times New Roman"/>
          <w:color w:val="000000"/>
          <w:sz w:val="28"/>
          <w:szCs w:val="28"/>
        </w:rPr>
        <w:lastRenderedPageBreak/>
        <w:t>теперь они более востребованы, чем областные газеты, но все же не так часто используются, как муниципальные (42%, хотя их значение постепенно и сокращается). Общественные организации стали активнее задействовать и портал nko28.ru, аудитория его пользователей (НКО) выросла на рекордные 28,6%. По-прежнему значимая часть работы идет через собственные сайты НКО и областное телевидение.</w:t>
      </w:r>
    </w:p>
    <w:p w:rsidR="00133D06" w:rsidRDefault="00133D06" w:rsidP="00133D06">
      <w:pPr>
        <w:pStyle w:val="16"/>
        <w:pBdr>
          <w:top w:val="nil"/>
          <w:left w:val="nil"/>
          <w:bottom w:val="nil"/>
          <w:right w:val="nil"/>
          <w:between w:val="nil"/>
        </w:pBdr>
        <w:shd w:val="clear" w:color="auto" w:fill="FFFFFF"/>
        <w:spacing w:line="276" w:lineRule="auto"/>
        <w:ind w:firstLine="709"/>
        <w:jc w:val="both"/>
        <w:rPr>
          <w:rFonts w:ascii="Times New Roman" w:eastAsia="Times New Roman" w:hAnsi="Times New Roman" w:cs="Times New Roman"/>
          <w:color w:val="000000"/>
          <w:sz w:val="28"/>
          <w:szCs w:val="28"/>
          <w:highlight w:val="yellow"/>
        </w:rPr>
      </w:pPr>
    </w:p>
    <w:p w:rsidR="00133D06" w:rsidRPr="007061E7" w:rsidRDefault="00133D06" w:rsidP="00133D06">
      <w:pPr>
        <w:pStyle w:val="16"/>
        <w:pBdr>
          <w:top w:val="nil"/>
          <w:left w:val="nil"/>
          <w:bottom w:val="nil"/>
          <w:right w:val="nil"/>
          <w:between w:val="nil"/>
        </w:pBdr>
        <w:shd w:val="clear" w:color="auto" w:fill="FFFFFF"/>
        <w:spacing w:line="276" w:lineRule="auto"/>
        <w:ind w:firstLine="709"/>
        <w:jc w:val="center"/>
        <w:rPr>
          <w:rFonts w:ascii="Times New Roman" w:eastAsia="Times New Roman" w:hAnsi="Times New Roman" w:cs="Times New Roman"/>
          <w:b/>
          <w:color w:val="000000"/>
          <w:sz w:val="26"/>
          <w:szCs w:val="26"/>
          <w:highlight w:val="yellow"/>
        </w:rPr>
      </w:pPr>
      <w:r w:rsidRPr="007061E7">
        <w:rPr>
          <w:rFonts w:ascii="Times New Roman" w:eastAsia="Times New Roman" w:hAnsi="Times New Roman" w:cs="Times New Roman"/>
          <w:b/>
          <w:color w:val="000000"/>
          <w:sz w:val="26"/>
          <w:szCs w:val="26"/>
        </w:rPr>
        <w:t xml:space="preserve">В каких источниках информации Вы обычно размещаете информацию о деятельности Вашей организации? </w:t>
      </w:r>
      <w:r w:rsidRPr="007061E7">
        <w:rPr>
          <w:rFonts w:ascii="Times New Roman" w:eastAsia="Times New Roman" w:hAnsi="Times New Roman" w:cs="Times New Roman"/>
          <w:b/>
          <w:color w:val="000000"/>
          <w:sz w:val="26"/>
          <w:szCs w:val="26"/>
        </w:rPr>
        <w:br/>
        <w:t>(Доля ответов, возможны множественные ответы)</w:t>
      </w:r>
    </w:p>
    <w:tbl>
      <w:tblPr>
        <w:tblStyle w:val="8"/>
        <w:tblW w:w="9242" w:type="dxa"/>
        <w:tblInd w:w="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5410"/>
        <w:gridCol w:w="10"/>
        <w:gridCol w:w="1336"/>
        <w:gridCol w:w="1309"/>
        <w:gridCol w:w="1177"/>
      </w:tblGrid>
      <w:tr w:rsidR="00133D06" w:rsidTr="00133D06">
        <w:trPr>
          <w:trHeight w:val="705"/>
        </w:trPr>
        <w:tc>
          <w:tcPr>
            <w:tcW w:w="5410" w:type="dxa"/>
            <w:shd w:val="clear" w:color="auto" w:fill="auto"/>
          </w:tcPr>
          <w:p w:rsidR="00133D06" w:rsidRDefault="00133D06" w:rsidP="00133D06">
            <w:pPr>
              <w:pStyle w:val="16"/>
              <w:spacing w:before="80"/>
              <w:rPr>
                <w:rFonts w:ascii="Times New Roman" w:eastAsia="Times New Roman" w:hAnsi="Times New Roman" w:cs="Times New Roman"/>
                <w:b/>
              </w:rPr>
            </w:pPr>
          </w:p>
        </w:tc>
        <w:tc>
          <w:tcPr>
            <w:tcW w:w="1346" w:type="dxa"/>
            <w:gridSpan w:val="2"/>
            <w:shd w:val="clear" w:color="auto" w:fill="auto"/>
          </w:tcPr>
          <w:p w:rsidR="00133D06" w:rsidRDefault="00133D06" w:rsidP="00133D06">
            <w:pPr>
              <w:pStyle w:val="16"/>
              <w:spacing w:before="80"/>
              <w:rPr>
                <w:rFonts w:ascii="Times New Roman" w:eastAsia="Times New Roman" w:hAnsi="Times New Roman" w:cs="Times New Roman"/>
                <w:b/>
              </w:rPr>
            </w:pPr>
            <w:r>
              <w:rPr>
                <w:rFonts w:ascii="Times New Roman" w:eastAsia="Times New Roman" w:hAnsi="Times New Roman" w:cs="Times New Roman"/>
                <w:b/>
              </w:rPr>
              <w:t>2019 г.</w:t>
            </w:r>
          </w:p>
        </w:tc>
        <w:tc>
          <w:tcPr>
            <w:tcW w:w="1309" w:type="dxa"/>
            <w:shd w:val="clear" w:color="auto" w:fill="auto"/>
          </w:tcPr>
          <w:p w:rsidR="00133D06" w:rsidRDefault="00133D06" w:rsidP="00133D06">
            <w:pPr>
              <w:pStyle w:val="16"/>
              <w:spacing w:before="80"/>
              <w:rPr>
                <w:rFonts w:ascii="Times New Roman" w:eastAsia="Times New Roman" w:hAnsi="Times New Roman" w:cs="Times New Roman"/>
                <w:b/>
              </w:rPr>
            </w:pPr>
            <w:r>
              <w:rPr>
                <w:rFonts w:ascii="Times New Roman" w:eastAsia="Times New Roman" w:hAnsi="Times New Roman" w:cs="Times New Roman"/>
                <w:b/>
              </w:rPr>
              <w:t>2020 г.</w:t>
            </w:r>
          </w:p>
        </w:tc>
        <w:tc>
          <w:tcPr>
            <w:tcW w:w="1177" w:type="dxa"/>
            <w:shd w:val="clear" w:color="auto" w:fill="BDD7EE"/>
          </w:tcPr>
          <w:p w:rsidR="00133D06" w:rsidRDefault="00133D06" w:rsidP="00133D06">
            <w:pPr>
              <w:pStyle w:val="16"/>
              <w:spacing w:before="80"/>
              <w:rPr>
                <w:rFonts w:ascii="Times New Roman" w:eastAsia="Times New Roman" w:hAnsi="Times New Roman" w:cs="Times New Roman"/>
                <w:b/>
              </w:rPr>
            </w:pPr>
            <w:r>
              <w:rPr>
                <w:rFonts w:ascii="Times New Roman" w:eastAsia="Times New Roman" w:hAnsi="Times New Roman" w:cs="Times New Roman"/>
                <w:b/>
              </w:rPr>
              <w:t>2021</w:t>
            </w:r>
          </w:p>
        </w:tc>
      </w:tr>
      <w:tr w:rsidR="00133D06" w:rsidTr="00133D06">
        <w:trPr>
          <w:trHeight w:val="276"/>
        </w:trPr>
        <w:tc>
          <w:tcPr>
            <w:tcW w:w="5420" w:type="dxa"/>
            <w:gridSpan w:val="2"/>
            <w:shd w:val="clear" w:color="auto" w:fill="auto"/>
          </w:tcPr>
          <w:p w:rsidR="00133D06" w:rsidRDefault="00133D06" w:rsidP="00133D06">
            <w:pPr>
              <w:pStyle w:val="16"/>
              <w:tabs>
                <w:tab w:val="left" w:pos="177"/>
              </w:tabs>
              <w:jc w:val="both"/>
              <w:rPr>
                <w:rFonts w:ascii="Times New Roman" w:eastAsia="Times New Roman" w:hAnsi="Times New Roman" w:cs="Times New Roman"/>
              </w:rPr>
            </w:pPr>
            <w:r>
              <w:rPr>
                <w:rFonts w:ascii="Times New Roman" w:eastAsia="Times New Roman" w:hAnsi="Times New Roman" w:cs="Times New Roman"/>
              </w:rPr>
              <w:t>В социальных сетях (Истаграм, Твиттер, Фейсбук, Вконтакте и др.)</w:t>
            </w:r>
          </w:p>
        </w:tc>
        <w:tc>
          <w:tcPr>
            <w:tcW w:w="1336" w:type="dxa"/>
            <w:shd w:val="clear" w:color="auto" w:fill="auto"/>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44,80%</w:t>
            </w:r>
          </w:p>
        </w:tc>
        <w:tc>
          <w:tcPr>
            <w:tcW w:w="1309" w:type="dxa"/>
            <w:shd w:val="clear" w:color="auto" w:fill="auto"/>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63%</w:t>
            </w:r>
          </w:p>
        </w:tc>
        <w:tc>
          <w:tcPr>
            <w:tcW w:w="1177" w:type="dxa"/>
            <w:shd w:val="clear" w:color="auto" w:fill="DEEBF6"/>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69%</w:t>
            </w:r>
          </w:p>
        </w:tc>
      </w:tr>
      <w:tr w:rsidR="00133D06" w:rsidTr="00133D06">
        <w:trPr>
          <w:trHeight w:val="294"/>
        </w:trPr>
        <w:tc>
          <w:tcPr>
            <w:tcW w:w="5420" w:type="dxa"/>
            <w:gridSpan w:val="2"/>
            <w:shd w:val="clear" w:color="auto" w:fill="auto"/>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В муниципальных (городских, районных) газетах</w:t>
            </w:r>
          </w:p>
        </w:tc>
        <w:tc>
          <w:tcPr>
            <w:tcW w:w="1336" w:type="dxa"/>
            <w:shd w:val="clear" w:color="auto" w:fill="auto"/>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69%</w:t>
            </w:r>
          </w:p>
        </w:tc>
        <w:tc>
          <w:tcPr>
            <w:tcW w:w="1309" w:type="dxa"/>
            <w:shd w:val="clear" w:color="auto" w:fill="auto"/>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51,9%</w:t>
            </w:r>
          </w:p>
        </w:tc>
        <w:tc>
          <w:tcPr>
            <w:tcW w:w="1177" w:type="dxa"/>
            <w:shd w:val="clear" w:color="auto" w:fill="DEEBF6"/>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42%</w:t>
            </w:r>
          </w:p>
        </w:tc>
      </w:tr>
      <w:tr w:rsidR="00133D06" w:rsidTr="00133D06">
        <w:trPr>
          <w:trHeight w:val="330"/>
        </w:trPr>
        <w:tc>
          <w:tcPr>
            <w:tcW w:w="5420" w:type="dxa"/>
            <w:gridSpan w:val="2"/>
            <w:shd w:val="clear" w:color="auto" w:fill="auto"/>
          </w:tcPr>
          <w:p w:rsidR="00133D06" w:rsidRDefault="00133D06" w:rsidP="00133D06">
            <w:pPr>
              <w:pStyle w:val="16"/>
              <w:tabs>
                <w:tab w:val="left" w:pos="177"/>
              </w:tabs>
              <w:jc w:val="both"/>
              <w:rPr>
                <w:rFonts w:ascii="Times New Roman" w:eastAsia="Times New Roman" w:hAnsi="Times New Roman" w:cs="Times New Roman"/>
              </w:rPr>
            </w:pPr>
            <w:r>
              <w:rPr>
                <w:rFonts w:ascii="Times New Roman" w:eastAsia="Times New Roman" w:hAnsi="Times New Roman" w:cs="Times New Roman"/>
              </w:rPr>
              <w:t>На сайте Вашей организации</w:t>
            </w:r>
          </w:p>
        </w:tc>
        <w:tc>
          <w:tcPr>
            <w:tcW w:w="1336" w:type="dxa"/>
            <w:shd w:val="clear" w:color="auto" w:fill="auto"/>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27,60%</w:t>
            </w:r>
          </w:p>
        </w:tc>
        <w:tc>
          <w:tcPr>
            <w:tcW w:w="1309" w:type="dxa"/>
            <w:shd w:val="clear" w:color="auto" w:fill="auto"/>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25,9%</w:t>
            </w:r>
          </w:p>
        </w:tc>
        <w:tc>
          <w:tcPr>
            <w:tcW w:w="1177" w:type="dxa"/>
            <w:shd w:val="clear" w:color="auto" w:fill="DEEBF6"/>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27%</w:t>
            </w:r>
          </w:p>
        </w:tc>
      </w:tr>
      <w:tr w:rsidR="00133D06" w:rsidTr="00133D06">
        <w:trPr>
          <w:trHeight w:val="330"/>
        </w:trPr>
        <w:tc>
          <w:tcPr>
            <w:tcW w:w="5420" w:type="dxa"/>
            <w:gridSpan w:val="2"/>
            <w:shd w:val="clear" w:color="auto" w:fill="auto"/>
          </w:tcPr>
          <w:p w:rsidR="00133D06" w:rsidRDefault="00133D06" w:rsidP="00133D06">
            <w:pPr>
              <w:pStyle w:val="16"/>
              <w:tabs>
                <w:tab w:val="left" w:pos="177"/>
              </w:tabs>
              <w:jc w:val="both"/>
              <w:rPr>
                <w:rFonts w:ascii="Times New Roman" w:eastAsia="Times New Roman" w:hAnsi="Times New Roman" w:cs="Times New Roman"/>
              </w:rPr>
            </w:pPr>
            <w:r>
              <w:rPr>
                <w:rFonts w:ascii="Times New Roman" w:eastAsia="Times New Roman" w:hAnsi="Times New Roman" w:cs="Times New Roman"/>
              </w:rPr>
              <w:t>На других Интернет-ресурсах</w:t>
            </w:r>
          </w:p>
        </w:tc>
        <w:tc>
          <w:tcPr>
            <w:tcW w:w="1336" w:type="dxa"/>
            <w:shd w:val="clear" w:color="auto" w:fill="auto"/>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17,20%</w:t>
            </w:r>
          </w:p>
        </w:tc>
        <w:tc>
          <w:tcPr>
            <w:tcW w:w="1309" w:type="dxa"/>
            <w:shd w:val="clear" w:color="auto" w:fill="auto"/>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25,9%</w:t>
            </w:r>
          </w:p>
        </w:tc>
        <w:tc>
          <w:tcPr>
            <w:tcW w:w="1177" w:type="dxa"/>
            <w:shd w:val="clear" w:color="auto" w:fill="DEEBF6"/>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9%</w:t>
            </w:r>
          </w:p>
        </w:tc>
      </w:tr>
      <w:tr w:rsidR="00133D06" w:rsidTr="00133D06">
        <w:trPr>
          <w:trHeight w:val="291"/>
        </w:trPr>
        <w:tc>
          <w:tcPr>
            <w:tcW w:w="5420" w:type="dxa"/>
            <w:gridSpan w:val="2"/>
            <w:shd w:val="clear" w:color="auto" w:fill="auto"/>
          </w:tcPr>
          <w:p w:rsidR="00133D06" w:rsidRDefault="00133D06" w:rsidP="00133D06">
            <w:pPr>
              <w:pStyle w:val="16"/>
              <w:tabs>
                <w:tab w:val="left" w:pos="177"/>
              </w:tabs>
              <w:jc w:val="both"/>
              <w:rPr>
                <w:rFonts w:ascii="Times New Roman" w:eastAsia="Times New Roman" w:hAnsi="Times New Roman" w:cs="Times New Roman"/>
              </w:rPr>
            </w:pPr>
            <w:r>
              <w:rPr>
                <w:rFonts w:ascii="Times New Roman" w:eastAsia="Times New Roman" w:hAnsi="Times New Roman" w:cs="Times New Roman"/>
              </w:rPr>
              <w:t>Портал nko28.ru</w:t>
            </w:r>
          </w:p>
        </w:tc>
        <w:tc>
          <w:tcPr>
            <w:tcW w:w="1336" w:type="dxa"/>
            <w:shd w:val="clear" w:color="auto" w:fill="auto"/>
          </w:tcPr>
          <w:p w:rsidR="00133D06" w:rsidRDefault="00133D06" w:rsidP="00133D06">
            <w:pPr>
              <w:pStyle w:val="16"/>
              <w:jc w:val="both"/>
              <w:rPr>
                <w:rFonts w:ascii="Times New Roman" w:eastAsia="Times New Roman" w:hAnsi="Times New Roman" w:cs="Times New Roman"/>
              </w:rPr>
            </w:pPr>
          </w:p>
        </w:tc>
        <w:tc>
          <w:tcPr>
            <w:tcW w:w="1309" w:type="dxa"/>
            <w:shd w:val="clear" w:color="auto" w:fill="auto"/>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20,4%</w:t>
            </w:r>
          </w:p>
        </w:tc>
        <w:tc>
          <w:tcPr>
            <w:tcW w:w="1177" w:type="dxa"/>
            <w:shd w:val="clear" w:color="auto" w:fill="DEEBF6"/>
          </w:tcPr>
          <w:p w:rsidR="00133D06" w:rsidRDefault="00133D06" w:rsidP="00133D06">
            <w:pPr>
              <w:pStyle w:val="16"/>
              <w:jc w:val="both"/>
              <w:rPr>
                <w:rFonts w:ascii="Times New Roman" w:eastAsia="Times New Roman" w:hAnsi="Times New Roman" w:cs="Times New Roman"/>
                <w:b/>
                <w:u w:val="single"/>
              </w:rPr>
            </w:pPr>
            <w:r>
              <w:rPr>
                <w:rFonts w:ascii="Times New Roman" w:eastAsia="Times New Roman" w:hAnsi="Times New Roman" w:cs="Times New Roman"/>
                <w:b/>
                <w:u w:val="single"/>
              </w:rPr>
              <w:t>49%</w:t>
            </w:r>
          </w:p>
        </w:tc>
      </w:tr>
      <w:tr w:rsidR="00133D06" w:rsidTr="00133D06">
        <w:trPr>
          <w:trHeight w:val="330"/>
        </w:trPr>
        <w:tc>
          <w:tcPr>
            <w:tcW w:w="5420" w:type="dxa"/>
            <w:gridSpan w:val="2"/>
            <w:shd w:val="clear" w:color="auto" w:fill="auto"/>
          </w:tcPr>
          <w:p w:rsidR="00133D06" w:rsidRDefault="00133D06" w:rsidP="00133D06">
            <w:pPr>
              <w:pStyle w:val="16"/>
              <w:tabs>
                <w:tab w:val="left" w:pos="177"/>
              </w:tabs>
              <w:jc w:val="both"/>
              <w:rPr>
                <w:rFonts w:ascii="Times New Roman" w:eastAsia="Times New Roman" w:hAnsi="Times New Roman" w:cs="Times New Roman"/>
              </w:rPr>
            </w:pPr>
            <w:r>
              <w:rPr>
                <w:rFonts w:ascii="Times New Roman" w:eastAsia="Times New Roman" w:hAnsi="Times New Roman" w:cs="Times New Roman"/>
              </w:rPr>
              <w:t>На областном телевидении</w:t>
            </w:r>
          </w:p>
        </w:tc>
        <w:tc>
          <w:tcPr>
            <w:tcW w:w="1336" w:type="dxa"/>
            <w:shd w:val="clear" w:color="auto" w:fill="auto"/>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20,7%</w:t>
            </w:r>
          </w:p>
        </w:tc>
        <w:tc>
          <w:tcPr>
            <w:tcW w:w="1309" w:type="dxa"/>
            <w:shd w:val="clear" w:color="auto" w:fill="auto"/>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20,4%</w:t>
            </w:r>
          </w:p>
        </w:tc>
        <w:tc>
          <w:tcPr>
            <w:tcW w:w="1177" w:type="dxa"/>
            <w:shd w:val="clear" w:color="auto" w:fill="DEEBF6"/>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19%</w:t>
            </w:r>
          </w:p>
        </w:tc>
      </w:tr>
      <w:tr w:rsidR="00133D06" w:rsidTr="00133D06">
        <w:trPr>
          <w:trHeight w:val="330"/>
        </w:trPr>
        <w:tc>
          <w:tcPr>
            <w:tcW w:w="5420" w:type="dxa"/>
            <w:gridSpan w:val="2"/>
            <w:shd w:val="clear" w:color="auto" w:fill="auto"/>
          </w:tcPr>
          <w:p w:rsidR="00133D06" w:rsidRDefault="00133D06" w:rsidP="00133D06">
            <w:pPr>
              <w:pStyle w:val="16"/>
              <w:tabs>
                <w:tab w:val="left" w:pos="177"/>
              </w:tabs>
              <w:rPr>
                <w:rFonts w:ascii="Times New Roman" w:eastAsia="Times New Roman" w:hAnsi="Times New Roman" w:cs="Times New Roman"/>
              </w:rPr>
            </w:pPr>
            <w:r>
              <w:rPr>
                <w:rFonts w:ascii="Times New Roman" w:eastAsia="Times New Roman" w:hAnsi="Times New Roman" w:cs="Times New Roman"/>
              </w:rPr>
              <w:t>В областных газетах, журналах</w:t>
            </w:r>
          </w:p>
        </w:tc>
        <w:tc>
          <w:tcPr>
            <w:tcW w:w="1336" w:type="dxa"/>
            <w:shd w:val="clear" w:color="auto" w:fill="auto"/>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17,20%</w:t>
            </w:r>
          </w:p>
        </w:tc>
        <w:tc>
          <w:tcPr>
            <w:tcW w:w="1309" w:type="dxa"/>
            <w:shd w:val="clear" w:color="auto" w:fill="auto"/>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20,4%</w:t>
            </w:r>
          </w:p>
        </w:tc>
        <w:tc>
          <w:tcPr>
            <w:tcW w:w="1177" w:type="dxa"/>
            <w:shd w:val="clear" w:color="auto" w:fill="DEEBF6"/>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10%</w:t>
            </w:r>
          </w:p>
        </w:tc>
      </w:tr>
      <w:tr w:rsidR="00133D06" w:rsidTr="00133D06">
        <w:trPr>
          <w:trHeight w:val="330"/>
        </w:trPr>
        <w:tc>
          <w:tcPr>
            <w:tcW w:w="5420" w:type="dxa"/>
            <w:gridSpan w:val="2"/>
            <w:shd w:val="clear" w:color="auto" w:fill="auto"/>
          </w:tcPr>
          <w:p w:rsidR="00133D06" w:rsidRDefault="00133D06" w:rsidP="00133D06">
            <w:pPr>
              <w:pStyle w:val="16"/>
              <w:tabs>
                <w:tab w:val="left" w:pos="177"/>
              </w:tabs>
              <w:jc w:val="both"/>
              <w:rPr>
                <w:rFonts w:ascii="Times New Roman" w:eastAsia="Times New Roman" w:hAnsi="Times New Roman" w:cs="Times New Roman"/>
              </w:rPr>
            </w:pPr>
            <w:r>
              <w:rPr>
                <w:rFonts w:ascii="Times New Roman" w:eastAsia="Times New Roman" w:hAnsi="Times New Roman" w:cs="Times New Roman"/>
              </w:rPr>
              <w:t>На областном радио</w:t>
            </w:r>
          </w:p>
        </w:tc>
        <w:tc>
          <w:tcPr>
            <w:tcW w:w="1336" w:type="dxa"/>
            <w:shd w:val="clear" w:color="auto" w:fill="auto"/>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3,40%</w:t>
            </w:r>
          </w:p>
        </w:tc>
        <w:tc>
          <w:tcPr>
            <w:tcW w:w="1309" w:type="dxa"/>
            <w:shd w:val="clear" w:color="auto" w:fill="auto"/>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1,9%</w:t>
            </w:r>
          </w:p>
        </w:tc>
        <w:tc>
          <w:tcPr>
            <w:tcW w:w="1177" w:type="dxa"/>
            <w:shd w:val="clear" w:color="auto" w:fill="DEEBF6"/>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9%</w:t>
            </w:r>
          </w:p>
        </w:tc>
      </w:tr>
      <w:tr w:rsidR="00133D06" w:rsidTr="00133D06">
        <w:trPr>
          <w:trHeight w:val="330"/>
        </w:trPr>
        <w:tc>
          <w:tcPr>
            <w:tcW w:w="5420" w:type="dxa"/>
            <w:gridSpan w:val="2"/>
            <w:shd w:val="clear" w:color="auto" w:fill="auto"/>
          </w:tcPr>
          <w:p w:rsidR="00133D06" w:rsidRDefault="00133D06" w:rsidP="00133D06">
            <w:pPr>
              <w:pStyle w:val="16"/>
              <w:tabs>
                <w:tab w:val="left" w:pos="177"/>
              </w:tabs>
              <w:jc w:val="both"/>
              <w:rPr>
                <w:rFonts w:ascii="Times New Roman" w:eastAsia="Times New Roman" w:hAnsi="Times New Roman" w:cs="Times New Roman"/>
              </w:rPr>
            </w:pPr>
            <w:r>
              <w:rPr>
                <w:rFonts w:ascii="Times New Roman" w:eastAsia="Times New Roman" w:hAnsi="Times New Roman" w:cs="Times New Roman"/>
              </w:rPr>
              <w:t>В центральных газетах, журналах</w:t>
            </w:r>
          </w:p>
        </w:tc>
        <w:tc>
          <w:tcPr>
            <w:tcW w:w="1336" w:type="dxa"/>
            <w:shd w:val="clear" w:color="auto" w:fill="auto"/>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3,40%</w:t>
            </w:r>
          </w:p>
        </w:tc>
        <w:tc>
          <w:tcPr>
            <w:tcW w:w="1309" w:type="dxa"/>
            <w:shd w:val="clear" w:color="auto" w:fill="auto"/>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5,6%</w:t>
            </w:r>
          </w:p>
        </w:tc>
        <w:tc>
          <w:tcPr>
            <w:tcW w:w="1177" w:type="dxa"/>
            <w:shd w:val="clear" w:color="auto" w:fill="DEEBF6"/>
          </w:tcPr>
          <w:p w:rsidR="00133D06" w:rsidRDefault="00133D06" w:rsidP="00133D06">
            <w:pPr>
              <w:pStyle w:val="16"/>
              <w:jc w:val="both"/>
              <w:rPr>
                <w:rFonts w:ascii="Times New Roman" w:eastAsia="Times New Roman" w:hAnsi="Times New Roman" w:cs="Times New Roman"/>
                <w:b/>
                <w:u w:val="single"/>
              </w:rPr>
            </w:pPr>
            <w:r>
              <w:rPr>
                <w:rFonts w:ascii="Times New Roman" w:eastAsia="Times New Roman" w:hAnsi="Times New Roman" w:cs="Times New Roman"/>
                <w:b/>
                <w:u w:val="single"/>
              </w:rPr>
              <w:t>24%</w:t>
            </w:r>
          </w:p>
        </w:tc>
      </w:tr>
      <w:tr w:rsidR="00133D06" w:rsidTr="00133D06">
        <w:trPr>
          <w:trHeight w:val="330"/>
        </w:trPr>
        <w:tc>
          <w:tcPr>
            <w:tcW w:w="5420" w:type="dxa"/>
            <w:gridSpan w:val="2"/>
            <w:shd w:val="clear" w:color="auto" w:fill="auto"/>
          </w:tcPr>
          <w:p w:rsidR="00133D06" w:rsidRDefault="00133D06" w:rsidP="00133D06">
            <w:pPr>
              <w:pStyle w:val="16"/>
              <w:tabs>
                <w:tab w:val="left" w:pos="177"/>
              </w:tabs>
              <w:jc w:val="both"/>
              <w:rPr>
                <w:rFonts w:ascii="Times New Roman" w:eastAsia="Times New Roman" w:hAnsi="Times New Roman" w:cs="Times New Roman"/>
              </w:rPr>
            </w:pPr>
            <w:r>
              <w:rPr>
                <w:rFonts w:ascii="Times New Roman" w:eastAsia="Times New Roman" w:hAnsi="Times New Roman" w:cs="Times New Roman"/>
              </w:rPr>
              <w:t>В телеграм-каналах</w:t>
            </w:r>
          </w:p>
        </w:tc>
        <w:tc>
          <w:tcPr>
            <w:tcW w:w="1336" w:type="dxa"/>
            <w:shd w:val="clear" w:color="auto" w:fill="auto"/>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0</w:t>
            </w:r>
          </w:p>
        </w:tc>
        <w:tc>
          <w:tcPr>
            <w:tcW w:w="1309" w:type="dxa"/>
            <w:shd w:val="clear" w:color="auto" w:fill="auto"/>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1,9%</w:t>
            </w:r>
          </w:p>
        </w:tc>
        <w:tc>
          <w:tcPr>
            <w:tcW w:w="1177" w:type="dxa"/>
            <w:shd w:val="clear" w:color="auto" w:fill="DEEBF6"/>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8%</w:t>
            </w:r>
          </w:p>
        </w:tc>
      </w:tr>
      <w:tr w:rsidR="00133D06" w:rsidTr="00133D06">
        <w:trPr>
          <w:trHeight w:val="291"/>
        </w:trPr>
        <w:tc>
          <w:tcPr>
            <w:tcW w:w="5420" w:type="dxa"/>
            <w:gridSpan w:val="2"/>
            <w:shd w:val="clear" w:color="auto" w:fill="auto"/>
          </w:tcPr>
          <w:p w:rsidR="00133D06" w:rsidRDefault="00133D06" w:rsidP="00133D06">
            <w:pPr>
              <w:pStyle w:val="16"/>
              <w:tabs>
                <w:tab w:val="left" w:pos="177"/>
              </w:tabs>
              <w:jc w:val="both"/>
              <w:rPr>
                <w:rFonts w:ascii="Times New Roman" w:eastAsia="Times New Roman" w:hAnsi="Times New Roman" w:cs="Times New Roman"/>
              </w:rPr>
            </w:pPr>
            <w:r>
              <w:rPr>
                <w:rFonts w:ascii="Times New Roman" w:eastAsia="Times New Roman" w:hAnsi="Times New Roman" w:cs="Times New Roman"/>
              </w:rPr>
              <w:t>Социальная реклама на улицах, в общественном транспорте</w:t>
            </w:r>
          </w:p>
        </w:tc>
        <w:tc>
          <w:tcPr>
            <w:tcW w:w="1336" w:type="dxa"/>
            <w:shd w:val="clear" w:color="auto" w:fill="auto"/>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0</w:t>
            </w:r>
          </w:p>
        </w:tc>
        <w:tc>
          <w:tcPr>
            <w:tcW w:w="1309" w:type="dxa"/>
            <w:shd w:val="clear" w:color="auto" w:fill="auto"/>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5,6%</w:t>
            </w:r>
          </w:p>
        </w:tc>
        <w:tc>
          <w:tcPr>
            <w:tcW w:w="1177" w:type="dxa"/>
            <w:shd w:val="clear" w:color="auto" w:fill="DEEBF6"/>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1%</w:t>
            </w:r>
          </w:p>
        </w:tc>
      </w:tr>
      <w:tr w:rsidR="00133D06" w:rsidTr="00133D06">
        <w:trPr>
          <w:trHeight w:val="268"/>
        </w:trPr>
        <w:tc>
          <w:tcPr>
            <w:tcW w:w="5420" w:type="dxa"/>
            <w:gridSpan w:val="2"/>
            <w:shd w:val="clear" w:color="auto" w:fill="auto"/>
          </w:tcPr>
          <w:p w:rsidR="00133D06" w:rsidRDefault="00133D06" w:rsidP="00133D06">
            <w:pPr>
              <w:pStyle w:val="16"/>
              <w:tabs>
                <w:tab w:val="left" w:pos="177"/>
              </w:tabs>
              <w:jc w:val="both"/>
              <w:rPr>
                <w:rFonts w:ascii="Times New Roman" w:eastAsia="Times New Roman" w:hAnsi="Times New Roman" w:cs="Times New Roman"/>
              </w:rPr>
            </w:pPr>
            <w:r>
              <w:rPr>
                <w:rFonts w:ascii="Times New Roman" w:eastAsia="Times New Roman" w:hAnsi="Times New Roman" w:cs="Times New Roman"/>
              </w:rPr>
              <w:t>Другое</w:t>
            </w:r>
          </w:p>
        </w:tc>
        <w:tc>
          <w:tcPr>
            <w:tcW w:w="1336" w:type="dxa"/>
            <w:shd w:val="clear" w:color="auto" w:fill="auto"/>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6,9 %</w:t>
            </w:r>
          </w:p>
        </w:tc>
        <w:tc>
          <w:tcPr>
            <w:tcW w:w="1309" w:type="dxa"/>
            <w:shd w:val="clear" w:color="auto" w:fill="auto"/>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1,9%</w:t>
            </w:r>
          </w:p>
        </w:tc>
        <w:tc>
          <w:tcPr>
            <w:tcW w:w="1177" w:type="dxa"/>
            <w:shd w:val="clear" w:color="auto" w:fill="DEEBF6"/>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3%</w:t>
            </w:r>
          </w:p>
        </w:tc>
      </w:tr>
      <w:tr w:rsidR="00133D06" w:rsidTr="00133D06">
        <w:trPr>
          <w:trHeight w:val="330"/>
        </w:trPr>
        <w:tc>
          <w:tcPr>
            <w:tcW w:w="5420" w:type="dxa"/>
            <w:gridSpan w:val="2"/>
            <w:shd w:val="clear" w:color="auto" w:fill="auto"/>
          </w:tcPr>
          <w:p w:rsidR="00133D06" w:rsidRDefault="00133D06" w:rsidP="00133D06">
            <w:pPr>
              <w:pStyle w:val="16"/>
              <w:tabs>
                <w:tab w:val="left" w:pos="177"/>
              </w:tabs>
              <w:jc w:val="both"/>
              <w:rPr>
                <w:rFonts w:ascii="Times New Roman" w:eastAsia="Times New Roman" w:hAnsi="Times New Roman" w:cs="Times New Roman"/>
              </w:rPr>
            </w:pPr>
            <w:r>
              <w:rPr>
                <w:rFonts w:ascii="Times New Roman" w:eastAsia="Times New Roman" w:hAnsi="Times New Roman" w:cs="Times New Roman"/>
              </w:rPr>
              <w:t>Не размещаем информацию</w:t>
            </w:r>
          </w:p>
        </w:tc>
        <w:tc>
          <w:tcPr>
            <w:tcW w:w="1336" w:type="dxa"/>
            <w:shd w:val="clear" w:color="auto" w:fill="auto"/>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3,40%</w:t>
            </w:r>
          </w:p>
        </w:tc>
        <w:tc>
          <w:tcPr>
            <w:tcW w:w="1309" w:type="dxa"/>
            <w:shd w:val="clear" w:color="auto" w:fill="auto"/>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3,7%</w:t>
            </w:r>
          </w:p>
        </w:tc>
        <w:tc>
          <w:tcPr>
            <w:tcW w:w="1177" w:type="dxa"/>
            <w:shd w:val="clear" w:color="auto" w:fill="C5E0B3"/>
          </w:tcPr>
          <w:p w:rsidR="00133D06" w:rsidRDefault="00133D06" w:rsidP="00133D06">
            <w:pPr>
              <w:pStyle w:val="16"/>
              <w:jc w:val="both"/>
              <w:rPr>
                <w:rFonts w:ascii="Times New Roman" w:eastAsia="Times New Roman" w:hAnsi="Times New Roman" w:cs="Times New Roman"/>
              </w:rPr>
            </w:pPr>
            <w:r>
              <w:rPr>
                <w:rFonts w:ascii="Times New Roman" w:eastAsia="Times New Roman" w:hAnsi="Times New Roman" w:cs="Times New Roman"/>
              </w:rPr>
              <w:t>0%</w:t>
            </w:r>
          </w:p>
        </w:tc>
      </w:tr>
    </w:tbl>
    <w:p w:rsidR="00133D06" w:rsidRDefault="00133D06" w:rsidP="00133D06">
      <w:pPr>
        <w:pStyle w:val="16"/>
        <w:shd w:val="clear" w:color="auto" w:fill="FFFFFF"/>
        <w:jc w:val="both"/>
      </w:pPr>
    </w:p>
    <w:p w:rsidR="00133D06" w:rsidRDefault="00133D06" w:rsidP="003A2635">
      <w:pPr>
        <w:pStyle w:val="16"/>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2021 г. доля НКО, удовлетворенных опытом контакта со СМИ, остановила свой рост и осталась почти без изменений: скорее или полностью удовлетворены 71% (+2% по сравнению с 2020 г.). НКО высказывали в ходе опроса (открытые ответы) свое недовольство тем, как освещается работа общественников в СМИ (как часто, полно и объективно), насколько привлекается внимание населения. Недовольных СМИ среди охваченных опросом по-прежнему около 18% (20% - в 2020 г.).</w:t>
      </w:r>
    </w:p>
    <w:p w:rsidR="00133D06" w:rsidRDefault="00133D06" w:rsidP="00133D06">
      <w:pPr>
        <w:pStyle w:val="16"/>
        <w:pBdr>
          <w:top w:val="nil"/>
          <w:left w:val="nil"/>
          <w:bottom w:val="nil"/>
          <w:right w:val="nil"/>
          <w:between w:val="nil"/>
        </w:pBdr>
        <w:shd w:val="clear" w:color="auto" w:fill="FFFFFF"/>
        <w:spacing w:line="276" w:lineRule="auto"/>
        <w:ind w:firstLine="709"/>
        <w:jc w:val="both"/>
        <w:rPr>
          <w:rFonts w:ascii="Times New Roman" w:eastAsia="Times New Roman" w:hAnsi="Times New Roman" w:cs="Times New Roman"/>
          <w:color w:val="000000"/>
          <w:sz w:val="28"/>
          <w:szCs w:val="28"/>
          <w:highlight w:val="yellow"/>
        </w:rPr>
      </w:pPr>
    </w:p>
    <w:p w:rsidR="00133D06" w:rsidRDefault="00133D06" w:rsidP="00133D06">
      <w:pPr>
        <w:pStyle w:val="16"/>
        <w:jc w:val="center"/>
        <w:rPr>
          <w:rFonts w:ascii="Times New Roman" w:eastAsia="Times New Roman" w:hAnsi="Times New Roman" w:cs="Times New Roman"/>
          <w:b/>
          <w:sz w:val="28"/>
          <w:szCs w:val="28"/>
          <w:highlight w:val="yellow"/>
        </w:rPr>
      </w:pPr>
      <w:r>
        <w:rPr>
          <w:rFonts w:ascii="Times New Roman" w:eastAsia="Times New Roman" w:hAnsi="Times New Roman" w:cs="Times New Roman"/>
          <w:b/>
          <w:sz w:val="28"/>
          <w:szCs w:val="28"/>
        </w:rPr>
        <w:t>В какой степени Вы удовлетворены взаимодействием со СМИ?</w:t>
      </w:r>
    </w:p>
    <w:p w:rsidR="00133D06" w:rsidRDefault="00133D06" w:rsidP="00133D06">
      <w:pPr>
        <w:pStyle w:val="16"/>
        <w:shd w:val="clear" w:color="auto" w:fill="FFFFFF"/>
        <w:ind w:firstLine="450"/>
        <w:jc w:val="both"/>
        <w:rPr>
          <w:highlight w:val="yellow"/>
        </w:rPr>
      </w:pPr>
      <w:r>
        <w:rPr>
          <w:noProof/>
        </w:rPr>
        <w:drawing>
          <wp:inline distT="0" distB="0" distL="0" distR="0" wp14:anchorId="11437DDC" wp14:editId="65401718">
            <wp:extent cx="5435600" cy="13462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133D06" w:rsidRDefault="00133D06" w:rsidP="003A2635">
      <w:pPr>
        <w:pStyle w:val="16"/>
        <w:pBdr>
          <w:top w:val="nil"/>
          <w:left w:val="nil"/>
          <w:bottom w:val="nil"/>
          <w:right w:val="nil"/>
          <w:between w:val="nil"/>
        </w:pBdr>
        <w:spacing w:line="276" w:lineRule="auto"/>
        <w:jc w:val="both"/>
        <w:rPr>
          <w:rFonts w:ascii="Times New Roman" w:eastAsia="Times New Roman" w:hAnsi="Times New Roman" w:cs="Times New Roman"/>
          <w:b/>
          <w:color w:val="000000"/>
          <w:sz w:val="28"/>
          <w:szCs w:val="28"/>
        </w:rPr>
      </w:pPr>
      <w:bookmarkStart w:id="31" w:name="_nmf14n" w:colFirst="0" w:colLast="0"/>
      <w:bookmarkEnd w:id="31"/>
    </w:p>
    <w:p w:rsidR="00133D06" w:rsidRPr="00E20BD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b/>
          <w:color w:val="000000"/>
          <w:sz w:val="28"/>
          <w:szCs w:val="28"/>
        </w:rPr>
      </w:pPr>
      <w:bookmarkStart w:id="32" w:name="_1y810tw" w:colFirst="0" w:colLast="0"/>
      <w:bookmarkEnd w:id="32"/>
      <w:r w:rsidRPr="00E20BD6">
        <w:rPr>
          <w:rFonts w:ascii="Times New Roman" w:eastAsia="Times New Roman" w:hAnsi="Times New Roman" w:cs="Times New Roman"/>
          <w:b/>
          <w:color w:val="000000"/>
          <w:sz w:val="28"/>
          <w:szCs w:val="28"/>
        </w:rPr>
        <w:lastRenderedPageBreak/>
        <w:t>3.3. Интернет и социальные сети</w:t>
      </w:r>
    </w:p>
    <w:p w:rsidR="00133D06" w:rsidRDefault="00133D06" w:rsidP="00133D06">
      <w:pPr>
        <w:pStyle w:val="16"/>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Интернет-каналы массовых коммуникаций в 2021 г. (как и два предыдущих года) имели более значимое влияния на мнение населения, чем традиционные каналы (ТВ, радио, газеты). Для сравнения, телевидение важно для 60,6% (+3,9% к прошлому году) респондентов опроса, печатные СМИ (и их Интернет-версии) для 44,8% (+6,1%), Интернет уже для 63,8% (+3,6%), социальные сети – для 46,3 (+2,1%, больше, чем печатные СМИ). Мессенджеры набирают 22,3%.</w:t>
      </w:r>
    </w:p>
    <w:p w:rsidR="00133D06" w:rsidRDefault="00133D06" w:rsidP="00133D06">
      <w:pPr>
        <w:pStyle w:val="16"/>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Кроме того, газеты и информационные агентства области активно распространяют контент как через собственные порталы, так и через социальные сети. </w:t>
      </w:r>
    </w:p>
    <w:p w:rsidR="00133D06" w:rsidRDefault="00133D06" w:rsidP="00133D06">
      <w:pPr>
        <w:pStyle w:val="16"/>
        <w:pBdr>
          <w:top w:val="nil"/>
          <w:left w:val="nil"/>
          <w:bottom w:val="nil"/>
          <w:right w:val="nil"/>
          <w:between w:val="nil"/>
        </w:pBdr>
        <w:shd w:val="clear" w:color="auto" w:fill="FFFFFF"/>
        <w:ind w:firstLine="709"/>
        <w:jc w:val="both"/>
        <w:rPr>
          <w:rFonts w:ascii="Times New Roman" w:eastAsia="Times New Roman" w:hAnsi="Times New Roman" w:cs="Times New Roman"/>
          <w:color w:val="181819"/>
          <w:sz w:val="28"/>
          <w:szCs w:val="28"/>
        </w:rPr>
      </w:pPr>
      <w:r>
        <w:rPr>
          <w:rFonts w:ascii="Times New Roman" w:eastAsia="Times New Roman" w:hAnsi="Times New Roman" w:cs="Times New Roman"/>
          <w:color w:val="000000"/>
          <w:sz w:val="28"/>
          <w:szCs w:val="28"/>
        </w:rPr>
        <w:t>П</w:t>
      </w:r>
      <w:r w:rsidRPr="00034CD0">
        <w:rPr>
          <w:rFonts w:ascii="Times New Roman" w:eastAsia="Times New Roman" w:hAnsi="Times New Roman" w:cs="Times New Roman"/>
          <w:color w:val="000000"/>
          <w:sz w:val="28"/>
          <w:szCs w:val="28"/>
        </w:rPr>
        <w:t xml:space="preserve">одавляющее большинство </w:t>
      </w:r>
      <w:r>
        <w:rPr>
          <w:rFonts w:ascii="Times New Roman" w:eastAsia="Times New Roman" w:hAnsi="Times New Roman" w:cs="Times New Roman"/>
          <w:color w:val="000000"/>
          <w:sz w:val="28"/>
          <w:szCs w:val="28"/>
        </w:rPr>
        <w:t xml:space="preserve">письменных обращений населения, </w:t>
      </w:r>
      <w:r>
        <w:rPr>
          <w:rFonts w:ascii="Times New Roman" w:eastAsia="Times New Roman" w:hAnsi="Times New Roman" w:cs="Times New Roman"/>
          <w:color w:val="181819"/>
          <w:sz w:val="28"/>
          <w:szCs w:val="28"/>
        </w:rPr>
        <w:t>поступивших в правительство Амурской области и в адрес губернатора Амурской области за 9 месяцев 2021 года, – 68% было подано в электронном виде. Это говорит о распространении цифровизации и интернетизации как среди населения, так и в органах власти.</w:t>
      </w:r>
    </w:p>
    <w:p w:rsidR="00133D06" w:rsidRDefault="00133D06" w:rsidP="00133D06">
      <w:pPr>
        <w:pStyle w:val="16"/>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Социальные сети – единственные из всех медиа региона – обеспечивают интерактивный, двусторонний характер коммуникации, способствующий ускоренному развитию гражданского общества в системе разносторонних взаимодействий «граждане – власть – СМИ – НКО».</w:t>
      </w:r>
    </w:p>
    <w:p w:rsidR="00133D06" w:rsidRDefault="00133D06" w:rsidP="00133D06">
      <w:pPr>
        <w:pStyle w:val="16"/>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Традиционно наиболее популярной социальной сетью в регионе являлся Instagram. Все из топ-10 цитируемых в 2021 г. СМИ региона (по версии системы «Медиалогия») имеют аккаунт в Instagram, 7 из них обладают там аудиторией более 25 тыс. подписчиков. Рекордная (среди амурских СМИ) аудитория у ИА Амур.инфо – 222 тыс. подписчиков.</w:t>
      </w:r>
    </w:p>
    <w:tbl>
      <w:tblPr>
        <w:tblStyle w:val="a7"/>
        <w:tblW w:w="7556" w:type="dxa"/>
        <w:jc w:val="center"/>
        <w:tblLayout w:type="fixed"/>
        <w:tblLook w:val="0400" w:firstRow="0" w:lastRow="0" w:firstColumn="0" w:lastColumn="0" w:noHBand="0" w:noVBand="1"/>
      </w:tblPr>
      <w:tblGrid>
        <w:gridCol w:w="1795"/>
        <w:gridCol w:w="1984"/>
        <w:gridCol w:w="2126"/>
        <w:gridCol w:w="1651"/>
      </w:tblGrid>
      <w:tr w:rsidR="00133D06" w:rsidTr="00133D06">
        <w:trPr>
          <w:trHeight w:val="765"/>
          <w:jc w:val="center"/>
        </w:trPr>
        <w:tc>
          <w:tcPr>
            <w:tcW w:w="1795" w:type="dxa"/>
          </w:tcPr>
          <w:p w:rsidR="00133D06" w:rsidRDefault="00133D06" w:rsidP="00133D06">
            <w:pPr>
              <w:pStyle w:val="16"/>
              <w:widowControl w:val="0"/>
              <w:spacing w:line="276" w:lineRule="auto"/>
              <w:rPr>
                <w:rFonts w:ascii="Times New Roman" w:eastAsia="Times New Roman" w:hAnsi="Times New Roman" w:cs="Times New Roman"/>
              </w:rPr>
            </w:pPr>
            <w:r>
              <w:rPr>
                <w:rFonts w:ascii="Times New Roman" w:eastAsia="Times New Roman" w:hAnsi="Times New Roman" w:cs="Times New Roman"/>
              </w:rPr>
              <w:t>СМИ</w:t>
            </w:r>
          </w:p>
        </w:tc>
        <w:tc>
          <w:tcPr>
            <w:tcW w:w="1984" w:type="dxa"/>
          </w:tcPr>
          <w:p w:rsidR="00133D06" w:rsidRDefault="00133D06" w:rsidP="00133D06">
            <w:pPr>
              <w:pStyle w:val="16"/>
              <w:widowControl w:val="0"/>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Аккаунт в Instagram</w:t>
            </w:r>
          </w:p>
        </w:tc>
        <w:tc>
          <w:tcPr>
            <w:tcW w:w="2126" w:type="dxa"/>
          </w:tcPr>
          <w:p w:rsidR="00133D06" w:rsidRDefault="00133D06" w:rsidP="00133D06">
            <w:pPr>
              <w:pStyle w:val="16"/>
              <w:widowControl w:val="0"/>
              <w:spacing w:line="276" w:lineRule="auto"/>
              <w:rPr>
                <w:rFonts w:ascii="Times New Roman" w:eastAsia="Times New Roman" w:hAnsi="Times New Roman" w:cs="Times New Roman"/>
              </w:rPr>
            </w:pPr>
            <w:r>
              <w:rPr>
                <w:rFonts w:ascii="Times New Roman" w:eastAsia="Times New Roman" w:hAnsi="Times New Roman" w:cs="Times New Roman"/>
              </w:rPr>
              <w:t>Число подписчиков в Instagram, чел. 2020 г.</w:t>
            </w:r>
          </w:p>
        </w:tc>
        <w:tc>
          <w:tcPr>
            <w:tcW w:w="1651" w:type="dxa"/>
          </w:tcPr>
          <w:p w:rsidR="00133D06" w:rsidRDefault="00133D06" w:rsidP="00133D06">
            <w:pPr>
              <w:pStyle w:val="16"/>
              <w:widowControl w:val="0"/>
              <w:spacing w:line="276" w:lineRule="auto"/>
              <w:rPr>
                <w:rFonts w:ascii="Times New Roman" w:eastAsia="Times New Roman" w:hAnsi="Times New Roman" w:cs="Times New Roman"/>
              </w:rPr>
            </w:pPr>
            <w:r>
              <w:rPr>
                <w:rFonts w:ascii="Times New Roman" w:eastAsia="Times New Roman" w:hAnsi="Times New Roman" w:cs="Times New Roman"/>
              </w:rPr>
              <w:t>Число подписчиков в Instagram, чел. 2021 г.</w:t>
            </w:r>
          </w:p>
        </w:tc>
      </w:tr>
      <w:tr w:rsidR="00133D06" w:rsidTr="00133D06">
        <w:trPr>
          <w:trHeight w:val="268"/>
          <w:jc w:val="center"/>
        </w:trPr>
        <w:tc>
          <w:tcPr>
            <w:tcW w:w="1795" w:type="dxa"/>
          </w:tcPr>
          <w:p w:rsidR="00133D06" w:rsidRDefault="00133D06" w:rsidP="00133D06">
            <w:pPr>
              <w:pStyle w:val="16"/>
              <w:widowControl w:val="0"/>
              <w:spacing w:line="276" w:lineRule="auto"/>
              <w:rPr>
                <w:rFonts w:ascii="Times New Roman" w:eastAsia="Times New Roman" w:hAnsi="Times New Roman" w:cs="Times New Roman"/>
              </w:rPr>
            </w:pPr>
            <w:r>
              <w:rPr>
                <w:rFonts w:ascii="Times New Roman" w:eastAsia="Times New Roman" w:hAnsi="Times New Roman" w:cs="Times New Roman"/>
              </w:rPr>
              <w:t>Амурская правда</w:t>
            </w:r>
          </w:p>
        </w:tc>
        <w:tc>
          <w:tcPr>
            <w:tcW w:w="1984" w:type="dxa"/>
          </w:tcPr>
          <w:p w:rsidR="00133D06" w:rsidRDefault="00133D06" w:rsidP="00133D06">
            <w:pPr>
              <w:pStyle w:val="2"/>
              <w:keepNext w:val="0"/>
              <w:keepLines w:val="0"/>
              <w:widowControl w:val="0"/>
              <w:spacing w:before="0" w:line="276" w:lineRule="auto"/>
              <w:outlineLvl w:val="1"/>
              <w:rPr>
                <w:rFonts w:ascii="Times New Roman" w:eastAsia="Times New Roman" w:hAnsi="Times New Roman"/>
                <w:color w:val="000000"/>
                <w:sz w:val="20"/>
                <w:szCs w:val="20"/>
              </w:rPr>
            </w:pPr>
            <w:r>
              <w:rPr>
                <w:rFonts w:ascii="Times New Roman" w:eastAsia="Times New Roman" w:hAnsi="Times New Roman"/>
                <w:color w:val="000000"/>
                <w:sz w:val="20"/>
                <w:szCs w:val="20"/>
              </w:rPr>
              <w:t>@ampravda</w:t>
            </w:r>
          </w:p>
          <w:p w:rsidR="00133D06" w:rsidRDefault="00133D06" w:rsidP="00133D06">
            <w:pPr>
              <w:pStyle w:val="16"/>
              <w:widowControl w:val="0"/>
              <w:spacing w:line="276" w:lineRule="auto"/>
              <w:rPr>
                <w:rFonts w:ascii="Times New Roman" w:eastAsia="Times New Roman" w:hAnsi="Times New Roman" w:cs="Times New Roman"/>
                <w:color w:val="000000"/>
              </w:rPr>
            </w:pPr>
          </w:p>
        </w:tc>
        <w:tc>
          <w:tcPr>
            <w:tcW w:w="2126" w:type="dxa"/>
          </w:tcPr>
          <w:p w:rsidR="00133D06" w:rsidRDefault="00133D06" w:rsidP="00133D06">
            <w:pPr>
              <w:pStyle w:val="16"/>
              <w:widowControl w:val="0"/>
              <w:spacing w:line="276" w:lineRule="auto"/>
              <w:rPr>
                <w:rFonts w:ascii="Times New Roman" w:eastAsia="Times New Roman" w:hAnsi="Times New Roman" w:cs="Times New Roman"/>
              </w:rPr>
            </w:pPr>
            <w:r>
              <w:rPr>
                <w:rFonts w:ascii="Times New Roman" w:eastAsia="Times New Roman" w:hAnsi="Times New Roman" w:cs="Times New Roman"/>
              </w:rPr>
              <w:t>102 тыс.</w:t>
            </w:r>
          </w:p>
        </w:tc>
        <w:tc>
          <w:tcPr>
            <w:tcW w:w="1651" w:type="dxa"/>
          </w:tcPr>
          <w:p w:rsidR="00133D06" w:rsidRDefault="00133D06" w:rsidP="00133D06">
            <w:pPr>
              <w:pStyle w:val="16"/>
              <w:widowControl w:val="0"/>
              <w:spacing w:line="276" w:lineRule="auto"/>
              <w:rPr>
                <w:rFonts w:ascii="Times New Roman" w:eastAsia="Times New Roman" w:hAnsi="Times New Roman" w:cs="Times New Roman"/>
              </w:rPr>
            </w:pPr>
            <w:r>
              <w:rPr>
                <w:rFonts w:ascii="Times New Roman" w:eastAsia="Times New Roman" w:hAnsi="Times New Roman" w:cs="Times New Roman"/>
              </w:rPr>
              <w:t>114 тыс.</w:t>
            </w:r>
          </w:p>
        </w:tc>
      </w:tr>
      <w:tr w:rsidR="00133D06" w:rsidTr="00133D06">
        <w:trPr>
          <w:trHeight w:val="333"/>
          <w:jc w:val="center"/>
        </w:trPr>
        <w:tc>
          <w:tcPr>
            <w:tcW w:w="1795" w:type="dxa"/>
          </w:tcPr>
          <w:p w:rsidR="00133D06" w:rsidRDefault="00133D06" w:rsidP="00133D06">
            <w:pPr>
              <w:pStyle w:val="16"/>
              <w:widowControl w:val="0"/>
              <w:spacing w:line="276" w:lineRule="auto"/>
              <w:rPr>
                <w:rFonts w:ascii="Times New Roman" w:eastAsia="Times New Roman" w:hAnsi="Times New Roman" w:cs="Times New Roman"/>
              </w:rPr>
            </w:pPr>
            <w:r>
              <w:rPr>
                <w:rFonts w:ascii="Times New Roman" w:eastAsia="Times New Roman" w:hAnsi="Times New Roman" w:cs="Times New Roman"/>
                <w:color w:val="000000"/>
              </w:rPr>
              <w:t>Amur.life</w:t>
            </w:r>
          </w:p>
        </w:tc>
        <w:tc>
          <w:tcPr>
            <w:tcW w:w="1984" w:type="dxa"/>
          </w:tcPr>
          <w:p w:rsidR="00133D06" w:rsidRDefault="00133D06" w:rsidP="00133D06">
            <w:pPr>
              <w:pStyle w:val="2"/>
              <w:keepNext w:val="0"/>
              <w:keepLines w:val="0"/>
              <w:widowControl w:val="0"/>
              <w:spacing w:before="0" w:line="276" w:lineRule="auto"/>
              <w:outlineLvl w:val="1"/>
              <w:rPr>
                <w:rFonts w:ascii="Times New Roman" w:eastAsia="Times New Roman" w:hAnsi="Times New Roman"/>
                <w:color w:val="000000"/>
                <w:sz w:val="20"/>
                <w:szCs w:val="20"/>
              </w:rPr>
            </w:pPr>
            <w:r>
              <w:rPr>
                <w:rFonts w:ascii="Times New Roman" w:eastAsia="Times New Roman" w:hAnsi="Times New Roman"/>
                <w:color w:val="000000"/>
                <w:sz w:val="20"/>
                <w:szCs w:val="20"/>
              </w:rPr>
              <w:t>@amurlife_</w:t>
            </w:r>
          </w:p>
        </w:tc>
        <w:tc>
          <w:tcPr>
            <w:tcW w:w="2126" w:type="dxa"/>
          </w:tcPr>
          <w:p w:rsidR="00133D06" w:rsidRDefault="00133D06" w:rsidP="00133D06">
            <w:pPr>
              <w:pStyle w:val="16"/>
              <w:widowControl w:val="0"/>
              <w:spacing w:line="276" w:lineRule="auto"/>
              <w:rPr>
                <w:rFonts w:ascii="Times New Roman" w:eastAsia="Times New Roman" w:hAnsi="Times New Roman" w:cs="Times New Roman"/>
              </w:rPr>
            </w:pPr>
            <w:r>
              <w:rPr>
                <w:rFonts w:ascii="Times New Roman" w:eastAsia="Times New Roman" w:hAnsi="Times New Roman" w:cs="Times New Roman"/>
              </w:rPr>
              <w:t>н.д.</w:t>
            </w:r>
          </w:p>
        </w:tc>
        <w:tc>
          <w:tcPr>
            <w:tcW w:w="1651" w:type="dxa"/>
          </w:tcPr>
          <w:p w:rsidR="00133D06" w:rsidRDefault="00133D06" w:rsidP="00133D06">
            <w:pPr>
              <w:pStyle w:val="16"/>
              <w:widowControl w:val="0"/>
              <w:spacing w:line="276" w:lineRule="auto"/>
              <w:rPr>
                <w:rFonts w:ascii="Times New Roman" w:eastAsia="Times New Roman" w:hAnsi="Times New Roman" w:cs="Times New Roman"/>
              </w:rPr>
            </w:pPr>
            <w:r>
              <w:rPr>
                <w:rFonts w:ascii="Times New Roman" w:eastAsia="Times New Roman" w:hAnsi="Times New Roman" w:cs="Times New Roman"/>
              </w:rPr>
              <w:t>113 тыс.</w:t>
            </w:r>
          </w:p>
        </w:tc>
      </w:tr>
      <w:tr w:rsidR="00133D06" w:rsidTr="00133D06">
        <w:trPr>
          <w:trHeight w:val="333"/>
          <w:jc w:val="center"/>
        </w:trPr>
        <w:tc>
          <w:tcPr>
            <w:tcW w:w="1795" w:type="dxa"/>
          </w:tcPr>
          <w:p w:rsidR="00133D06" w:rsidRDefault="00133D06" w:rsidP="00133D06">
            <w:pPr>
              <w:pStyle w:val="16"/>
              <w:widowControl w:val="0"/>
              <w:spacing w:line="276" w:lineRule="auto"/>
              <w:rPr>
                <w:rFonts w:ascii="Times New Roman" w:eastAsia="Times New Roman" w:hAnsi="Times New Roman" w:cs="Times New Roman"/>
              </w:rPr>
            </w:pPr>
            <w:r>
              <w:rPr>
                <w:rFonts w:ascii="Times New Roman" w:eastAsia="Times New Roman" w:hAnsi="Times New Roman" w:cs="Times New Roman"/>
              </w:rPr>
              <w:t>ИА Амур.инфо</w:t>
            </w:r>
          </w:p>
        </w:tc>
        <w:tc>
          <w:tcPr>
            <w:tcW w:w="1984" w:type="dxa"/>
          </w:tcPr>
          <w:p w:rsidR="00133D06" w:rsidRDefault="00133D06" w:rsidP="00133D06">
            <w:pPr>
              <w:pStyle w:val="2"/>
              <w:keepNext w:val="0"/>
              <w:keepLines w:val="0"/>
              <w:widowControl w:val="0"/>
              <w:spacing w:before="0" w:line="276" w:lineRule="auto"/>
              <w:outlineLvl w:val="1"/>
              <w:rPr>
                <w:rFonts w:ascii="Times New Roman" w:eastAsia="Times New Roman" w:hAnsi="Times New Roman"/>
                <w:color w:val="000000"/>
                <w:sz w:val="20"/>
                <w:szCs w:val="20"/>
              </w:rPr>
            </w:pPr>
            <w:r>
              <w:rPr>
                <w:rFonts w:ascii="Times New Roman" w:eastAsia="Times New Roman" w:hAnsi="Times New Roman"/>
                <w:color w:val="000000"/>
                <w:sz w:val="20"/>
                <w:szCs w:val="20"/>
              </w:rPr>
              <w:t>@amur.info</w:t>
            </w:r>
          </w:p>
          <w:p w:rsidR="00133D06" w:rsidRDefault="00133D06" w:rsidP="00133D06">
            <w:pPr>
              <w:pStyle w:val="16"/>
              <w:widowControl w:val="0"/>
              <w:spacing w:line="276" w:lineRule="auto"/>
              <w:rPr>
                <w:rFonts w:ascii="Times New Roman" w:eastAsia="Times New Roman" w:hAnsi="Times New Roman" w:cs="Times New Roman"/>
                <w:color w:val="000000"/>
              </w:rPr>
            </w:pPr>
          </w:p>
        </w:tc>
        <w:tc>
          <w:tcPr>
            <w:tcW w:w="2126" w:type="dxa"/>
          </w:tcPr>
          <w:p w:rsidR="00133D06" w:rsidRDefault="00133D06" w:rsidP="00133D06">
            <w:pPr>
              <w:pStyle w:val="16"/>
              <w:widowControl w:val="0"/>
              <w:spacing w:line="276" w:lineRule="auto"/>
              <w:rPr>
                <w:rFonts w:ascii="Times New Roman" w:eastAsia="Times New Roman" w:hAnsi="Times New Roman" w:cs="Times New Roman"/>
              </w:rPr>
            </w:pPr>
            <w:r>
              <w:rPr>
                <w:rFonts w:ascii="Times New Roman" w:eastAsia="Times New Roman" w:hAnsi="Times New Roman" w:cs="Times New Roman"/>
              </w:rPr>
              <w:t>209 тыс.</w:t>
            </w:r>
          </w:p>
        </w:tc>
        <w:tc>
          <w:tcPr>
            <w:tcW w:w="1651" w:type="dxa"/>
          </w:tcPr>
          <w:p w:rsidR="00133D06" w:rsidRDefault="00133D06" w:rsidP="00133D06">
            <w:pPr>
              <w:pStyle w:val="16"/>
              <w:widowControl w:val="0"/>
              <w:spacing w:line="276" w:lineRule="auto"/>
              <w:rPr>
                <w:rFonts w:ascii="Times New Roman" w:eastAsia="Times New Roman" w:hAnsi="Times New Roman" w:cs="Times New Roman"/>
              </w:rPr>
            </w:pPr>
            <w:r>
              <w:rPr>
                <w:rFonts w:ascii="Times New Roman" w:eastAsia="Times New Roman" w:hAnsi="Times New Roman" w:cs="Times New Roman"/>
              </w:rPr>
              <w:t>222 тыс.</w:t>
            </w:r>
          </w:p>
        </w:tc>
      </w:tr>
      <w:tr w:rsidR="00133D06" w:rsidTr="00133D06">
        <w:trPr>
          <w:trHeight w:val="255"/>
          <w:jc w:val="center"/>
        </w:trPr>
        <w:tc>
          <w:tcPr>
            <w:tcW w:w="1795" w:type="dxa"/>
          </w:tcPr>
          <w:p w:rsidR="00133D06" w:rsidRDefault="00133D06" w:rsidP="00133D06">
            <w:pPr>
              <w:pStyle w:val="16"/>
              <w:widowControl w:val="0"/>
              <w:spacing w:line="276" w:lineRule="auto"/>
              <w:rPr>
                <w:rFonts w:ascii="Times New Roman" w:eastAsia="Times New Roman" w:hAnsi="Times New Roman" w:cs="Times New Roman"/>
              </w:rPr>
            </w:pPr>
            <w:r>
              <w:rPr>
                <w:rFonts w:ascii="Times New Roman" w:eastAsia="Times New Roman" w:hAnsi="Times New Roman" w:cs="Times New Roman"/>
              </w:rPr>
              <w:t>ГТРК Амур</w:t>
            </w:r>
          </w:p>
        </w:tc>
        <w:tc>
          <w:tcPr>
            <w:tcW w:w="1984" w:type="dxa"/>
          </w:tcPr>
          <w:p w:rsidR="00133D06" w:rsidRDefault="00133D06" w:rsidP="00133D06">
            <w:pPr>
              <w:pStyle w:val="2"/>
              <w:keepNext w:val="0"/>
              <w:keepLines w:val="0"/>
              <w:widowControl w:val="0"/>
              <w:spacing w:before="0" w:line="276" w:lineRule="auto"/>
              <w:outlineLvl w:val="1"/>
              <w:rPr>
                <w:rFonts w:ascii="Times New Roman" w:eastAsia="Times New Roman" w:hAnsi="Times New Roman"/>
                <w:color w:val="000000"/>
                <w:sz w:val="20"/>
                <w:szCs w:val="20"/>
              </w:rPr>
            </w:pPr>
            <w:r>
              <w:rPr>
                <w:rFonts w:ascii="Times New Roman" w:eastAsia="Times New Roman" w:hAnsi="Times New Roman"/>
                <w:color w:val="000000"/>
                <w:sz w:val="20"/>
                <w:szCs w:val="20"/>
              </w:rPr>
              <w:t>@gtrk_amur</w:t>
            </w:r>
          </w:p>
          <w:p w:rsidR="00133D06" w:rsidRDefault="00133D06" w:rsidP="00133D06">
            <w:pPr>
              <w:pStyle w:val="16"/>
              <w:widowControl w:val="0"/>
              <w:spacing w:line="276" w:lineRule="auto"/>
              <w:rPr>
                <w:rFonts w:ascii="Times New Roman" w:eastAsia="Times New Roman" w:hAnsi="Times New Roman" w:cs="Times New Roman"/>
                <w:color w:val="000000"/>
              </w:rPr>
            </w:pPr>
          </w:p>
        </w:tc>
        <w:tc>
          <w:tcPr>
            <w:tcW w:w="2126" w:type="dxa"/>
          </w:tcPr>
          <w:p w:rsidR="00133D06" w:rsidRDefault="00133D06" w:rsidP="00133D06">
            <w:pPr>
              <w:pStyle w:val="16"/>
              <w:widowControl w:val="0"/>
              <w:spacing w:line="276" w:lineRule="auto"/>
              <w:rPr>
                <w:rFonts w:ascii="Times New Roman" w:eastAsia="Times New Roman" w:hAnsi="Times New Roman" w:cs="Times New Roman"/>
              </w:rPr>
            </w:pPr>
            <w:r>
              <w:rPr>
                <w:rFonts w:ascii="Times New Roman" w:eastAsia="Times New Roman" w:hAnsi="Times New Roman" w:cs="Times New Roman"/>
              </w:rPr>
              <w:t>32,2 тыс.</w:t>
            </w:r>
          </w:p>
        </w:tc>
        <w:tc>
          <w:tcPr>
            <w:tcW w:w="1651" w:type="dxa"/>
          </w:tcPr>
          <w:p w:rsidR="00133D06" w:rsidRDefault="00133D06" w:rsidP="00133D06">
            <w:pPr>
              <w:pStyle w:val="16"/>
              <w:widowControl w:val="0"/>
              <w:spacing w:line="276" w:lineRule="auto"/>
              <w:rPr>
                <w:rFonts w:ascii="Times New Roman" w:eastAsia="Times New Roman" w:hAnsi="Times New Roman" w:cs="Times New Roman"/>
              </w:rPr>
            </w:pPr>
            <w:r>
              <w:rPr>
                <w:rFonts w:ascii="Times New Roman" w:eastAsia="Times New Roman" w:hAnsi="Times New Roman" w:cs="Times New Roman"/>
              </w:rPr>
              <w:t>41,7 тыс.</w:t>
            </w:r>
          </w:p>
        </w:tc>
      </w:tr>
      <w:tr w:rsidR="00133D06" w:rsidTr="00133D06">
        <w:trPr>
          <w:trHeight w:val="255"/>
          <w:jc w:val="center"/>
        </w:trPr>
        <w:tc>
          <w:tcPr>
            <w:tcW w:w="1795" w:type="dxa"/>
          </w:tcPr>
          <w:p w:rsidR="00133D06" w:rsidRDefault="00133D06" w:rsidP="00133D06">
            <w:pPr>
              <w:pStyle w:val="16"/>
              <w:widowControl w:val="0"/>
              <w:spacing w:line="276" w:lineRule="auto"/>
              <w:rPr>
                <w:rFonts w:ascii="Times New Roman" w:eastAsia="Times New Roman" w:hAnsi="Times New Roman" w:cs="Times New Roman"/>
              </w:rPr>
            </w:pPr>
            <w:r>
              <w:rPr>
                <w:rFonts w:ascii="Times New Roman" w:eastAsia="Times New Roman" w:hAnsi="Times New Roman" w:cs="Times New Roman"/>
              </w:rPr>
              <w:t>Порт Амур</w:t>
            </w:r>
          </w:p>
        </w:tc>
        <w:tc>
          <w:tcPr>
            <w:tcW w:w="1984" w:type="dxa"/>
          </w:tcPr>
          <w:p w:rsidR="00133D06" w:rsidRDefault="00133D06" w:rsidP="00133D06">
            <w:pPr>
              <w:pStyle w:val="2"/>
              <w:keepNext w:val="0"/>
              <w:keepLines w:val="0"/>
              <w:widowControl w:val="0"/>
              <w:spacing w:before="0" w:line="276" w:lineRule="auto"/>
              <w:outlineLvl w:val="1"/>
              <w:rPr>
                <w:rFonts w:ascii="Times New Roman" w:eastAsia="Times New Roman" w:hAnsi="Times New Roman"/>
                <w:color w:val="000000"/>
                <w:sz w:val="20"/>
                <w:szCs w:val="20"/>
              </w:rPr>
            </w:pPr>
            <w:r>
              <w:rPr>
                <w:rFonts w:ascii="Times New Roman" w:eastAsia="Times New Roman" w:hAnsi="Times New Roman"/>
                <w:color w:val="000000"/>
                <w:sz w:val="20"/>
                <w:szCs w:val="20"/>
              </w:rPr>
              <w:t>@portamur</w:t>
            </w:r>
          </w:p>
        </w:tc>
        <w:tc>
          <w:tcPr>
            <w:tcW w:w="2126" w:type="dxa"/>
          </w:tcPr>
          <w:p w:rsidR="00133D06" w:rsidRDefault="00133D06" w:rsidP="00133D06">
            <w:pPr>
              <w:pStyle w:val="16"/>
              <w:widowControl w:val="0"/>
              <w:spacing w:line="276" w:lineRule="auto"/>
              <w:rPr>
                <w:rFonts w:ascii="Times New Roman" w:eastAsia="Times New Roman" w:hAnsi="Times New Roman" w:cs="Times New Roman"/>
              </w:rPr>
            </w:pPr>
            <w:r>
              <w:rPr>
                <w:rFonts w:ascii="Times New Roman" w:eastAsia="Times New Roman" w:hAnsi="Times New Roman" w:cs="Times New Roman"/>
              </w:rPr>
              <w:t>н.д.</w:t>
            </w:r>
          </w:p>
        </w:tc>
        <w:tc>
          <w:tcPr>
            <w:tcW w:w="1651" w:type="dxa"/>
          </w:tcPr>
          <w:p w:rsidR="00133D06" w:rsidRDefault="00133D06" w:rsidP="00133D06">
            <w:pPr>
              <w:pStyle w:val="16"/>
              <w:widowControl w:val="0"/>
              <w:spacing w:line="276" w:lineRule="auto"/>
              <w:rPr>
                <w:rFonts w:ascii="Times New Roman" w:eastAsia="Times New Roman" w:hAnsi="Times New Roman" w:cs="Times New Roman"/>
              </w:rPr>
            </w:pPr>
            <w:r>
              <w:rPr>
                <w:rFonts w:ascii="Times New Roman" w:eastAsia="Times New Roman" w:hAnsi="Times New Roman" w:cs="Times New Roman"/>
              </w:rPr>
              <w:t>76,7</w:t>
            </w:r>
          </w:p>
        </w:tc>
      </w:tr>
      <w:tr w:rsidR="00133D06" w:rsidTr="00133D06">
        <w:trPr>
          <w:trHeight w:val="255"/>
          <w:jc w:val="center"/>
        </w:trPr>
        <w:tc>
          <w:tcPr>
            <w:tcW w:w="1795" w:type="dxa"/>
          </w:tcPr>
          <w:p w:rsidR="00133D06" w:rsidRDefault="00133D06" w:rsidP="00133D06">
            <w:pPr>
              <w:pStyle w:val="16"/>
              <w:widowControl w:val="0"/>
              <w:spacing w:line="276" w:lineRule="auto"/>
              <w:rPr>
                <w:rFonts w:ascii="Times New Roman" w:eastAsia="Times New Roman" w:hAnsi="Times New Roman" w:cs="Times New Roman"/>
              </w:rPr>
            </w:pPr>
            <w:r>
              <w:rPr>
                <w:rFonts w:ascii="Times New Roman" w:eastAsia="Times New Roman" w:hAnsi="Times New Roman" w:cs="Times New Roman"/>
              </w:rPr>
              <w:t>Asn24.ru (Амурская служба новостей)</w:t>
            </w:r>
          </w:p>
        </w:tc>
        <w:tc>
          <w:tcPr>
            <w:tcW w:w="1984" w:type="dxa"/>
          </w:tcPr>
          <w:p w:rsidR="00133D06" w:rsidRDefault="00133D06" w:rsidP="00133D06">
            <w:pPr>
              <w:pStyle w:val="2"/>
              <w:keepNext w:val="0"/>
              <w:keepLines w:val="0"/>
              <w:widowControl w:val="0"/>
              <w:spacing w:before="0" w:line="276" w:lineRule="auto"/>
              <w:outlineLvl w:val="1"/>
              <w:rPr>
                <w:rFonts w:ascii="Times New Roman" w:eastAsia="Times New Roman" w:hAnsi="Times New Roman"/>
                <w:color w:val="000000"/>
                <w:sz w:val="20"/>
                <w:szCs w:val="20"/>
              </w:rPr>
            </w:pPr>
            <w:r>
              <w:rPr>
                <w:rFonts w:ascii="Times New Roman" w:eastAsia="Times New Roman" w:hAnsi="Times New Roman"/>
                <w:color w:val="000000"/>
                <w:sz w:val="20"/>
                <w:szCs w:val="20"/>
              </w:rPr>
              <w:t>@asn24.ru_</w:t>
            </w:r>
          </w:p>
        </w:tc>
        <w:tc>
          <w:tcPr>
            <w:tcW w:w="2126" w:type="dxa"/>
          </w:tcPr>
          <w:p w:rsidR="00133D06" w:rsidRDefault="00133D06" w:rsidP="00133D06">
            <w:pPr>
              <w:pStyle w:val="16"/>
              <w:widowControl w:val="0"/>
              <w:spacing w:line="276" w:lineRule="auto"/>
              <w:rPr>
                <w:rFonts w:ascii="Times New Roman" w:eastAsia="Times New Roman" w:hAnsi="Times New Roman" w:cs="Times New Roman"/>
              </w:rPr>
            </w:pPr>
            <w:r>
              <w:rPr>
                <w:rFonts w:ascii="Times New Roman" w:eastAsia="Times New Roman" w:hAnsi="Times New Roman" w:cs="Times New Roman"/>
              </w:rPr>
              <w:t>43,7 тыс.</w:t>
            </w:r>
          </w:p>
        </w:tc>
        <w:tc>
          <w:tcPr>
            <w:tcW w:w="1651" w:type="dxa"/>
          </w:tcPr>
          <w:p w:rsidR="00133D06" w:rsidRDefault="00133D06" w:rsidP="00133D06">
            <w:pPr>
              <w:pStyle w:val="16"/>
              <w:widowControl w:val="0"/>
              <w:spacing w:line="276" w:lineRule="auto"/>
              <w:rPr>
                <w:rFonts w:ascii="Times New Roman" w:eastAsia="Times New Roman" w:hAnsi="Times New Roman" w:cs="Times New Roman"/>
              </w:rPr>
            </w:pPr>
          </w:p>
        </w:tc>
      </w:tr>
      <w:tr w:rsidR="00133D06" w:rsidTr="00133D06">
        <w:trPr>
          <w:trHeight w:val="255"/>
          <w:jc w:val="center"/>
        </w:trPr>
        <w:tc>
          <w:tcPr>
            <w:tcW w:w="1795" w:type="dxa"/>
          </w:tcPr>
          <w:p w:rsidR="00133D06" w:rsidRDefault="00133D06" w:rsidP="00133D06">
            <w:pPr>
              <w:pStyle w:val="16"/>
              <w:widowControl w:val="0"/>
              <w:spacing w:line="276" w:lineRule="auto"/>
              <w:rPr>
                <w:rFonts w:ascii="Times New Roman" w:eastAsia="Times New Roman" w:hAnsi="Times New Roman" w:cs="Times New Roman"/>
              </w:rPr>
            </w:pPr>
            <w:r>
              <w:rPr>
                <w:rFonts w:ascii="Times New Roman" w:eastAsia="Times New Roman" w:hAnsi="Times New Roman" w:cs="Times New Roman"/>
              </w:rPr>
              <w:t>Зейские вести сегодня</w:t>
            </w:r>
          </w:p>
        </w:tc>
        <w:tc>
          <w:tcPr>
            <w:tcW w:w="1984" w:type="dxa"/>
          </w:tcPr>
          <w:p w:rsidR="00133D06" w:rsidRDefault="00133D06" w:rsidP="00133D06">
            <w:pPr>
              <w:pStyle w:val="2"/>
              <w:keepNext w:val="0"/>
              <w:keepLines w:val="0"/>
              <w:widowControl w:val="0"/>
              <w:spacing w:before="0" w:line="276" w:lineRule="auto"/>
              <w:outlineLvl w:val="1"/>
              <w:rPr>
                <w:rFonts w:ascii="Times New Roman" w:eastAsia="Times New Roman" w:hAnsi="Times New Roman"/>
                <w:color w:val="000000"/>
                <w:sz w:val="20"/>
                <w:szCs w:val="20"/>
              </w:rPr>
            </w:pPr>
            <w:r>
              <w:rPr>
                <w:rFonts w:ascii="Times New Roman" w:eastAsia="Times New Roman" w:hAnsi="Times New Roman"/>
                <w:color w:val="000000"/>
                <w:sz w:val="20"/>
                <w:szCs w:val="20"/>
              </w:rPr>
              <w:t>@zvportal</w:t>
            </w:r>
          </w:p>
        </w:tc>
        <w:tc>
          <w:tcPr>
            <w:tcW w:w="2126" w:type="dxa"/>
          </w:tcPr>
          <w:p w:rsidR="00133D06" w:rsidRDefault="00133D06" w:rsidP="00133D06">
            <w:pPr>
              <w:pStyle w:val="16"/>
              <w:widowControl w:val="0"/>
              <w:spacing w:line="276" w:lineRule="auto"/>
              <w:rPr>
                <w:rFonts w:ascii="Times New Roman" w:eastAsia="Times New Roman" w:hAnsi="Times New Roman" w:cs="Times New Roman"/>
              </w:rPr>
            </w:pPr>
            <w:r>
              <w:rPr>
                <w:rFonts w:ascii="Times New Roman" w:eastAsia="Times New Roman" w:hAnsi="Times New Roman" w:cs="Times New Roman"/>
              </w:rPr>
              <w:t>н.д.</w:t>
            </w:r>
          </w:p>
        </w:tc>
        <w:tc>
          <w:tcPr>
            <w:tcW w:w="1651" w:type="dxa"/>
          </w:tcPr>
          <w:p w:rsidR="00133D06" w:rsidRDefault="00133D06" w:rsidP="00133D06">
            <w:pPr>
              <w:pStyle w:val="16"/>
              <w:widowControl w:val="0"/>
              <w:spacing w:line="276" w:lineRule="auto"/>
              <w:rPr>
                <w:rFonts w:ascii="Times New Roman" w:eastAsia="Times New Roman" w:hAnsi="Times New Roman" w:cs="Times New Roman"/>
              </w:rPr>
            </w:pPr>
            <w:r>
              <w:rPr>
                <w:rFonts w:ascii="Times New Roman" w:eastAsia="Times New Roman" w:hAnsi="Times New Roman" w:cs="Times New Roman"/>
              </w:rPr>
              <w:t>11,3 тыс.</w:t>
            </w:r>
          </w:p>
        </w:tc>
      </w:tr>
      <w:tr w:rsidR="00133D06" w:rsidTr="00133D06">
        <w:trPr>
          <w:trHeight w:val="255"/>
          <w:jc w:val="center"/>
        </w:trPr>
        <w:tc>
          <w:tcPr>
            <w:tcW w:w="1795" w:type="dxa"/>
          </w:tcPr>
          <w:p w:rsidR="00133D06" w:rsidRDefault="00133D06" w:rsidP="00133D06">
            <w:pPr>
              <w:pStyle w:val="16"/>
              <w:widowControl w:val="0"/>
              <w:spacing w:line="276" w:lineRule="auto"/>
              <w:rPr>
                <w:rFonts w:ascii="Times New Roman" w:eastAsia="Times New Roman" w:hAnsi="Times New Roman" w:cs="Times New Roman"/>
              </w:rPr>
            </w:pPr>
            <w:r>
              <w:t>2x2.su</w:t>
            </w:r>
          </w:p>
        </w:tc>
        <w:tc>
          <w:tcPr>
            <w:tcW w:w="1984" w:type="dxa"/>
          </w:tcPr>
          <w:p w:rsidR="00133D06" w:rsidRDefault="00133D06" w:rsidP="00133D06">
            <w:pPr>
              <w:pStyle w:val="2"/>
              <w:keepNext w:val="0"/>
              <w:keepLines w:val="0"/>
              <w:widowControl w:val="0"/>
              <w:spacing w:before="0" w:line="276" w:lineRule="auto"/>
              <w:outlineLvl w:val="1"/>
              <w:rPr>
                <w:rFonts w:ascii="Times New Roman" w:eastAsia="Times New Roman" w:hAnsi="Times New Roman"/>
                <w:color w:val="000000"/>
                <w:sz w:val="20"/>
                <w:szCs w:val="20"/>
              </w:rPr>
            </w:pPr>
            <w:r>
              <w:rPr>
                <w:rFonts w:ascii="Times New Roman" w:eastAsia="Times New Roman" w:hAnsi="Times New Roman"/>
                <w:color w:val="000000"/>
                <w:sz w:val="20"/>
                <w:szCs w:val="20"/>
              </w:rPr>
              <w:t>@2х2.su</w:t>
            </w:r>
          </w:p>
        </w:tc>
        <w:tc>
          <w:tcPr>
            <w:tcW w:w="2126" w:type="dxa"/>
          </w:tcPr>
          <w:p w:rsidR="00133D06" w:rsidRDefault="00133D06" w:rsidP="00133D06">
            <w:pPr>
              <w:pStyle w:val="16"/>
              <w:widowControl w:val="0"/>
              <w:spacing w:line="276" w:lineRule="auto"/>
              <w:rPr>
                <w:rFonts w:ascii="Times New Roman" w:eastAsia="Times New Roman" w:hAnsi="Times New Roman" w:cs="Times New Roman"/>
              </w:rPr>
            </w:pPr>
            <w:r>
              <w:rPr>
                <w:rFonts w:ascii="Times New Roman" w:eastAsia="Times New Roman" w:hAnsi="Times New Roman" w:cs="Times New Roman"/>
              </w:rPr>
              <w:t>н.д.</w:t>
            </w:r>
          </w:p>
        </w:tc>
        <w:tc>
          <w:tcPr>
            <w:tcW w:w="1651" w:type="dxa"/>
          </w:tcPr>
          <w:p w:rsidR="00133D06" w:rsidRDefault="00133D06" w:rsidP="00133D06">
            <w:pPr>
              <w:pStyle w:val="16"/>
              <w:widowControl w:val="0"/>
              <w:spacing w:line="276" w:lineRule="auto"/>
              <w:rPr>
                <w:rFonts w:ascii="Times New Roman" w:eastAsia="Times New Roman" w:hAnsi="Times New Roman" w:cs="Times New Roman"/>
              </w:rPr>
            </w:pPr>
            <w:r>
              <w:rPr>
                <w:rFonts w:ascii="Times New Roman" w:eastAsia="Times New Roman" w:hAnsi="Times New Roman" w:cs="Times New Roman"/>
              </w:rPr>
              <w:t>59,1 тыс.</w:t>
            </w:r>
          </w:p>
        </w:tc>
      </w:tr>
      <w:tr w:rsidR="00133D06" w:rsidTr="00133D06">
        <w:trPr>
          <w:trHeight w:val="255"/>
          <w:jc w:val="center"/>
        </w:trPr>
        <w:tc>
          <w:tcPr>
            <w:tcW w:w="1795" w:type="dxa"/>
          </w:tcPr>
          <w:p w:rsidR="00133D06" w:rsidRDefault="00133D06" w:rsidP="00133D06">
            <w:pPr>
              <w:pStyle w:val="16"/>
              <w:widowControl w:val="0"/>
              <w:spacing w:line="276" w:lineRule="auto"/>
              <w:rPr>
                <w:rFonts w:ascii="Times New Roman" w:eastAsia="Times New Roman" w:hAnsi="Times New Roman" w:cs="Times New Roman"/>
              </w:rPr>
            </w:pPr>
            <w:r>
              <w:rPr>
                <w:rFonts w:ascii="Times New Roman" w:eastAsia="Times New Roman" w:hAnsi="Times New Roman" w:cs="Times New Roman"/>
              </w:rPr>
              <w:t>Газета-bam.ru</w:t>
            </w:r>
          </w:p>
        </w:tc>
        <w:tc>
          <w:tcPr>
            <w:tcW w:w="1984" w:type="dxa"/>
          </w:tcPr>
          <w:p w:rsidR="00133D06" w:rsidRDefault="00133D06" w:rsidP="00133D06">
            <w:pPr>
              <w:pStyle w:val="2"/>
              <w:keepNext w:val="0"/>
              <w:keepLines w:val="0"/>
              <w:widowControl w:val="0"/>
              <w:spacing w:before="0" w:line="276" w:lineRule="auto"/>
              <w:outlineLvl w:val="1"/>
              <w:rPr>
                <w:rFonts w:ascii="Times New Roman" w:eastAsia="Times New Roman" w:hAnsi="Times New Roman"/>
                <w:color w:val="000000"/>
                <w:sz w:val="20"/>
                <w:szCs w:val="20"/>
              </w:rPr>
            </w:pPr>
            <w:r>
              <w:rPr>
                <w:rFonts w:ascii="Times New Roman" w:eastAsia="Times New Roman" w:hAnsi="Times New Roman"/>
                <w:color w:val="000000"/>
                <w:sz w:val="20"/>
                <w:szCs w:val="20"/>
              </w:rPr>
              <w:t>@gazeta_bam</w:t>
            </w:r>
          </w:p>
          <w:p w:rsidR="00133D06" w:rsidRDefault="00133D06" w:rsidP="00133D06">
            <w:pPr>
              <w:pStyle w:val="16"/>
              <w:widowControl w:val="0"/>
              <w:spacing w:line="276" w:lineRule="auto"/>
              <w:rPr>
                <w:rFonts w:ascii="Times New Roman" w:eastAsia="Times New Roman" w:hAnsi="Times New Roman" w:cs="Times New Roman"/>
                <w:color w:val="000000"/>
              </w:rPr>
            </w:pPr>
          </w:p>
        </w:tc>
        <w:tc>
          <w:tcPr>
            <w:tcW w:w="2126" w:type="dxa"/>
          </w:tcPr>
          <w:p w:rsidR="00133D06" w:rsidRDefault="00133D06" w:rsidP="00133D06">
            <w:pPr>
              <w:pStyle w:val="16"/>
              <w:widowControl w:val="0"/>
              <w:spacing w:line="276" w:lineRule="auto"/>
              <w:rPr>
                <w:rFonts w:ascii="Times New Roman" w:eastAsia="Times New Roman" w:hAnsi="Times New Roman" w:cs="Times New Roman"/>
              </w:rPr>
            </w:pPr>
            <w:r>
              <w:rPr>
                <w:rFonts w:ascii="Times New Roman" w:eastAsia="Times New Roman" w:hAnsi="Times New Roman" w:cs="Times New Roman"/>
              </w:rPr>
              <w:t>10,1 тыс.</w:t>
            </w:r>
          </w:p>
        </w:tc>
        <w:tc>
          <w:tcPr>
            <w:tcW w:w="1651" w:type="dxa"/>
          </w:tcPr>
          <w:p w:rsidR="00133D06" w:rsidRDefault="00133D06" w:rsidP="00133D06">
            <w:pPr>
              <w:pStyle w:val="16"/>
              <w:widowControl w:val="0"/>
              <w:spacing w:line="276" w:lineRule="auto"/>
              <w:rPr>
                <w:rFonts w:ascii="Times New Roman" w:eastAsia="Times New Roman" w:hAnsi="Times New Roman" w:cs="Times New Roman"/>
              </w:rPr>
            </w:pPr>
            <w:r>
              <w:rPr>
                <w:rFonts w:ascii="Times New Roman" w:eastAsia="Times New Roman" w:hAnsi="Times New Roman" w:cs="Times New Roman"/>
              </w:rPr>
              <w:t>10,7 тыс.</w:t>
            </w:r>
          </w:p>
        </w:tc>
      </w:tr>
      <w:tr w:rsidR="00133D06" w:rsidTr="00133D06">
        <w:trPr>
          <w:trHeight w:val="255"/>
          <w:jc w:val="center"/>
        </w:trPr>
        <w:tc>
          <w:tcPr>
            <w:tcW w:w="1795" w:type="dxa"/>
          </w:tcPr>
          <w:p w:rsidR="00133D06" w:rsidRDefault="00133D06" w:rsidP="00133D06">
            <w:pPr>
              <w:pStyle w:val="16"/>
              <w:widowControl w:val="0"/>
              <w:spacing w:line="276" w:lineRule="auto"/>
              <w:rPr>
                <w:rFonts w:ascii="Times New Roman" w:eastAsia="Times New Roman" w:hAnsi="Times New Roman" w:cs="Times New Roman"/>
              </w:rPr>
            </w:pPr>
            <w:r>
              <w:rPr>
                <w:rFonts w:ascii="Times New Roman" w:eastAsia="Times New Roman" w:hAnsi="Times New Roman" w:cs="Times New Roman"/>
              </w:rPr>
              <w:t>Телепорт.рф</w:t>
            </w:r>
          </w:p>
        </w:tc>
        <w:tc>
          <w:tcPr>
            <w:tcW w:w="1984" w:type="dxa"/>
          </w:tcPr>
          <w:p w:rsidR="00133D06" w:rsidRDefault="00133D06" w:rsidP="00133D06">
            <w:pPr>
              <w:pStyle w:val="2"/>
              <w:keepNext w:val="0"/>
              <w:keepLines w:val="0"/>
              <w:widowControl w:val="0"/>
              <w:spacing w:before="0" w:line="276" w:lineRule="auto"/>
              <w:outlineLvl w:val="1"/>
              <w:rPr>
                <w:rFonts w:ascii="Times New Roman" w:eastAsia="Times New Roman" w:hAnsi="Times New Roman"/>
                <w:color w:val="000000"/>
                <w:sz w:val="20"/>
                <w:szCs w:val="20"/>
              </w:rPr>
            </w:pPr>
            <w:r>
              <w:rPr>
                <w:rFonts w:ascii="Times New Roman" w:eastAsia="Times New Roman" w:hAnsi="Times New Roman"/>
                <w:color w:val="000000"/>
                <w:sz w:val="20"/>
                <w:szCs w:val="20"/>
              </w:rPr>
              <w:t>@teleport_rf</w:t>
            </w:r>
          </w:p>
        </w:tc>
        <w:tc>
          <w:tcPr>
            <w:tcW w:w="2126" w:type="dxa"/>
          </w:tcPr>
          <w:p w:rsidR="00133D06" w:rsidRDefault="00133D06" w:rsidP="00133D06">
            <w:pPr>
              <w:pStyle w:val="16"/>
              <w:widowControl w:val="0"/>
              <w:spacing w:line="276" w:lineRule="auto"/>
              <w:rPr>
                <w:rFonts w:ascii="Times New Roman" w:eastAsia="Times New Roman" w:hAnsi="Times New Roman" w:cs="Times New Roman"/>
              </w:rPr>
            </w:pPr>
            <w:r>
              <w:rPr>
                <w:rFonts w:ascii="Times New Roman" w:eastAsia="Times New Roman" w:hAnsi="Times New Roman" w:cs="Times New Roman"/>
              </w:rPr>
              <w:t>20,3 тыс.</w:t>
            </w:r>
          </w:p>
        </w:tc>
        <w:tc>
          <w:tcPr>
            <w:tcW w:w="1651" w:type="dxa"/>
          </w:tcPr>
          <w:p w:rsidR="00133D06" w:rsidRDefault="00133D06" w:rsidP="00133D06">
            <w:pPr>
              <w:pStyle w:val="16"/>
              <w:widowControl w:val="0"/>
              <w:spacing w:line="276" w:lineRule="auto"/>
              <w:rPr>
                <w:rFonts w:ascii="Times New Roman" w:eastAsia="Times New Roman" w:hAnsi="Times New Roman" w:cs="Times New Roman"/>
              </w:rPr>
            </w:pPr>
            <w:r>
              <w:rPr>
                <w:rFonts w:ascii="Times New Roman" w:eastAsia="Times New Roman" w:hAnsi="Times New Roman" w:cs="Times New Roman"/>
              </w:rPr>
              <w:t>25,8 тыс.</w:t>
            </w:r>
          </w:p>
        </w:tc>
      </w:tr>
    </w:tbl>
    <w:p w:rsidR="00133D06" w:rsidRDefault="00133D06" w:rsidP="003A2635">
      <w:pPr>
        <w:pStyle w:val="16"/>
        <w:spacing w:line="276" w:lineRule="auto"/>
        <w:jc w:val="both"/>
        <w:rPr>
          <w:sz w:val="28"/>
          <w:szCs w:val="28"/>
          <w:highlight w:val="yellow"/>
        </w:rPr>
      </w:pP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организации взаимодействия чиновников и граждан Instagram также оставался в 2021 году самой популярной соцсетью. Аудитория </w:t>
      </w:r>
      <w:r>
        <w:rPr>
          <w:rFonts w:ascii="Times New Roman" w:eastAsia="Times New Roman" w:hAnsi="Times New Roman" w:cs="Times New Roman"/>
          <w:sz w:val="28"/>
          <w:szCs w:val="28"/>
          <w:lang w:val="en-US"/>
        </w:rPr>
        <w:t>Instagram</w:t>
      </w:r>
      <w:r w:rsidRPr="00C4714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Губернатора Амурской области (@va.orlov) продолжила расти в 2021 г. (2019 г. </w:t>
      </w:r>
      <w:r w:rsidRPr="00C4714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59 тыс., 2020 г. </w:t>
      </w:r>
      <w:r w:rsidRPr="00C4714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104 тыс., 2021 г. </w:t>
      </w:r>
      <w:r w:rsidRPr="00C4714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114 тыс. подписчиков). </w:t>
      </w:r>
      <w:r>
        <w:rPr>
          <w:rFonts w:ascii="Times New Roman" w:eastAsia="Times New Roman" w:hAnsi="Times New Roman" w:cs="Times New Roman"/>
          <w:color w:val="000000"/>
          <w:sz w:val="28"/>
          <w:szCs w:val="28"/>
        </w:rPr>
        <w:t xml:space="preserve">Активный рост зафиксирован и у </w:t>
      </w:r>
      <w:r w:rsidRPr="00C4714F">
        <w:rPr>
          <w:rFonts w:ascii="Times New Roman" w:eastAsia="Times New Roman" w:hAnsi="Times New Roman" w:cs="Times New Roman"/>
          <w:color w:val="000000"/>
          <w:sz w:val="28"/>
          <w:szCs w:val="28"/>
        </w:rPr>
        <w:t xml:space="preserve">Instagram </w:t>
      </w:r>
      <w:r>
        <w:rPr>
          <w:rFonts w:ascii="Times New Roman" w:eastAsia="Times New Roman" w:hAnsi="Times New Roman" w:cs="Times New Roman"/>
          <w:color w:val="000000"/>
          <w:sz w:val="28"/>
          <w:szCs w:val="28"/>
        </w:rPr>
        <w:t>Правительства области (</w:t>
      </w:r>
      <w:r>
        <w:rPr>
          <w:rFonts w:ascii="Times New Roman" w:eastAsia="Times New Roman" w:hAnsi="Times New Roman" w:cs="Times New Roman"/>
          <w:color w:val="000000"/>
          <w:sz w:val="28"/>
          <w:szCs w:val="28"/>
          <w:highlight w:val="white"/>
        </w:rPr>
        <w:t>@amur_obl)</w:t>
      </w:r>
      <w:r>
        <w:rPr>
          <w:rFonts w:ascii="Times New Roman" w:eastAsia="Times New Roman" w:hAnsi="Times New Roman" w:cs="Times New Roman"/>
          <w:color w:val="000000"/>
          <w:sz w:val="28"/>
          <w:szCs w:val="28"/>
        </w:rPr>
        <w:t xml:space="preserve">: с 13,7 тыс. в 2019 г., 27,4 тыс. в 2020 г. до 67,8 тыс. подписчиков в 2021 году. </w:t>
      </w:r>
      <w:r>
        <w:rPr>
          <w:rFonts w:ascii="Times New Roman" w:eastAsia="Times New Roman" w:hAnsi="Times New Roman" w:cs="Times New Roman"/>
          <w:sz w:val="28"/>
          <w:szCs w:val="28"/>
        </w:rPr>
        <w:t>Власти получают через соцсети максимально оперативную обратную связь, а не только возможность информирования граждан, что способствует развитию гражданского общества.</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Среди наиболее активных НКО, выигравших и гранты Губернатора в 2021 г., и ранее - грант Президента, Амурский областной центр социальной поддержки детей-инвалидов </w:t>
      </w:r>
      <w:r>
        <w:rPr>
          <w:rFonts w:ascii="Times New Roman" w:eastAsia="Times New Roman" w:hAnsi="Times New Roman" w:cs="Times New Roman"/>
          <w:color w:val="282828"/>
          <w:sz w:val="28"/>
          <w:szCs w:val="28"/>
        </w:rPr>
        <w:t>и детей с ограниченными возможностями здоровья и членов их семей «Открытый мир», Амурская региональная общественная организация «Амурский клуб веселых и находчивых», Амурская областная общественная организация «Социальная инициатива», Амурское окружное казачье общество. Их социальные сети наиболее популярны (по сравнению с другими НКО), но число подписчиков непропорционально мало по сравнению с масштабами деятельности и потребностям в контакте с аудиторией. В сетях Одноклассники, Вконтакте, Youtube и пр. эти организации преимущественно не представлены вовсе, а если представлены – то с числом подписчиков от нескольких человек до нескольких десятков.</w:t>
      </w:r>
    </w:p>
    <w:p w:rsidR="00133D06" w:rsidRDefault="00133D06" w:rsidP="00133D06">
      <w:pPr>
        <w:pStyle w:val="16"/>
        <w:pBdr>
          <w:top w:val="nil"/>
          <w:left w:val="nil"/>
          <w:bottom w:val="nil"/>
          <w:right w:val="nil"/>
          <w:between w:val="nil"/>
        </w:pBdr>
        <w:shd w:val="clear" w:color="auto" w:fill="FFFFFF"/>
        <w:spacing w:line="276" w:lineRule="auto"/>
        <w:jc w:val="both"/>
        <w:rPr>
          <w:rFonts w:ascii="Times New Roman" w:eastAsia="Times New Roman" w:hAnsi="Times New Roman" w:cs="Times New Roman"/>
          <w:color w:val="282828"/>
          <w:sz w:val="28"/>
          <w:szCs w:val="28"/>
          <w:highlight w:val="yellow"/>
        </w:rPr>
      </w:pPr>
    </w:p>
    <w:tbl>
      <w:tblPr>
        <w:tblStyle w:val="61"/>
        <w:tblW w:w="76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2268"/>
      </w:tblGrid>
      <w:tr w:rsidR="00133D06" w:rsidRPr="003A2635" w:rsidTr="00133D06">
        <w:trPr>
          <w:jc w:val="center"/>
        </w:trPr>
        <w:tc>
          <w:tcPr>
            <w:tcW w:w="5382" w:type="dxa"/>
            <w:vAlign w:val="center"/>
          </w:tcPr>
          <w:p w:rsidR="00133D06" w:rsidRPr="003A2635" w:rsidRDefault="00133D06" w:rsidP="00133D06">
            <w:pPr>
              <w:pStyle w:val="16"/>
              <w:widowControl w:val="0"/>
              <w:spacing w:line="276" w:lineRule="auto"/>
              <w:jc w:val="center"/>
              <w:rPr>
                <w:rFonts w:ascii="Times New Roman" w:eastAsia="Times New Roman" w:hAnsi="Times New Roman" w:cs="Times New Roman"/>
                <w:b/>
                <w:color w:val="000000"/>
                <w:sz w:val="22"/>
                <w:szCs w:val="18"/>
              </w:rPr>
            </w:pPr>
            <w:r w:rsidRPr="003A2635">
              <w:rPr>
                <w:rFonts w:ascii="Times New Roman" w:eastAsia="Times New Roman" w:hAnsi="Times New Roman" w:cs="Times New Roman"/>
                <w:b/>
                <w:color w:val="000000"/>
                <w:sz w:val="22"/>
                <w:szCs w:val="18"/>
              </w:rPr>
              <w:t>НАЗВАНИЕ НКО</w:t>
            </w:r>
          </w:p>
        </w:tc>
        <w:tc>
          <w:tcPr>
            <w:tcW w:w="2268" w:type="dxa"/>
            <w:vAlign w:val="center"/>
          </w:tcPr>
          <w:p w:rsidR="00133D06" w:rsidRPr="003A2635" w:rsidRDefault="00133D06" w:rsidP="00133D06">
            <w:pPr>
              <w:pStyle w:val="16"/>
              <w:widowControl w:val="0"/>
              <w:spacing w:line="276" w:lineRule="auto"/>
              <w:jc w:val="center"/>
              <w:rPr>
                <w:rFonts w:ascii="Times New Roman" w:eastAsia="Times New Roman" w:hAnsi="Times New Roman" w:cs="Times New Roman"/>
                <w:b/>
                <w:color w:val="000000"/>
                <w:sz w:val="22"/>
                <w:szCs w:val="18"/>
              </w:rPr>
            </w:pPr>
            <w:r w:rsidRPr="003A2635">
              <w:rPr>
                <w:rFonts w:ascii="Times New Roman" w:eastAsia="Times New Roman" w:hAnsi="Times New Roman" w:cs="Times New Roman"/>
                <w:b/>
                <w:color w:val="000000"/>
                <w:sz w:val="22"/>
                <w:szCs w:val="18"/>
              </w:rPr>
              <w:t>ИНСТАГРАМ</w:t>
            </w:r>
          </w:p>
        </w:tc>
      </w:tr>
      <w:tr w:rsidR="00133D06" w:rsidRPr="003A2635" w:rsidTr="00133D06">
        <w:trPr>
          <w:jc w:val="center"/>
        </w:trPr>
        <w:tc>
          <w:tcPr>
            <w:tcW w:w="5382" w:type="dxa"/>
          </w:tcPr>
          <w:p w:rsidR="00133D06" w:rsidRPr="003A2635" w:rsidRDefault="00133D06" w:rsidP="00133D06">
            <w:pPr>
              <w:pStyle w:val="16"/>
              <w:widowControl w:val="0"/>
              <w:spacing w:line="276" w:lineRule="auto"/>
              <w:rPr>
                <w:rFonts w:ascii="Times New Roman" w:eastAsia="Times New Roman" w:hAnsi="Times New Roman" w:cs="Times New Roman"/>
                <w:color w:val="282828"/>
                <w:sz w:val="22"/>
                <w:szCs w:val="18"/>
              </w:rPr>
            </w:pPr>
            <w:r w:rsidRPr="003A2635">
              <w:rPr>
                <w:rFonts w:ascii="Times New Roman" w:eastAsia="Times New Roman" w:hAnsi="Times New Roman" w:cs="Times New Roman"/>
                <w:color w:val="282828"/>
                <w:sz w:val="22"/>
                <w:szCs w:val="18"/>
              </w:rPr>
              <w:t>АМУРСКИЙ ОБЛАСТНОЙ ЦЕНТР СОЦИАЛЬНОЙ ПОДДЕРЖКИ ДЕТЕЙ - ИНВАЛИДОВ И ДЕТЕЙ С ОГРАНИЧЕННЫМИ ВОЗМОЖНОСТЯМИ ЗДОРОВЬЯ И ЧЛЕНОВ ИХ СЕМЕЙ "ОТКРЫТЫЙ МИР"</w:t>
            </w:r>
          </w:p>
          <w:p w:rsidR="00133D06" w:rsidRPr="003A2635" w:rsidRDefault="00133D06" w:rsidP="00133D06">
            <w:pPr>
              <w:pStyle w:val="16"/>
              <w:widowControl w:val="0"/>
              <w:spacing w:line="276" w:lineRule="auto"/>
              <w:rPr>
                <w:rFonts w:ascii="Times New Roman" w:eastAsia="Times New Roman" w:hAnsi="Times New Roman" w:cs="Times New Roman"/>
                <w:sz w:val="22"/>
                <w:szCs w:val="18"/>
              </w:rPr>
            </w:pPr>
          </w:p>
        </w:tc>
        <w:tc>
          <w:tcPr>
            <w:tcW w:w="2268" w:type="dxa"/>
          </w:tcPr>
          <w:p w:rsidR="00133D06" w:rsidRPr="003A2635" w:rsidRDefault="00DB669C" w:rsidP="00133D06">
            <w:pPr>
              <w:pStyle w:val="16"/>
              <w:widowControl w:val="0"/>
              <w:spacing w:line="276" w:lineRule="auto"/>
              <w:rPr>
                <w:rFonts w:ascii="Times New Roman" w:eastAsia="Times New Roman" w:hAnsi="Times New Roman" w:cs="Times New Roman"/>
                <w:color w:val="282828"/>
                <w:sz w:val="22"/>
                <w:szCs w:val="18"/>
              </w:rPr>
            </w:pPr>
            <w:hyperlink r:id="rId72">
              <w:r w:rsidR="00133D06" w:rsidRPr="003A2635">
                <w:rPr>
                  <w:rFonts w:ascii="Times New Roman" w:eastAsia="Times New Roman" w:hAnsi="Times New Roman" w:cs="Times New Roman"/>
                  <w:color w:val="0000FF"/>
                  <w:sz w:val="22"/>
                  <w:szCs w:val="18"/>
                  <w:u w:val="single"/>
                </w:rPr>
                <w:t>https://www.instagram.com/amurmir_28/</w:t>
              </w:r>
            </w:hyperlink>
          </w:p>
          <w:p w:rsidR="00133D06" w:rsidRPr="003A2635" w:rsidRDefault="00133D06" w:rsidP="00133D06">
            <w:pPr>
              <w:pStyle w:val="16"/>
              <w:widowControl w:val="0"/>
              <w:spacing w:line="276" w:lineRule="auto"/>
              <w:rPr>
                <w:rFonts w:ascii="Times New Roman" w:eastAsia="Times New Roman" w:hAnsi="Times New Roman" w:cs="Times New Roman"/>
                <w:color w:val="282828"/>
                <w:sz w:val="22"/>
                <w:szCs w:val="18"/>
              </w:rPr>
            </w:pPr>
            <w:r w:rsidRPr="003A2635">
              <w:rPr>
                <w:rFonts w:ascii="Times New Roman" w:eastAsia="Times New Roman" w:hAnsi="Times New Roman" w:cs="Times New Roman"/>
                <w:color w:val="282828"/>
                <w:sz w:val="22"/>
                <w:szCs w:val="18"/>
              </w:rPr>
              <w:t>1074 подписчиков</w:t>
            </w:r>
          </w:p>
          <w:p w:rsidR="00133D06" w:rsidRPr="003A2635" w:rsidRDefault="00133D06" w:rsidP="00133D06">
            <w:pPr>
              <w:pStyle w:val="16"/>
              <w:widowControl w:val="0"/>
              <w:spacing w:line="276" w:lineRule="auto"/>
              <w:rPr>
                <w:rFonts w:ascii="Times New Roman" w:eastAsia="Times New Roman" w:hAnsi="Times New Roman" w:cs="Times New Roman"/>
                <w:sz w:val="22"/>
                <w:szCs w:val="18"/>
              </w:rPr>
            </w:pPr>
          </w:p>
        </w:tc>
      </w:tr>
      <w:tr w:rsidR="00133D06" w:rsidRPr="003A2635" w:rsidTr="00133D06">
        <w:trPr>
          <w:jc w:val="center"/>
        </w:trPr>
        <w:tc>
          <w:tcPr>
            <w:tcW w:w="5382" w:type="dxa"/>
          </w:tcPr>
          <w:p w:rsidR="00133D06" w:rsidRPr="003A2635" w:rsidRDefault="00133D06" w:rsidP="00133D06">
            <w:pPr>
              <w:pStyle w:val="16"/>
              <w:widowControl w:val="0"/>
              <w:spacing w:line="276" w:lineRule="auto"/>
              <w:rPr>
                <w:rFonts w:ascii="Times New Roman" w:eastAsia="Times New Roman" w:hAnsi="Times New Roman" w:cs="Times New Roman"/>
                <w:color w:val="282828"/>
                <w:sz w:val="22"/>
                <w:szCs w:val="18"/>
              </w:rPr>
            </w:pPr>
            <w:r w:rsidRPr="003A2635">
              <w:rPr>
                <w:rFonts w:ascii="Times New Roman" w:eastAsia="Times New Roman" w:hAnsi="Times New Roman" w:cs="Times New Roman"/>
                <w:color w:val="282828"/>
                <w:sz w:val="22"/>
                <w:szCs w:val="18"/>
              </w:rPr>
              <w:t>АМУРСКАЯ РЕГИОНАЛЬНАЯ ОБЩЕСТВЕННАЯ ОРГАНИЗАЦИЯ "АМУРСКИЙ КЛУБ ВЕСЁЛЫХ И НАХОДЧИВЫХ"</w:t>
            </w:r>
          </w:p>
        </w:tc>
        <w:tc>
          <w:tcPr>
            <w:tcW w:w="2268" w:type="dxa"/>
          </w:tcPr>
          <w:p w:rsidR="00133D06" w:rsidRPr="003A2635" w:rsidRDefault="00133D06" w:rsidP="00133D06">
            <w:pPr>
              <w:pStyle w:val="16"/>
              <w:widowControl w:val="0"/>
              <w:spacing w:line="276" w:lineRule="auto"/>
              <w:rPr>
                <w:rFonts w:ascii="Times New Roman" w:eastAsia="Times New Roman" w:hAnsi="Times New Roman" w:cs="Times New Roman"/>
                <w:sz w:val="22"/>
                <w:szCs w:val="18"/>
              </w:rPr>
            </w:pPr>
            <w:r w:rsidRPr="003A2635">
              <w:rPr>
                <w:rFonts w:ascii="Times New Roman" w:eastAsia="Times New Roman" w:hAnsi="Times New Roman" w:cs="Times New Roman"/>
                <w:sz w:val="22"/>
                <w:szCs w:val="18"/>
              </w:rPr>
              <w:t xml:space="preserve">общая страница Амурского КВН </w:t>
            </w:r>
            <w:hyperlink r:id="rId73">
              <w:r w:rsidRPr="003A2635">
                <w:rPr>
                  <w:rFonts w:ascii="Times New Roman" w:eastAsia="Times New Roman" w:hAnsi="Times New Roman" w:cs="Times New Roman"/>
                  <w:color w:val="0000FF"/>
                  <w:sz w:val="22"/>
                  <w:szCs w:val="18"/>
                  <w:u w:val="single"/>
                </w:rPr>
                <w:t>https://www.instagram.com/kvn.amur/</w:t>
              </w:r>
            </w:hyperlink>
          </w:p>
          <w:p w:rsidR="00133D06" w:rsidRPr="003A2635" w:rsidRDefault="00133D06" w:rsidP="00133D06">
            <w:pPr>
              <w:pStyle w:val="16"/>
              <w:widowControl w:val="0"/>
              <w:spacing w:line="276" w:lineRule="auto"/>
              <w:rPr>
                <w:rFonts w:ascii="Times New Roman" w:eastAsia="Times New Roman" w:hAnsi="Times New Roman" w:cs="Times New Roman"/>
                <w:sz w:val="22"/>
                <w:szCs w:val="18"/>
              </w:rPr>
            </w:pPr>
            <w:r w:rsidRPr="003A2635">
              <w:rPr>
                <w:rFonts w:ascii="Times New Roman" w:eastAsia="Times New Roman" w:hAnsi="Times New Roman" w:cs="Times New Roman"/>
                <w:sz w:val="22"/>
                <w:szCs w:val="18"/>
              </w:rPr>
              <w:t>1406 подписчиков</w:t>
            </w:r>
          </w:p>
        </w:tc>
      </w:tr>
      <w:tr w:rsidR="00133D06" w:rsidRPr="003A2635" w:rsidTr="00133D06">
        <w:trPr>
          <w:jc w:val="center"/>
        </w:trPr>
        <w:tc>
          <w:tcPr>
            <w:tcW w:w="5382" w:type="dxa"/>
          </w:tcPr>
          <w:p w:rsidR="00133D06" w:rsidRPr="003A2635" w:rsidRDefault="00133D06" w:rsidP="00133D06">
            <w:pPr>
              <w:pStyle w:val="16"/>
              <w:widowControl w:val="0"/>
              <w:spacing w:line="276" w:lineRule="auto"/>
              <w:rPr>
                <w:rFonts w:ascii="Times New Roman" w:eastAsia="Times New Roman" w:hAnsi="Times New Roman" w:cs="Times New Roman"/>
                <w:color w:val="282828"/>
                <w:sz w:val="22"/>
                <w:szCs w:val="18"/>
              </w:rPr>
            </w:pPr>
            <w:r w:rsidRPr="003A2635">
              <w:rPr>
                <w:rFonts w:ascii="Times New Roman" w:eastAsia="Times New Roman" w:hAnsi="Times New Roman" w:cs="Times New Roman"/>
                <w:color w:val="282828"/>
                <w:sz w:val="22"/>
                <w:szCs w:val="18"/>
              </w:rPr>
              <w:t>АМУРСКАЯ ОБЛАСТНАЯ ОБЩЕСТВЕННАЯ ОРГАНИЗАЦИЯ "СОЦИАЛЬНАЯ ИНИЦИАТИВА"</w:t>
            </w:r>
          </w:p>
          <w:p w:rsidR="00133D06" w:rsidRPr="003A2635" w:rsidRDefault="00133D06" w:rsidP="00133D06">
            <w:pPr>
              <w:pStyle w:val="16"/>
              <w:widowControl w:val="0"/>
              <w:spacing w:line="276" w:lineRule="auto"/>
              <w:rPr>
                <w:rFonts w:ascii="Times New Roman" w:eastAsia="Times New Roman" w:hAnsi="Times New Roman" w:cs="Times New Roman"/>
                <w:color w:val="282828"/>
                <w:sz w:val="22"/>
                <w:szCs w:val="18"/>
              </w:rPr>
            </w:pPr>
          </w:p>
        </w:tc>
        <w:tc>
          <w:tcPr>
            <w:tcW w:w="2268" w:type="dxa"/>
          </w:tcPr>
          <w:p w:rsidR="00133D06" w:rsidRPr="003A2635" w:rsidRDefault="00133D06" w:rsidP="00133D06">
            <w:pPr>
              <w:pStyle w:val="16"/>
              <w:widowControl w:val="0"/>
              <w:spacing w:line="276" w:lineRule="auto"/>
              <w:rPr>
                <w:rFonts w:ascii="Times New Roman" w:eastAsia="Times New Roman" w:hAnsi="Times New Roman" w:cs="Times New Roman"/>
                <w:sz w:val="22"/>
                <w:szCs w:val="18"/>
              </w:rPr>
            </w:pPr>
            <w:r w:rsidRPr="003A2635">
              <w:rPr>
                <w:rFonts w:ascii="Times New Roman" w:eastAsia="Times New Roman" w:hAnsi="Times New Roman" w:cs="Times New Roman"/>
                <w:sz w:val="22"/>
                <w:szCs w:val="18"/>
              </w:rPr>
              <w:t>--</w:t>
            </w:r>
          </w:p>
        </w:tc>
      </w:tr>
      <w:tr w:rsidR="00133D06" w:rsidRPr="003A2635" w:rsidTr="00133D06">
        <w:trPr>
          <w:jc w:val="center"/>
        </w:trPr>
        <w:tc>
          <w:tcPr>
            <w:tcW w:w="5382" w:type="dxa"/>
          </w:tcPr>
          <w:p w:rsidR="00133D06" w:rsidRPr="003A2635" w:rsidRDefault="00133D06" w:rsidP="00133D06">
            <w:pPr>
              <w:pStyle w:val="16"/>
              <w:widowControl w:val="0"/>
              <w:spacing w:line="276" w:lineRule="auto"/>
              <w:rPr>
                <w:rFonts w:ascii="Times New Roman" w:eastAsia="Times New Roman" w:hAnsi="Times New Roman" w:cs="Times New Roman"/>
                <w:color w:val="282828"/>
                <w:sz w:val="22"/>
                <w:szCs w:val="18"/>
              </w:rPr>
            </w:pPr>
            <w:r w:rsidRPr="003A2635">
              <w:rPr>
                <w:rFonts w:ascii="Times New Roman" w:eastAsia="Times New Roman" w:hAnsi="Times New Roman" w:cs="Times New Roman"/>
                <w:color w:val="282828"/>
                <w:sz w:val="22"/>
                <w:szCs w:val="18"/>
              </w:rPr>
              <w:t>АМУРСКОЕ ОКРУЖНОЕ КАЗАЧЬЕ ОБЩЕСТВО «Амурское казачье войско»</w:t>
            </w:r>
          </w:p>
          <w:p w:rsidR="00133D06" w:rsidRPr="003A2635" w:rsidRDefault="00133D06" w:rsidP="00133D06">
            <w:pPr>
              <w:pStyle w:val="16"/>
              <w:widowControl w:val="0"/>
              <w:spacing w:line="276" w:lineRule="auto"/>
              <w:rPr>
                <w:rFonts w:ascii="Times New Roman" w:eastAsia="Times New Roman" w:hAnsi="Times New Roman" w:cs="Times New Roman"/>
                <w:color w:val="282828"/>
                <w:sz w:val="22"/>
                <w:szCs w:val="18"/>
              </w:rPr>
            </w:pPr>
          </w:p>
        </w:tc>
        <w:tc>
          <w:tcPr>
            <w:tcW w:w="2268" w:type="dxa"/>
          </w:tcPr>
          <w:p w:rsidR="00133D06" w:rsidRPr="003A2635" w:rsidRDefault="00133D06" w:rsidP="00133D06">
            <w:pPr>
              <w:pStyle w:val="16"/>
              <w:widowControl w:val="0"/>
              <w:spacing w:line="276" w:lineRule="auto"/>
              <w:rPr>
                <w:rFonts w:ascii="Times New Roman" w:eastAsia="Times New Roman" w:hAnsi="Times New Roman" w:cs="Times New Roman"/>
                <w:sz w:val="22"/>
                <w:szCs w:val="18"/>
              </w:rPr>
            </w:pPr>
            <w:r w:rsidRPr="003A2635">
              <w:rPr>
                <w:rFonts w:ascii="Times New Roman" w:eastAsia="Times New Roman" w:hAnsi="Times New Roman" w:cs="Times New Roman"/>
                <w:sz w:val="22"/>
                <w:szCs w:val="18"/>
              </w:rPr>
              <w:t>Инстаграм атамана Тюрина Александра – 342 подписчика</w:t>
            </w:r>
          </w:p>
        </w:tc>
      </w:tr>
    </w:tbl>
    <w:p w:rsidR="00133D06" w:rsidRDefault="00133D06" w:rsidP="00133D06">
      <w:pPr>
        <w:pStyle w:val="16"/>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Благодаря социальным сетям, общественные и благотворительные организации могли бы выходить напрямую на аудиторию граждан, бизнеса и властей.</w:t>
      </w:r>
    </w:p>
    <w:p w:rsidR="00133D06" w:rsidRPr="003A2635" w:rsidRDefault="00133D06" w:rsidP="003A2635">
      <w:pPr>
        <w:pStyle w:val="16"/>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2022 году в связи с решениями о блокировке Instagram социальные сети области ждет перестройка.</w:t>
      </w:r>
      <w:bookmarkStart w:id="33" w:name="_37m2jsg" w:colFirst="0" w:colLast="0"/>
      <w:bookmarkEnd w:id="33"/>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3.4. </w:t>
      </w:r>
      <w:r w:rsidRPr="000E5ECA">
        <w:rPr>
          <w:rFonts w:ascii="Times New Roman" w:eastAsia="Times New Roman" w:hAnsi="Times New Roman" w:cs="Times New Roman"/>
          <w:b/>
          <w:color w:val="000000"/>
          <w:sz w:val="28"/>
          <w:szCs w:val="28"/>
        </w:rPr>
        <w:t>Политические партии и движения</w:t>
      </w:r>
    </w:p>
    <w:p w:rsidR="00133D06" w:rsidRDefault="00133D06" w:rsidP="00133D06">
      <w:pPr>
        <w:pStyle w:val="16"/>
        <w:ind w:firstLine="709"/>
        <w:jc w:val="both"/>
        <w:rPr>
          <w:rFonts w:ascii="Times New Roman" w:eastAsia="Times New Roman" w:hAnsi="Times New Roman" w:cs="Times New Roman"/>
        </w:rPr>
      </w:pP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Амурской области зарегистрированы региональные отделения 21 действующих в России политических партий. В преддверии выборов депутатов Государственной Думы в спектре политических партий произошли существенные изменения: состоялось объединение партий «Справедливая Россия», «Патриоты России» и «За правду», выступивших под единым названием «Справедливая Россия – Патриоты – За правду» появились новые партии - экологическая «Зеленая альтернатива» и коммунитаристская «Новые люди».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60-70% опрошенных в ходе анкетирования жителей Амурской области затруднялись оценить деятельность непарламентских политических партий в регионе. Для парламентских партий этот показатель составляет 28-45%. Далеко не все партии являются активными акторами гражданского общества в Приамурье: наиболее заметна гражданам деятельность «Единой России».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Отношение граждан к парламентским партиям практически не меняется. Несколько очков в пользу «Справедливой России» принесло состоявшееся объединение.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Обращает внимание, что дельта – разница положительных и отрицательных оценок – остается отрицательной для всех парламентских партий. Чуть более позитивной картина выглядит в показателях «Единой России».  </w:t>
      </w:r>
    </w:p>
    <w:p w:rsidR="00133D06" w:rsidRDefault="00133D06" w:rsidP="00133D06">
      <w:pPr>
        <w:pStyle w:val="16"/>
        <w:ind w:firstLine="709"/>
        <w:jc w:val="both"/>
        <w:rPr>
          <w:rFonts w:ascii="Times New Roman" w:eastAsia="Times New Roman" w:hAnsi="Times New Roman" w:cs="Times New Roman"/>
          <w:sz w:val="28"/>
          <w:szCs w:val="28"/>
        </w:rPr>
      </w:pPr>
    </w:p>
    <w:p w:rsidR="00133D06" w:rsidRPr="003A2635" w:rsidRDefault="00133D06" w:rsidP="00133D06">
      <w:pPr>
        <w:pStyle w:val="16"/>
        <w:ind w:firstLine="708"/>
        <w:jc w:val="both"/>
        <w:rPr>
          <w:rFonts w:ascii="Times New Roman" w:eastAsia="Times New Roman" w:hAnsi="Times New Roman" w:cs="Times New Roman"/>
          <w:b/>
          <w:sz w:val="26"/>
          <w:szCs w:val="26"/>
        </w:rPr>
      </w:pPr>
      <w:r w:rsidRPr="003A2635">
        <w:rPr>
          <w:rFonts w:ascii="Times New Roman" w:eastAsia="Times New Roman" w:hAnsi="Times New Roman" w:cs="Times New Roman"/>
          <w:b/>
          <w:sz w:val="26"/>
          <w:szCs w:val="26"/>
        </w:rPr>
        <w:t>В Амурской области действуют региональные отделения политических партий, представленных в Государственной думе. Как вы оцениваете деятельность этих партий?</w:t>
      </w:r>
    </w:p>
    <w:p w:rsidR="00133D06" w:rsidRDefault="00133D06" w:rsidP="00133D06">
      <w:pPr>
        <w:pStyle w:val="16"/>
        <w:ind w:firstLine="708"/>
        <w:jc w:val="both"/>
        <w:rPr>
          <w:rFonts w:ascii="Times New Roman" w:eastAsia="Times New Roman" w:hAnsi="Times New Roman" w:cs="Times New Roman"/>
          <w:b/>
          <w:sz w:val="28"/>
          <w:szCs w:val="28"/>
        </w:rPr>
      </w:pPr>
    </w:p>
    <w:tbl>
      <w:tblPr>
        <w:tblStyle w:val="51"/>
        <w:tblW w:w="9632" w:type="dxa"/>
        <w:tblInd w:w="113" w:type="dxa"/>
        <w:tblLayout w:type="fixed"/>
        <w:tblLook w:val="0400" w:firstRow="0" w:lastRow="0" w:firstColumn="0" w:lastColumn="0" w:noHBand="0" w:noVBand="1"/>
      </w:tblPr>
      <w:tblGrid>
        <w:gridCol w:w="2138"/>
        <w:gridCol w:w="730"/>
        <w:gridCol w:w="730"/>
        <w:gridCol w:w="730"/>
        <w:gridCol w:w="826"/>
        <w:gridCol w:w="850"/>
        <w:gridCol w:w="731"/>
        <w:gridCol w:w="961"/>
        <w:gridCol w:w="960"/>
        <w:gridCol w:w="976"/>
      </w:tblGrid>
      <w:tr w:rsidR="00133D06" w:rsidTr="00133D06">
        <w:trPr>
          <w:trHeight w:val="564"/>
        </w:trPr>
        <w:tc>
          <w:tcPr>
            <w:tcW w:w="21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Партия</w:t>
            </w:r>
          </w:p>
        </w:tc>
        <w:tc>
          <w:tcPr>
            <w:tcW w:w="2190" w:type="dxa"/>
            <w:gridSpan w:val="3"/>
            <w:tcBorders>
              <w:top w:val="single" w:sz="4" w:space="0" w:color="000000"/>
              <w:left w:val="nil"/>
              <w:bottom w:val="single" w:sz="4" w:space="0" w:color="000000"/>
              <w:right w:val="single" w:sz="4" w:space="0" w:color="000000"/>
            </w:tcBorders>
            <w:shd w:val="clear" w:color="auto" w:fill="DEEBF6"/>
            <w:vAlign w:val="center"/>
          </w:tcPr>
          <w:p w:rsidR="00133D06" w:rsidRDefault="00133D06" w:rsidP="00133D06">
            <w:pPr>
              <w:pStyle w:val="16"/>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Положительно, скорее положительно</w:t>
            </w:r>
          </w:p>
        </w:tc>
        <w:tc>
          <w:tcPr>
            <w:tcW w:w="2407" w:type="dxa"/>
            <w:gridSpan w:val="3"/>
            <w:tcBorders>
              <w:top w:val="single" w:sz="4" w:space="0" w:color="000000"/>
              <w:left w:val="nil"/>
              <w:bottom w:val="single" w:sz="4" w:space="0" w:color="000000"/>
              <w:right w:val="single" w:sz="4" w:space="0" w:color="000000"/>
            </w:tcBorders>
            <w:shd w:val="clear" w:color="auto" w:fill="FBE5D5"/>
            <w:vAlign w:val="center"/>
          </w:tcPr>
          <w:p w:rsidR="00133D06" w:rsidRDefault="00133D06" w:rsidP="00133D06">
            <w:pPr>
              <w:pStyle w:val="16"/>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 xml:space="preserve">Скорее отрицательно, отрицательно </w:t>
            </w:r>
          </w:p>
        </w:tc>
        <w:tc>
          <w:tcPr>
            <w:tcW w:w="961" w:type="dxa"/>
            <w:vMerge w:val="restart"/>
            <w:tcBorders>
              <w:top w:val="single" w:sz="4" w:space="0" w:color="000000"/>
              <w:left w:val="single" w:sz="4" w:space="0" w:color="000000"/>
              <w:right w:val="single" w:sz="4" w:space="0" w:color="000000"/>
            </w:tcBorders>
            <w:shd w:val="clear" w:color="auto" w:fill="D0CECE"/>
            <w:vAlign w:val="center"/>
          </w:tcPr>
          <w:p w:rsidR="00133D06" w:rsidRDefault="00133D06" w:rsidP="00133D06">
            <w:pPr>
              <w:pStyle w:val="16"/>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Дельта +/- 2019</w:t>
            </w:r>
          </w:p>
        </w:tc>
        <w:tc>
          <w:tcPr>
            <w:tcW w:w="960" w:type="dxa"/>
            <w:vMerge w:val="restart"/>
            <w:tcBorders>
              <w:top w:val="single" w:sz="4" w:space="0" w:color="000000"/>
              <w:left w:val="single" w:sz="4" w:space="0" w:color="000000"/>
              <w:right w:val="single" w:sz="4" w:space="0" w:color="000000"/>
            </w:tcBorders>
            <w:shd w:val="clear" w:color="auto" w:fill="D0CECE"/>
            <w:vAlign w:val="center"/>
          </w:tcPr>
          <w:p w:rsidR="00133D06" w:rsidRDefault="00133D06" w:rsidP="00133D06">
            <w:pPr>
              <w:pStyle w:val="16"/>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 xml:space="preserve">Дельта +/- 2020 </w:t>
            </w:r>
          </w:p>
        </w:tc>
        <w:tc>
          <w:tcPr>
            <w:tcW w:w="976" w:type="dxa"/>
            <w:vMerge w:val="restart"/>
            <w:tcBorders>
              <w:top w:val="single" w:sz="4" w:space="0" w:color="000000"/>
              <w:left w:val="single" w:sz="4" w:space="0" w:color="000000"/>
              <w:right w:val="single" w:sz="4" w:space="0" w:color="000000"/>
            </w:tcBorders>
            <w:shd w:val="clear" w:color="auto" w:fill="D0CECE"/>
            <w:vAlign w:val="center"/>
          </w:tcPr>
          <w:p w:rsidR="00133D06" w:rsidRDefault="00133D06" w:rsidP="00133D06">
            <w:pPr>
              <w:pStyle w:val="16"/>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 xml:space="preserve">Дельта +/- 2021 </w:t>
            </w:r>
          </w:p>
        </w:tc>
      </w:tr>
      <w:tr w:rsidR="00133D06" w:rsidTr="00133D06">
        <w:trPr>
          <w:trHeight w:val="724"/>
        </w:trPr>
        <w:tc>
          <w:tcPr>
            <w:tcW w:w="21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D06" w:rsidRDefault="00133D06" w:rsidP="00133D06">
            <w:pPr>
              <w:pStyle w:val="16"/>
              <w:widowControl w:val="0"/>
              <w:pBdr>
                <w:top w:val="nil"/>
                <w:left w:val="nil"/>
                <w:bottom w:val="nil"/>
                <w:right w:val="nil"/>
                <w:between w:val="nil"/>
              </w:pBdr>
              <w:spacing w:line="276" w:lineRule="auto"/>
              <w:rPr>
                <w:rFonts w:ascii="Times New Roman" w:eastAsia="Times New Roman" w:hAnsi="Times New Roman" w:cs="Times New Roman"/>
                <w:b/>
                <w:color w:val="000000"/>
                <w:sz w:val="14"/>
                <w:szCs w:val="14"/>
              </w:rPr>
            </w:pPr>
          </w:p>
        </w:tc>
        <w:tc>
          <w:tcPr>
            <w:tcW w:w="730" w:type="dxa"/>
            <w:tcBorders>
              <w:top w:val="nil"/>
              <w:left w:val="nil"/>
              <w:bottom w:val="single" w:sz="4" w:space="0" w:color="000000"/>
              <w:right w:val="single" w:sz="4"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2019</w:t>
            </w:r>
          </w:p>
        </w:tc>
        <w:tc>
          <w:tcPr>
            <w:tcW w:w="730" w:type="dxa"/>
            <w:tcBorders>
              <w:top w:val="nil"/>
              <w:left w:val="nil"/>
              <w:bottom w:val="single" w:sz="4" w:space="0" w:color="000000"/>
              <w:right w:val="single" w:sz="4"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2020</w:t>
            </w:r>
          </w:p>
        </w:tc>
        <w:tc>
          <w:tcPr>
            <w:tcW w:w="730" w:type="dxa"/>
            <w:tcBorders>
              <w:top w:val="nil"/>
              <w:left w:val="nil"/>
              <w:bottom w:val="single" w:sz="4" w:space="0" w:color="000000"/>
              <w:right w:val="single" w:sz="4" w:space="0" w:color="000000"/>
            </w:tcBorders>
            <w:shd w:val="clear" w:color="auto" w:fill="DEEBF6"/>
            <w:vAlign w:val="center"/>
          </w:tcPr>
          <w:p w:rsidR="00133D06" w:rsidRDefault="00133D06" w:rsidP="00133D06">
            <w:pPr>
              <w:pStyle w:val="16"/>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2021</w:t>
            </w:r>
          </w:p>
        </w:tc>
        <w:tc>
          <w:tcPr>
            <w:tcW w:w="826" w:type="dxa"/>
            <w:tcBorders>
              <w:top w:val="nil"/>
              <w:left w:val="nil"/>
              <w:bottom w:val="single" w:sz="4" w:space="0" w:color="000000"/>
              <w:right w:val="single" w:sz="4"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2019</w:t>
            </w:r>
          </w:p>
        </w:tc>
        <w:tc>
          <w:tcPr>
            <w:tcW w:w="850" w:type="dxa"/>
            <w:tcBorders>
              <w:top w:val="nil"/>
              <w:left w:val="nil"/>
              <w:bottom w:val="single" w:sz="4" w:space="0" w:color="000000"/>
              <w:right w:val="single" w:sz="4"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2020</w:t>
            </w:r>
          </w:p>
        </w:tc>
        <w:tc>
          <w:tcPr>
            <w:tcW w:w="730" w:type="dxa"/>
            <w:tcBorders>
              <w:top w:val="nil"/>
              <w:left w:val="nil"/>
              <w:bottom w:val="single" w:sz="4" w:space="0" w:color="000000"/>
              <w:right w:val="single" w:sz="4" w:space="0" w:color="000000"/>
            </w:tcBorders>
            <w:shd w:val="clear" w:color="auto" w:fill="DEEBF6"/>
            <w:vAlign w:val="center"/>
          </w:tcPr>
          <w:p w:rsidR="00133D06" w:rsidRDefault="00133D06" w:rsidP="00133D06">
            <w:pPr>
              <w:pStyle w:val="16"/>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2021</w:t>
            </w:r>
          </w:p>
        </w:tc>
        <w:tc>
          <w:tcPr>
            <w:tcW w:w="961" w:type="dxa"/>
            <w:vMerge/>
            <w:tcBorders>
              <w:top w:val="single" w:sz="4" w:space="0" w:color="000000"/>
              <w:left w:val="single" w:sz="4" w:space="0" w:color="000000"/>
              <w:right w:val="single" w:sz="4" w:space="0" w:color="000000"/>
            </w:tcBorders>
            <w:shd w:val="clear" w:color="auto" w:fill="D0CECE"/>
            <w:vAlign w:val="center"/>
          </w:tcPr>
          <w:p w:rsidR="00133D06" w:rsidRDefault="00133D06" w:rsidP="00133D06">
            <w:pPr>
              <w:pStyle w:val="16"/>
              <w:widowControl w:val="0"/>
              <w:pBdr>
                <w:top w:val="nil"/>
                <w:left w:val="nil"/>
                <w:bottom w:val="nil"/>
                <w:right w:val="nil"/>
                <w:between w:val="nil"/>
              </w:pBdr>
              <w:spacing w:line="276" w:lineRule="auto"/>
              <w:rPr>
                <w:rFonts w:ascii="Times New Roman" w:eastAsia="Times New Roman" w:hAnsi="Times New Roman" w:cs="Times New Roman"/>
                <w:b/>
                <w:color w:val="000000"/>
                <w:sz w:val="14"/>
                <w:szCs w:val="14"/>
              </w:rPr>
            </w:pPr>
          </w:p>
        </w:tc>
        <w:tc>
          <w:tcPr>
            <w:tcW w:w="960" w:type="dxa"/>
            <w:vMerge/>
            <w:tcBorders>
              <w:top w:val="single" w:sz="4" w:space="0" w:color="000000"/>
              <w:left w:val="single" w:sz="4" w:space="0" w:color="000000"/>
              <w:right w:val="single" w:sz="4" w:space="0" w:color="000000"/>
            </w:tcBorders>
            <w:shd w:val="clear" w:color="auto" w:fill="D0CECE"/>
            <w:vAlign w:val="center"/>
          </w:tcPr>
          <w:p w:rsidR="00133D06" w:rsidRDefault="00133D06" w:rsidP="00133D06">
            <w:pPr>
              <w:pStyle w:val="16"/>
              <w:widowControl w:val="0"/>
              <w:pBdr>
                <w:top w:val="nil"/>
                <w:left w:val="nil"/>
                <w:bottom w:val="nil"/>
                <w:right w:val="nil"/>
                <w:between w:val="nil"/>
              </w:pBdr>
              <w:spacing w:line="276" w:lineRule="auto"/>
              <w:rPr>
                <w:rFonts w:ascii="Times New Roman" w:eastAsia="Times New Roman" w:hAnsi="Times New Roman" w:cs="Times New Roman"/>
                <w:b/>
                <w:color w:val="000000"/>
                <w:sz w:val="14"/>
                <w:szCs w:val="14"/>
              </w:rPr>
            </w:pPr>
          </w:p>
        </w:tc>
        <w:tc>
          <w:tcPr>
            <w:tcW w:w="976" w:type="dxa"/>
            <w:vMerge/>
            <w:tcBorders>
              <w:top w:val="single" w:sz="4" w:space="0" w:color="000000"/>
              <w:left w:val="single" w:sz="4" w:space="0" w:color="000000"/>
              <w:right w:val="single" w:sz="4" w:space="0" w:color="000000"/>
            </w:tcBorders>
            <w:shd w:val="clear" w:color="auto" w:fill="D0CECE"/>
            <w:vAlign w:val="center"/>
          </w:tcPr>
          <w:p w:rsidR="00133D06" w:rsidRDefault="00133D06" w:rsidP="00133D06">
            <w:pPr>
              <w:pStyle w:val="16"/>
              <w:widowControl w:val="0"/>
              <w:pBdr>
                <w:top w:val="nil"/>
                <w:left w:val="nil"/>
                <w:bottom w:val="nil"/>
                <w:right w:val="nil"/>
                <w:between w:val="nil"/>
              </w:pBdr>
              <w:spacing w:line="276" w:lineRule="auto"/>
              <w:rPr>
                <w:rFonts w:ascii="Times New Roman" w:eastAsia="Times New Roman" w:hAnsi="Times New Roman" w:cs="Times New Roman"/>
                <w:b/>
                <w:color w:val="000000"/>
                <w:sz w:val="14"/>
                <w:szCs w:val="14"/>
              </w:rPr>
            </w:pPr>
          </w:p>
        </w:tc>
      </w:tr>
      <w:tr w:rsidR="00133D06" w:rsidTr="00133D06">
        <w:trPr>
          <w:trHeight w:val="724"/>
        </w:trPr>
        <w:tc>
          <w:tcPr>
            <w:tcW w:w="2138" w:type="dxa"/>
            <w:tcBorders>
              <w:top w:val="nil"/>
              <w:left w:val="single" w:sz="4" w:space="0" w:color="000000"/>
              <w:bottom w:val="single" w:sz="4" w:space="0" w:color="000000"/>
              <w:right w:val="single" w:sz="4"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«Единая Россия»</w:t>
            </w:r>
          </w:p>
        </w:tc>
        <w:tc>
          <w:tcPr>
            <w:tcW w:w="730" w:type="dxa"/>
            <w:tcBorders>
              <w:top w:val="nil"/>
              <w:left w:val="nil"/>
              <w:bottom w:val="single" w:sz="4" w:space="0" w:color="000000"/>
              <w:right w:val="single" w:sz="4"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33.9</w:t>
            </w:r>
          </w:p>
        </w:tc>
        <w:tc>
          <w:tcPr>
            <w:tcW w:w="730" w:type="dxa"/>
            <w:tcBorders>
              <w:top w:val="nil"/>
              <w:left w:val="nil"/>
              <w:bottom w:val="single" w:sz="4" w:space="0" w:color="000000"/>
              <w:right w:val="single" w:sz="4"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30.5</w:t>
            </w:r>
          </w:p>
        </w:tc>
        <w:tc>
          <w:tcPr>
            <w:tcW w:w="730" w:type="dxa"/>
            <w:tcBorders>
              <w:top w:val="nil"/>
              <w:left w:val="nil"/>
              <w:bottom w:val="single" w:sz="4" w:space="0" w:color="000000"/>
              <w:right w:val="single" w:sz="4" w:space="0" w:color="000000"/>
            </w:tcBorders>
            <w:shd w:val="clear" w:color="auto" w:fill="DEEBF6"/>
            <w:vAlign w:val="center"/>
          </w:tcPr>
          <w:p w:rsidR="00133D06" w:rsidRDefault="00133D06" w:rsidP="00133D06">
            <w:pPr>
              <w:pStyle w:val="16"/>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34.5</w:t>
            </w:r>
          </w:p>
        </w:tc>
        <w:tc>
          <w:tcPr>
            <w:tcW w:w="826" w:type="dxa"/>
            <w:tcBorders>
              <w:top w:val="nil"/>
              <w:left w:val="nil"/>
              <w:bottom w:val="single" w:sz="4" w:space="0" w:color="000000"/>
              <w:right w:val="single" w:sz="4"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37.4</w:t>
            </w:r>
          </w:p>
        </w:tc>
        <w:tc>
          <w:tcPr>
            <w:tcW w:w="850" w:type="dxa"/>
            <w:tcBorders>
              <w:top w:val="nil"/>
              <w:left w:val="nil"/>
              <w:bottom w:val="single" w:sz="4" w:space="0" w:color="000000"/>
              <w:right w:val="single" w:sz="4"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37.4</w:t>
            </w:r>
          </w:p>
        </w:tc>
        <w:tc>
          <w:tcPr>
            <w:tcW w:w="730" w:type="dxa"/>
            <w:tcBorders>
              <w:top w:val="nil"/>
              <w:left w:val="nil"/>
              <w:bottom w:val="single" w:sz="4" w:space="0" w:color="000000"/>
              <w:right w:val="single" w:sz="4" w:space="0" w:color="000000"/>
            </w:tcBorders>
            <w:shd w:val="clear" w:color="auto" w:fill="DEEBF6"/>
            <w:vAlign w:val="center"/>
          </w:tcPr>
          <w:p w:rsidR="00133D06" w:rsidRDefault="00133D06" w:rsidP="00133D06">
            <w:pPr>
              <w:pStyle w:val="16"/>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37.4</w:t>
            </w:r>
          </w:p>
        </w:tc>
        <w:tc>
          <w:tcPr>
            <w:tcW w:w="961" w:type="dxa"/>
            <w:tcBorders>
              <w:top w:val="nil"/>
              <w:left w:val="nil"/>
              <w:bottom w:val="single" w:sz="4" w:space="0" w:color="000000"/>
              <w:right w:val="single" w:sz="4"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-3.5</w:t>
            </w:r>
          </w:p>
        </w:tc>
        <w:tc>
          <w:tcPr>
            <w:tcW w:w="960" w:type="dxa"/>
            <w:tcBorders>
              <w:top w:val="nil"/>
              <w:left w:val="nil"/>
              <w:bottom w:val="single" w:sz="4" w:space="0" w:color="000000"/>
              <w:right w:val="single" w:sz="4"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-6.9</w:t>
            </w:r>
          </w:p>
        </w:tc>
        <w:tc>
          <w:tcPr>
            <w:tcW w:w="976" w:type="dxa"/>
            <w:tcBorders>
              <w:top w:val="nil"/>
              <w:left w:val="nil"/>
              <w:bottom w:val="single" w:sz="4" w:space="0" w:color="000000"/>
              <w:right w:val="single" w:sz="4" w:space="0" w:color="000000"/>
            </w:tcBorders>
            <w:shd w:val="clear" w:color="auto" w:fill="DEEBF6"/>
            <w:vAlign w:val="center"/>
          </w:tcPr>
          <w:p w:rsidR="00133D06" w:rsidRDefault="00133D06" w:rsidP="00133D06">
            <w:pPr>
              <w:pStyle w:val="16"/>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-2.9</w:t>
            </w:r>
          </w:p>
        </w:tc>
      </w:tr>
      <w:tr w:rsidR="00133D06" w:rsidTr="00133D06">
        <w:trPr>
          <w:trHeight w:val="564"/>
        </w:trPr>
        <w:tc>
          <w:tcPr>
            <w:tcW w:w="2138" w:type="dxa"/>
            <w:tcBorders>
              <w:top w:val="nil"/>
              <w:left w:val="single" w:sz="4" w:space="0" w:color="000000"/>
              <w:bottom w:val="single" w:sz="4" w:space="0" w:color="000000"/>
              <w:right w:val="single" w:sz="4"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КПРФ</w:t>
            </w:r>
          </w:p>
        </w:tc>
        <w:tc>
          <w:tcPr>
            <w:tcW w:w="730" w:type="dxa"/>
            <w:tcBorders>
              <w:top w:val="nil"/>
              <w:left w:val="nil"/>
              <w:bottom w:val="single" w:sz="4" w:space="0" w:color="000000"/>
              <w:right w:val="single" w:sz="4"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29.7</w:t>
            </w:r>
          </w:p>
        </w:tc>
        <w:tc>
          <w:tcPr>
            <w:tcW w:w="730" w:type="dxa"/>
            <w:tcBorders>
              <w:top w:val="nil"/>
              <w:left w:val="nil"/>
              <w:bottom w:val="single" w:sz="4" w:space="0" w:color="000000"/>
              <w:right w:val="single" w:sz="4"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23.4</w:t>
            </w:r>
          </w:p>
        </w:tc>
        <w:tc>
          <w:tcPr>
            <w:tcW w:w="730" w:type="dxa"/>
            <w:tcBorders>
              <w:top w:val="nil"/>
              <w:left w:val="nil"/>
              <w:bottom w:val="single" w:sz="4" w:space="0" w:color="000000"/>
              <w:right w:val="single" w:sz="4" w:space="0" w:color="000000"/>
            </w:tcBorders>
            <w:shd w:val="clear" w:color="auto" w:fill="DEEBF6"/>
            <w:vAlign w:val="center"/>
          </w:tcPr>
          <w:p w:rsidR="00133D06" w:rsidRDefault="00133D06" w:rsidP="00133D06">
            <w:pPr>
              <w:pStyle w:val="16"/>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26.8</w:t>
            </w:r>
          </w:p>
        </w:tc>
        <w:tc>
          <w:tcPr>
            <w:tcW w:w="826" w:type="dxa"/>
            <w:tcBorders>
              <w:top w:val="nil"/>
              <w:left w:val="nil"/>
              <w:bottom w:val="single" w:sz="4" w:space="0" w:color="000000"/>
              <w:right w:val="single" w:sz="4"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30.8</w:t>
            </w:r>
          </w:p>
        </w:tc>
        <w:tc>
          <w:tcPr>
            <w:tcW w:w="850" w:type="dxa"/>
            <w:tcBorders>
              <w:top w:val="nil"/>
              <w:left w:val="nil"/>
              <w:bottom w:val="single" w:sz="4" w:space="0" w:color="000000"/>
              <w:right w:val="single" w:sz="4"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32.9</w:t>
            </w:r>
          </w:p>
        </w:tc>
        <w:tc>
          <w:tcPr>
            <w:tcW w:w="730" w:type="dxa"/>
            <w:tcBorders>
              <w:top w:val="nil"/>
              <w:left w:val="nil"/>
              <w:bottom w:val="single" w:sz="4" w:space="0" w:color="000000"/>
              <w:right w:val="single" w:sz="4" w:space="0" w:color="000000"/>
            </w:tcBorders>
            <w:shd w:val="clear" w:color="auto" w:fill="DEEBF6"/>
            <w:vAlign w:val="center"/>
          </w:tcPr>
          <w:p w:rsidR="00133D06" w:rsidRDefault="00133D06" w:rsidP="00133D06">
            <w:pPr>
              <w:pStyle w:val="16"/>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31.9</w:t>
            </w:r>
          </w:p>
        </w:tc>
        <w:tc>
          <w:tcPr>
            <w:tcW w:w="961" w:type="dxa"/>
            <w:tcBorders>
              <w:top w:val="nil"/>
              <w:left w:val="nil"/>
              <w:bottom w:val="single" w:sz="4" w:space="0" w:color="000000"/>
              <w:right w:val="single" w:sz="4"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-1.1</w:t>
            </w:r>
          </w:p>
        </w:tc>
        <w:tc>
          <w:tcPr>
            <w:tcW w:w="960" w:type="dxa"/>
            <w:tcBorders>
              <w:top w:val="nil"/>
              <w:left w:val="nil"/>
              <w:bottom w:val="single" w:sz="4" w:space="0" w:color="000000"/>
              <w:right w:val="single" w:sz="4"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-9.5</w:t>
            </w:r>
          </w:p>
        </w:tc>
        <w:tc>
          <w:tcPr>
            <w:tcW w:w="976" w:type="dxa"/>
            <w:tcBorders>
              <w:top w:val="nil"/>
              <w:left w:val="nil"/>
              <w:bottom w:val="single" w:sz="4" w:space="0" w:color="000000"/>
              <w:right w:val="single" w:sz="4" w:space="0" w:color="000000"/>
            </w:tcBorders>
            <w:shd w:val="clear" w:color="auto" w:fill="DEEBF6"/>
            <w:vAlign w:val="center"/>
          </w:tcPr>
          <w:p w:rsidR="00133D06" w:rsidRDefault="00133D06" w:rsidP="00133D06">
            <w:pPr>
              <w:pStyle w:val="16"/>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-5.1</w:t>
            </w:r>
          </w:p>
        </w:tc>
      </w:tr>
      <w:tr w:rsidR="00133D06" w:rsidTr="00133D06">
        <w:trPr>
          <w:trHeight w:val="564"/>
        </w:trPr>
        <w:tc>
          <w:tcPr>
            <w:tcW w:w="2138" w:type="dxa"/>
            <w:tcBorders>
              <w:top w:val="nil"/>
              <w:left w:val="single" w:sz="4" w:space="0" w:color="000000"/>
              <w:bottom w:val="single" w:sz="4" w:space="0" w:color="000000"/>
              <w:right w:val="single" w:sz="4"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ЛДПР</w:t>
            </w:r>
          </w:p>
        </w:tc>
        <w:tc>
          <w:tcPr>
            <w:tcW w:w="730" w:type="dxa"/>
            <w:tcBorders>
              <w:top w:val="nil"/>
              <w:left w:val="nil"/>
              <w:bottom w:val="single" w:sz="4" w:space="0" w:color="000000"/>
              <w:right w:val="single" w:sz="4"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23.7</w:t>
            </w:r>
          </w:p>
        </w:tc>
        <w:tc>
          <w:tcPr>
            <w:tcW w:w="730" w:type="dxa"/>
            <w:tcBorders>
              <w:top w:val="nil"/>
              <w:left w:val="nil"/>
              <w:bottom w:val="single" w:sz="4" w:space="0" w:color="000000"/>
              <w:right w:val="single" w:sz="4"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21.7</w:t>
            </w:r>
          </w:p>
        </w:tc>
        <w:tc>
          <w:tcPr>
            <w:tcW w:w="730" w:type="dxa"/>
            <w:tcBorders>
              <w:top w:val="nil"/>
              <w:left w:val="nil"/>
              <w:bottom w:val="single" w:sz="4" w:space="0" w:color="000000"/>
              <w:right w:val="single" w:sz="4" w:space="0" w:color="000000"/>
            </w:tcBorders>
            <w:shd w:val="clear" w:color="auto" w:fill="DEEBF6"/>
            <w:vAlign w:val="center"/>
          </w:tcPr>
          <w:p w:rsidR="00133D06" w:rsidRDefault="00133D06" w:rsidP="00133D06">
            <w:pPr>
              <w:pStyle w:val="16"/>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24</w:t>
            </w:r>
          </w:p>
        </w:tc>
        <w:tc>
          <w:tcPr>
            <w:tcW w:w="826" w:type="dxa"/>
            <w:tcBorders>
              <w:top w:val="nil"/>
              <w:left w:val="nil"/>
              <w:bottom w:val="single" w:sz="4" w:space="0" w:color="000000"/>
              <w:right w:val="single" w:sz="4"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37.1</w:t>
            </w:r>
          </w:p>
        </w:tc>
        <w:tc>
          <w:tcPr>
            <w:tcW w:w="850" w:type="dxa"/>
            <w:tcBorders>
              <w:top w:val="nil"/>
              <w:left w:val="nil"/>
              <w:bottom w:val="single" w:sz="4" w:space="0" w:color="000000"/>
              <w:right w:val="single" w:sz="4"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36</w:t>
            </w:r>
          </w:p>
        </w:tc>
        <w:tc>
          <w:tcPr>
            <w:tcW w:w="730" w:type="dxa"/>
            <w:tcBorders>
              <w:top w:val="nil"/>
              <w:left w:val="nil"/>
              <w:bottom w:val="single" w:sz="4" w:space="0" w:color="000000"/>
              <w:right w:val="single" w:sz="4" w:space="0" w:color="000000"/>
            </w:tcBorders>
            <w:shd w:val="clear" w:color="auto" w:fill="DEEBF6"/>
            <w:vAlign w:val="center"/>
          </w:tcPr>
          <w:p w:rsidR="00133D06" w:rsidRDefault="00133D06" w:rsidP="00133D06">
            <w:pPr>
              <w:pStyle w:val="16"/>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36.3</w:t>
            </w:r>
          </w:p>
        </w:tc>
        <w:tc>
          <w:tcPr>
            <w:tcW w:w="961" w:type="dxa"/>
            <w:tcBorders>
              <w:top w:val="nil"/>
              <w:left w:val="nil"/>
              <w:bottom w:val="single" w:sz="4" w:space="0" w:color="000000"/>
              <w:right w:val="single" w:sz="4"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-13.4</w:t>
            </w:r>
          </w:p>
        </w:tc>
        <w:tc>
          <w:tcPr>
            <w:tcW w:w="960" w:type="dxa"/>
            <w:tcBorders>
              <w:top w:val="nil"/>
              <w:left w:val="nil"/>
              <w:bottom w:val="single" w:sz="4" w:space="0" w:color="000000"/>
              <w:right w:val="single" w:sz="4"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-14.3</w:t>
            </w:r>
          </w:p>
        </w:tc>
        <w:tc>
          <w:tcPr>
            <w:tcW w:w="976" w:type="dxa"/>
            <w:tcBorders>
              <w:top w:val="nil"/>
              <w:left w:val="nil"/>
              <w:bottom w:val="single" w:sz="4" w:space="0" w:color="000000"/>
              <w:right w:val="single" w:sz="4" w:space="0" w:color="000000"/>
            </w:tcBorders>
            <w:shd w:val="clear" w:color="auto" w:fill="DEEBF6"/>
            <w:vAlign w:val="center"/>
          </w:tcPr>
          <w:p w:rsidR="00133D06" w:rsidRDefault="00133D06" w:rsidP="00133D06">
            <w:pPr>
              <w:pStyle w:val="16"/>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-12.3</w:t>
            </w:r>
          </w:p>
        </w:tc>
      </w:tr>
      <w:tr w:rsidR="00133D06" w:rsidTr="00133D06">
        <w:trPr>
          <w:trHeight w:val="746"/>
        </w:trPr>
        <w:tc>
          <w:tcPr>
            <w:tcW w:w="2138" w:type="dxa"/>
            <w:tcBorders>
              <w:top w:val="nil"/>
              <w:left w:val="single" w:sz="4" w:space="0" w:color="000000"/>
              <w:bottom w:val="single" w:sz="4" w:space="0" w:color="000000"/>
              <w:right w:val="single" w:sz="4"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«Справедливая Россия»</w:t>
            </w:r>
          </w:p>
        </w:tc>
        <w:tc>
          <w:tcPr>
            <w:tcW w:w="730" w:type="dxa"/>
            <w:tcBorders>
              <w:top w:val="nil"/>
              <w:left w:val="nil"/>
              <w:bottom w:val="single" w:sz="4" w:space="0" w:color="000000"/>
              <w:right w:val="single" w:sz="4"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19.7</w:t>
            </w:r>
          </w:p>
        </w:tc>
        <w:tc>
          <w:tcPr>
            <w:tcW w:w="730" w:type="dxa"/>
            <w:tcBorders>
              <w:top w:val="nil"/>
              <w:left w:val="nil"/>
              <w:bottom w:val="single" w:sz="4" w:space="0" w:color="000000"/>
              <w:right w:val="single" w:sz="4"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17.5</w:t>
            </w:r>
          </w:p>
        </w:tc>
        <w:tc>
          <w:tcPr>
            <w:tcW w:w="730" w:type="dxa"/>
            <w:tcBorders>
              <w:top w:val="nil"/>
              <w:left w:val="nil"/>
              <w:bottom w:val="single" w:sz="4" w:space="0" w:color="000000"/>
              <w:right w:val="single" w:sz="4" w:space="0" w:color="000000"/>
            </w:tcBorders>
            <w:shd w:val="clear" w:color="auto" w:fill="DEEBF6"/>
            <w:vAlign w:val="center"/>
          </w:tcPr>
          <w:p w:rsidR="00133D06" w:rsidRDefault="00133D06" w:rsidP="00133D06">
            <w:pPr>
              <w:pStyle w:val="16"/>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16.3</w:t>
            </w:r>
          </w:p>
        </w:tc>
        <w:tc>
          <w:tcPr>
            <w:tcW w:w="826" w:type="dxa"/>
            <w:tcBorders>
              <w:top w:val="nil"/>
              <w:left w:val="nil"/>
              <w:bottom w:val="single" w:sz="4" w:space="0" w:color="000000"/>
              <w:right w:val="single" w:sz="4"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34.8</w:t>
            </w:r>
          </w:p>
        </w:tc>
        <w:tc>
          <w:tcPr>
            <w:tcW w:w="850" w:type="dxa"/>
            <w:tcBorders>
              <w:top w:val="nil"/>
              <w:left w:val="nil"/>
              <w:bottom w:val="single" w:sz="4" w:space="0" w:color="000000"/>
              <w:right w:val="single" w:sz="4"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34</w:t>
            </w:r>
          </w:p>
        </w:tc>
        <w:tc>
          <w:tcPr>
            <w:tcW w:w="730" w:type="dxa"/>
            <w:tcBorders>
              <w:top w:val="nil"/>
              <w:left w:val="nil"/>
              <w:bottom w:val="single" w:sz="4" w:space="0" w:color="000000"/>
              <w:right w:val="single" w:sz="4" w:space="0" w:color="000000"/>
            </w:tcBorders>
            <w:shd w:val="clear" w:color="auto" w:fill="DEEBF6"/>
            <w:vAlign w:val="center"/>
          </w:tcPr>
          <w:p w:rsidR="00133D06" w:rsidRDefault="00133D06" w:rsidP="00133D06">
            <w:pPr>
              <w:pStyle w:val="16"/>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38.1</w:t>
            </w:r>
          </w:p>
        </w:tc>
        <w:tc>
          <w:tcPr>
            <w:tcW w:w="961" w:type="dxa"/>
            <w:tcBorders>
              <w:top w:val="nil"/>
              <w:left w:val="nil"/>
              <w:bottom w:val="single" w:sz="4" w:space="0" w:color="000000"/>
              <w:right w:val="single" w:sz="4"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-15.1</w:t>
            </w:r>
          </w:p>
        </w:tc>
        <w:tc>
          <w:tcPr>
            <w:tcW w:w="960" w:type="dxa"/>
            <w:tcBorders>
              <w:top w:val="nil"/>
              <w:left w:val="nil"/>
              <w:bottom w:val="single" w:sz="4" w:space="0" w:color="000000"/>
              <w:right w:val="single" w:sz="4" w:space="0" w:color="000000"/>
            </w:tcBorders>
            <w:shd w:val="clear" w:color="auto" w:fill="auto"/>
            <w:vAlign w:val="center"/>
          </w:tcPr>
          <w:p w:rsidR="00133D06" w:rsidRDefault="00133D06" w:rsidP="00133D06">
            <w:pPr>
              <w:pStyle w:val="16"/>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-16.5</w:t>
            </w:r>
          </w:p>
        </w:tc>
        <w:tc>
          <w:tcPr>
            <w:tcW w:w="976" w:type="dxa"/>
            <w:tcBorders>
              <w:top w:val="nil"/>
              <w:left w:val="nil"/>
              <w:bottom w:val="single" w:sz="4" w:space="0" w:color="000000"/>
              <w:right w:val="single" w:sz="4" w:space="0" w:color="000000"/>
            </w:tcBorders>
            <w:shd w:val="clear" w:color="auto" w:fill="DEEBF6"/>
            <w:vAlign w:val="center"/>
          </w:tcPr>
          <w:p w:rsidR="00133D06" w:rsidRDefault="00133D06" w:rsidP="00133D06">
            <w:pPr>
              <w:pStyle w:val="16"/>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-21.8</w:t>
            </w:r>
          </w:p>
        </w:tc>
      </w:tr>
    </w:tbl>
    <w:p w:rsidR="00133D06" w:rsidRDefault="00133D06" w:rsidP="00133D06">
      <w:pPr>
        <w:pStyle w:val="16"/>
        <w:jc w:val="both"/>
        <w:rPr>
          <w:b/>
        </w:rPr>
      </w:pPr>
    </w:p>
    <w:p w:rsidR="00133D06" w:rsidRDefault="00133D06" w:rsidP="00133D06">
      <w:pPr>
        <w:pStyle w:val="16"/>
        <w:spacing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непарламентских партий разница положительных и отрицательных оценок находится в промежутке от -10 до -29,8; более положительная оценка дана в отношении «Коммунистов России», Зеленых, Российской партии пенсионеров за социальную справедливость и «ПАРНАС».  </w:t>
      </w:r>
    </w:p>
    <w:p w:rsidR="00133D06" w:rsidRDefault="00133D06" w:rsidP="00133D06">
      <w:pPr>
        <w:pStyle w:val="16"/>
        <w:ind w:firstLine="708"/>
        <w:jc w:val="both"/>
        <w:rPr>
          <w:rFonts w:ascii="Times New Roman" w:eastAsia="Times New Roman" w:hAnsi="Times New Roman" w:cs="Times New Roman"/>
          <w:b/>
          <w:sz w:val="28"/>
          <w:szCs w:val="28"/>
        </w:rPr>
      </w:pPr>
    </w:p>
    <w:p w:rsidR="003A2635" w:rsidRDefault="003A2635" w:rsidP="00133D06">
      <w:pPr>
        <w:pStyle w:val="16"/>
        <w:ind w:firstLine="708"/>
        <w:jc w:val="both"/>
        <w:rPr>
          <w:rFonts w:ascii="Times New Roman" w:eastAsia="Times New Roman" w:hAnsi="Times New Roman" w:cs="Times New Roman"/>
          <w:b/>
          <w:sz w:val="26"/>
          <w:szCs w:val="26"/>
        </w:rPr>
      </w:pPr>
    </w:p>
    <w:p w:rsidR="00133D06" w:rsidRPr="003A2635" w:rsidRDefault="00133D06" w:rsidP="00133D06">
      <w:pPr>
        <w:pStyle w:val="16"/>
        <w:ind w:firstLine="708"/>
        <w:jc w:val="both"/>
        <w:rPr>
          <w:rFonts w:ascii="Times New Roman" w:eastAsia="Times New Roman" w:hAnsi="Times New Roman" w:cs="Times New Roman"/>
          <w:b/>
          <w:sz w:val="26"/>
          <w:szCs w:val="26"/>
        </w:rPr>
      </w:pPr>
      <w:r w:rsidRPr="003A2635">
        <w:rPr>
          <w:rFonts w:ascii="Times New Roman" w:eastAsia="Times New Roman" w:hAnsi="Times New Roman" w:cs="Times New Roman"/>
          <w:b/>
          <w:sz w:val="26"/>
          <w:szCs w:val="26"/>
        </w:rPr>
        <w:t>Кроме того, в области функционируют региональные отделения других политических партий. Как вы оцениваете их деятельность?</w:t>
      </w:r>
    </w:p>
    <w:p w:rsidR="00133D06" w:rsidRDefault="00133D06" w:rsidP="00133D06">
      <w:pPr>
        <w:pStyle w:val="16"/>
        <w:jc w:val="both"/>
        <w:rPr>
          <w:b/>
          <w:highlight w:val="yellow"/>
        </w:rPr>
      </w:pPr>
    </w:p>
    <w:tbl>
      <w:tblPr>
        <w:tblStyle w:val="42"/>
        <w:tblW w:w="9887" w:type="dxa"/>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0"/>
        <w:gridCol w:w="788"/>
        <w:gridCol w:w="758"/>
        <w:gridCol w:w="780"/>
        <w:gridCol w:w="765"/>
        <w:gridCol w:w="792"/>
        <w:gridCol w:w="766"/>
        <w:gridCol w:w="776"/>
        <w:gridCol w:w="800"/>
        <w:gridCol w:w="772"/>
      </w:tblGrid>
      <w:tr w:rsidR="00133D06" w:rsidRPr="003A2635" w:rsidTr="003A2635">
        <w:trPr>
          <w:trHeight w:val="300"/>
        </w:trPr>
        <w:tc>
          <w:tcPr>
            <w:tcW w:w="2890" w:type="dxa"/>
            <w:vMerge w:val="restart"/>
            <w:shd w:val="clear" w:color="auto" w:fill="auto"/>
            <w:vAlign w:val="center"/>
          </w:tcPr>
          <w:p w:rsidR="00133D06" w:rsidRPr="003A2635" w:rsidRDefault="00133D06" w:rsidP="00133D06">
            <w:pPr>
              <w:pStyle w:val="16"/>
              <w:jc w:val="center"/>
              <w:rPr>
                <w:rFonts w:ascii="Times New Roman" w:hAnsi="Times New Roman" w:cs="Times New Roman"/>
                <w:b/>
                <w:color w:val="000000"/>
                <w:sz w:val="22"/>
                <w:szCs w:val="16"/>
              </w:rPr>
            </w:pPr>
            <w:r w:rsidRPr="003A2635">
              <w:rPr>
                <w:rFonts w:ascii="Times New Roman" w:hAnsi="Times New Roman" w:cs="Times New Roman"/>
                <w:b/>
                <w:color w:val="000000"/>
                <w:sz w:val="22"/>
                <w:szCs w:val="16"/>
              </w:rPr>
              <w:t>Партия</w:t>
            </w:r>
          </w:p>
        </w:tc>
        <w:tc>
          <w:tcPr>
            <w:tcW w:w="2326" w:type="dxa"/>
            <w:gridSpan w:val="3"/>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Положительно, скорее положительно</w:t>
            </w:r>
          </w:p>
        </w:tc>
        <w:tc>
          <w:tcPr>
            <w:tcW w:w="2323" w:type="dxa"/>
            <w:gridSpan w:val="3"/>
            <w:shd w:val="clear" w:color="auto" w:fill="FBE5D5"/>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 xml:space="preserve">Скорее отрицательно, отрицательно </w:t>
            </w:r>
          </w:p>
        </w:tc>
        <w:tc>
          <w:tcPr>
            <w:tcW w:w="2348" w:type="dxa"/>
            <w:gridSpan w:val="3"/>
            <w:shd w:val="clear" w:color="auto" w:fill="D0CECE"/>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Дельта положительных и отрицательных оценок</w:t>
            </w:r>
          </w:p>
        </w:tc>
      </w:tr>
      <w:tr w:rsidR="00133D06" w:rsidRPr="003A2635" w:rsidTr="003A2635">
        <w:trPr>
          <w:trHeight w:val="432"/>
        </w:trPr>
        <w:tc>
          <w:tcPr>
            <w:tcW w:w="2890" w:type="dxa"/>
            <w:vMerge/>
            <w:shd w:val="clear" w:color="auto" w:fill="auto"/>
            <w:vAlign w:val="center"/>
          </w:tcPr>
          <w:p w:rsidR="00133D06" w:rsidRPr="003A2635" w:rsidRDefault="00133D06" w:rsidP="00133D06">
            <w:pPr>
              <w:pStyle w:val="16"/>
              <w:widowControl w:val="0"/>
              <w:pBdr>
                <w:top w:val="nil"/>
                <w:left w:val="nil"/>
                <w:bottom w:val="nil"/>
                <w:right w:val="nil"/>
                <w:between w:val="nil"/>
              </w:pBdr>
              <w:spacing w:line="276" w:lineRule="auto"/>
              <w:rPr>
                <w:rFonts w:ascii="Times New Roman" w:hAnsi="Times New Roman" w:cs="Times New Roman"/>
                <w:b/>
                <w:color w:val="000000"/>
                <w:sz w:val="22"/>
                <w:szCs w:val="16"/>
              </w:rPr>
            </w:pPr>
          </w:p>
        </w:tc>
        <w:tc>
          <w:tcPr>
            <w:tcW w:w="788"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2019</w:t>
            </w:r>
          </w:p>
        </w:tc>
        <w:tc>
          <w:tcPr>
            <w:tcW w:w="758"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2020</w:t>
            </w:r>
          </w:p>
        </w:tc>
        <w:tc>
          <w:tcPr>
            <w:tcW w:w="780"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2021</w:t>
            </w:r>
          </w:p>
        </w:tc>
        <w:tc>
          <w:tcPr>
            <w:tcW w:w="765"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2019</w:t>
            </w:r>
          </w:p>
        </w:tc>
        <w:tc>
          <w:tcPr>
            <w:tcW w:w="792"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2020</w:t>
            </w:r>
          </w:p>
        </w:tc>
        <w:tc>
          <w:tcPr>
            <w:tcW w:w="766"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2021</w:t>
            </w:r>
          </w:p>
        </w:tc>
        <w:tc>
          <w:tcPr>
            <w:tcW w:w="776"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2019</w:t>
            </w:r>
          </w:p>
        </w:tc>
        <w:tc>
          <w:tcPr>
            <w:tcW w:w="800"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2020</w:t>
            </w:r>
          </w:p>
        </w:tc>
        <w:tc>
          <w:tcPr>
            <w:tcW w:w="772"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2021</w:t>
            </w:r>
          </w:p>
        </w:tc>
      </w:tr>
      <w:tr w:rsidR="00133D06" w:rsidRPr="003A2635" w:rsidTr="003A2635">
        <w:trPr>
          <w:trHeight w:val="420"/>
        </w:trPr>
        <w:tc>
          <w:tcPr>
            <w:tcW w:w="2890" w:type="dxa"/>
            <w:shd w:val="clear" w:color="auto" w:fill="auto"/>
            <w:vAlign w:val="center"/>
          </w:tcPr>
          <w:p w:rsidR="00133D06" w:rsidRPr="003A2635" w:rsidRDefault="00133D06" w:rsidP="00133D06">
            <w:pPr>
              <w:pStyle w:val="16"/>
              <w:jc w:val="center"/>
              <w:rPr>
                <w:rFonts w:ascii="Times New Roman" w:hAnsi="Times New Roman" w:cs="Times New Roman"/>
                <w:color w:val="000000"/>
                <w:sz w:val="22"/>
                <w:szCs w:val="16"/>
              </w:rPr>
            </w:pPr>
            <w:r w:rsidRPr="003A2635">
              <w:rPr>
                <w:rFonts w:ascii="Times New Roman" w:hAnsi="Times New Roman" w:cs="Times New Roman"/>
                <w:color w:val="000000"/>
                <w:sz w:val="22"/>
                <w:szCs w:val="16"/>
              </w:rPr>
              <w:t>Партия «Яблоко»</w:t>
            </w:r>
          </w:p>
        </w:tc>
        <w:tc>
          <w:tcPr>
            <w:tcW w:w="788"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6.9</w:t>
            </w:r>
          </w:p>
        </w:tc>
        <w:tc>
          <w:tcPr>
            <w:tcW w:w="758"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4.6</w:t>
            </w:r>
          </w:p>
        </w:tc>
        <w:tc>
          <w:tcPr>
            <w:tcW w:w="780"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1</w:t>
            </w:r>
          </w:p>
        </w:tc>
        <w:tc>
          <w:tcPr>
            <w:tcW w:w="765"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22.3</w:t>
            </w:r>
          </w:p>
        </w:tc>
        <w:tc>
          <w:tcPr>
            <w:tcW w:w="792"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30.8</w:t>
            </w:r>
          </w:p>
        </w:tc>
        <w:tc>
          <w:tcPr>
            <w:tcW w:w="766"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28.8</w:t>
            </w:r>
          </w:p>
        </w:tc>
        <w:tc>
          <w:tcPr>
            <w:tcW w:w="776"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-15.4</w:t>
            </w:r>
          </w:p>
        </w:tc>
        <w:tc>
          <w:tcPr>
            <w:tcW w:w="800"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-26.2</w:t>
            </w:r>
          </w:p>
        </w:tc>
        <w:tc>
          <w:tcPr>
            <w:tcW w:w="772"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-27.8</w:t>
            </w:r>
          </w:p>
        </w:tc>
      </w:tr>
      <w:tr w:rsidR="00133D06" w:rsidRPr="003A2635" w:rsidTr="003A2635">
        <w:trPr>
          <w:trHeight w:val="420"/>
        </w:trPr>
        <w:tc>
          <w:tcPr>
            <w:tcW w:w="2890" w:type="dxa"/>
            <w:shd w:val="clear" w:color="auto" w:fill="auto"/>
            <w:vAlign w:val="center"/>
          </w:tcPr>
          <w:p w:rsidR="00133D06" w:rsidRPr="003A2635" w:rsidRDefault="003A2635" w:rsidP="00133D06">
            <w:pPr>
              <w:pStyle w:val="16"/>
              <w:jc w:val="center"/>
              <w:rPr>
                <w:rFonts w:ascii="Times New Roman" w:eastAsia="Georgia" w:hAnsi="Times New Roman" w:cs="Times New Roman"/>
                <w:color w:val="000000"/>
                <w:sz w:val="22"/>
                <w:szCs w:val="16"/>
              </w:rPr>
            </w:pPr>
            <w:r w:rsidRPr="003A2635">
              <w:rPr>
                <w:rFonts w:ascii="Times New Roman" w:eastAsia="Georgia" w:hAnsi="Times New Roman" w:cs="Times New Roman"/>
                <w:color w:val="000000"/>
                <w:sz w:val="22"/>
                <w:szCs w:val="16"/>
              </w:rPr>
              <w:t>«ПАРТИЯ РОСТА»</w:t>
            </w:r>
          </w:p>
        </w:tc>
        <w:tc>
          <w:tcPr>
            <w:tcW w:w="788"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5.8</w:t>
            </w:r>
          </w:p>
        </w:tc>
        <w:tc>
          <w:tcPr>
            <w:tcW w:w="758"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4.6</w:t>
            </w:r>
          </w:p>
        </w:tc>
        <w:tc>
          <w:tcPr>
            <w:tcW w:w="780"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1.3</w:t>
            </w:r>
          </w:p>
        </w:tc>
        <w:tc>
          <w:tcPr>
            <w:tcW w:w="765"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20.8</w:t>
            </w:r>
          </w:p>
        </w:tc>
        <w:tc>
          <w:tcPr>
            <w:tcW w:w="792"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28.1</w:t>
            </w:r>
          </w:p>
        </w:tc>
        <w:tc>
          <w:tcPr>
            <w:tcW w:w="766"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31.1</w:t>
            </w:r>
          </w:p>
        </w:tc>
        <w:tc>
          <w:tcPr>
            <w:tcW w:w="776"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-15</w:t>
            </w:r>
          </w:p>
        </w:tc>
        <w:tc>
          <w:tcPr>
            <w:tcW w:w="800"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-23.5</w:t>
            </w:r>
          </w:p>
        </w:tc>
        <w:tc>
          <w:tcPr>
            <w:tcW w:w="772"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-29.8</w:t>
            </w:r>
          </w:p>
        </w:tc>
      </w:tr>
      <w:tr w:rsidR="00133D06" w:rsidRPr="003A2635" w:rsidTr="003A2635">
        <w:trPr>
          <w:trHeight w:val="431"/>
        </w:trPr>
        <w:tc>
          <w:tcPr>
            <w:tcW w:w="2890" w:type="dxa"/>
            <w:shd w:val="clear" w:color="auto" w:fill="auto"/>
            <w:vAlign w:val="center"/>
          </w:tcPr>
          <w:p w:rsidR="00133D06" w:rsidRPr="003A2635" w:rsidRDefault="00133D06" w:rsidP="00133D06">
            <w:pPr>
              <w:pStyle w:val="16"/>
              <w:jc w:val="center"/>
              <w:rPr>
                <w:rFonts w:ascii="Times New Roman" w:eastAsia="Georgia" w:hAnsi="Times New Roman" w:cs="Times New Roman"/>
                <w:color w:val="000000"/>
                <w:sz w:val="22"/>
                <w:szCs w:val="16"/>
              </w:rPr>
            </w:pPr>
            <w:r w:rsidRPr="003A2635">
              <w:rPr>
                <w:rFonts w:ascii="Times New Roman" w:eastAsia="Georgia" w:hAnsi="Times New Roman" w:cs="Times New Roman"/>
                <w:color w:val="000000"/>
                <w:sz w:val="22"/>
                <w:szCs w:val="16"/>
              </w:rPr>
              <w:t>Партия народной свободы (ПАРНАС)</w:t>
            </w:r>
          </w:p>
        </w:tc>
        <w:tc>
          <w:tcPr>
            <w:tcW w:w="788"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5.7</w:t>
            </w:r>
          </w:p>
        </w:tc>
        <w:tc>
          <w:tcPr>
            <w:tcW w:w="758"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4</w:t>
            </w:r>
          </w:p>
        </w:tc>
        <w:tc>
          <w:tcPr>
            <w:tcW w:w="780"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8.6</w:t>
            </w:r>
          </w:p>
        </w:tc>
        <w:tc>
          <w:tcPr>
            <w:tcW w:w="765"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18.7</w:t>
            </w:r>
          </w:p>
        </w:tc>
        <w:tc>
          <w:tcPr>
            <w:tcW w:w="792"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35.7</w:t>
            </w:r>
          </w:p>
        </w:tc>
        <w:tc>
          <w:tcPr>
            <w:tcW w:w="766"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22</w:t>
            </w:r>
          </w:p>
        </w:tc>
        <w:tc>
          <w:tcPr>
            <w:tcW w:w="776"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-13</w:t>
            </w:r>
          </w:p>
        </w:tc>
        <w:tc>
          <w:tcPr>
            <w:tcW w:w="800"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-31.7</w:t>
            </w:r>
          </w:p>
        </w:tc>
        <w:tc>
          <w:tcPr>
            <w:tcW w:w="772"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-13.4</w:t>
            </w:r>
          </w:p>
        </w:tc>
      </w:tr>
      <w:tr w:rsidR="00133D06" w:rsidRPr="003A2635" w:rsidTr="003A2635">
        <w:trPr>
          <w:trHeight w:val="530"/>
        </w:trPr>
        <w:tc>
          <w:tcPr>
            <w:tcW w:w="2890" w:type="dxa"/>
            <w:shd w:val="clear" w:color="auto" w:fill="auto"/>
            <w:vAlign w:val="center"/>
          </w:tcPr>
          <w:p w:rsidR="00133D06" w:rsidRPr="003A2635" w:rsidRDefault="003A2635" w:rsidP="00133D06">
            <w:pPr>
              <w:pStyle w:val="16"/>
              <w:jc w:val="center"/>
              <w:rPr>
                <w:rFonts w:ascii="Times New Roman" w:eastAsia="Georgia" w:hAnsi="Times New Roman" w:cs="Times New Roman"/>
                <w:color w:val="000000"/>
                <w:sz w:val="22"/>
                <w:szCs w:val="16"/>
              </w:rPr>
            </w:pPr>
            <w:r w:rsidRPr="003A2635">
              <w:rPr>
                <w:rFonts w:ascii="Times New Roman" w:eastAsia="Georgia" w:hAnsi="Times New Roman" w:cs="Times New Roman"/>
                <w:color w:val="000000"/>
                <w:sz w:val="22"/>
                <w:szCs w:val="16"/>
              </w:rPr>
              <w:t>«Демократическая партия России»</w:t>
            </w:r>
          </w:p>
        </w:tc>
        <w:tc>
          <w:tcPr>
            <w:tcW w:w="788"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6.3</w:t>
            </w:r>
          </w:p>
        </w:tc>
        <w:tc>
          <w:tcPr>
            <w:tcW w:w="758"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3.9</w:t>
            </w:r>
          </w:p>
        </w:tc>
        <w:tc>
          <w:tcPr>
            <w:tcW w:w="780"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4</w:t>
            </w:r>
          </w:p>
        </w:tc>
        <w:tc>
          <w:tcPr>
            <w:tcW w:w="765"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20.1</w:t>
            </w:r>
          </w:p>
        </w:tc>
        <w:tc>
          <w:tcPr>
            <w:tcW w:w="792"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27.9</w:t>
            </w:r>
          </w:p>
        </w:tc>
        <w:tc>
          <w:tcPr>
            <w:tcW w:w="766"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24.7</w:t>
            </w:r>
          </w:p>
        </w:tc>
        <w:tc>
          <w:tcPr>
            <w:tcW w:w="776"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-13.8</w:t>
            </w:r>
          </w:p>
        </w:tc>
        <w:tc>
          <w:tcPr>
            <w:tcW w:w="800"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-24</w:t>
            </w:r>
          </w:p>
        </w:tc>
        <w:tc>
          <w:tcPr>
            <w:tcW w:w="772"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-20.7</w:t>
            </w:r>
          </w:p>
        </w:tc>
      </w:tr>
      <w:tr w:rsidR="00133D06" w:rsidRPr="003A2635" w:rsidTr="003A2635">
        <w:trPr>
          <w:trHeight w:val="624"/>
        </w:trPr>
        <w:tc>
          <w:tcPr>
            <w:tcW w:w="2890" w:type="dxa"/>
            <w:shd w:val="clear" w:color="auto" w:fill="auto"/>
            <w:vAlign w:val="center"/>
          </w:tcPr>
          <w:p w:rsidR="00133D06" w:rsidRPr="003A2635" w:rsidRDefault="003A2635" w:rsidP="00133D06">
            <w:pPr>
              <w:pStyle w:val="16"/>
              <w:jc w:val="center"/>
              <w:rPr>
                <w:rFonts w:ascii="Times New Roman" w:eastAsia="Georgia" w:hAnsi="Times New Roman" w:cs="Times New Roman"/>
                <w:color w:val="000000"/>
                <w:sz w:val="22"/>
                <w:szCs w:val="16"/>
              </w:rPr>
            </w:pPr>
            <w:r w:rsidRPr="003A2635">
              <w:rPr>
                <w:rFonts w:ascii="Times New Roman" w:eastAsia="Georgia" w:hAnsi="Times New Roman" w:cs="Times New Roman"/>
                <w:color w:val="000000"/>
                <w:sz w:val="22"/>
                <w:szCs w:val="16"/>
              </w:rPr>
              <w:t>«КОММУНИСТЫ РОССИИ»</w:t>
            </w:r>
          </w:p>
        </w:tc>
        <w:tc>
          <w:tcPr>
            <w:tcW w:w="788"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10.8</w:t>
            </w:r>
          </w:p>
        </w:tc>
        <w:tc>
          <w:tcPr>
            <w:tcW w:w="758"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8.1</w:t>
            </w:r>
          </w:p>
        </w:tc>
        <w:tc>
          <w:tcPr>
            <w:tcW w:w="780"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15.3</w:t>
            </w:r>
          </w:p>
        </w:tc>
        <w:tc>
          <w:tcPr>
            <w:tcW w:w="765"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20.1</w:t>
            </w:r>
          </w:p>
        </w:tc>
        <w:tc>
          <w:tcPr>
            <w:tcW w:w="792"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26.7</w:t>
            </w:r>
          </w:p>
        </w:tc>
        <w:tc>
          <w:tcPr>
            <w:tcW w:w="766"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25.3</w:t>
            </w:r>
          </w:p>
        </w:tc>
        <w:tc>
          <w:tcPr>
            <w:tcW w:w="776"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-9.3</w:t>
            </w:r>
          </w:p>
        </w:tc>
        <w:tc>
          <w:tcPr>
            <w:tcW w:w="800"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-18.6</w:t>
            </w:r>
          </w:p>
        </w:tc>
        <w:tc>
          <w:tcPr>
            <w:tcW w:w="772"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-10</w:t>
            </w:r>
          </w:p>
        </w:tc>
      </w:tr>
      <w:tr w:rsidR="00133D06" w:rsidRPr="003A2635" w:rsidTr="003A2635">
        <w:trPr>
          <w:trHeight w:val="719"/>
        </w:trPr>
        <w:tc>
          <w:tcPr>
            <w:tcW w:w="2890" w:type="dxa"/>
            <w:shd w:val="clear" w:color="auto" w:fill="auto"/>
            <w:vAlign w:val="center"/>
          </w:tcPr>
          <w:p w:rsidR="00133D06" w:rsidRPr="003A2635" w:rsidRDefault="003A2635" w:rsidP="00133D06">
            <w:pPr>
              <w:pStyle w:val="16"/>
              <w:jc w:val="center"/>
              <w:rPr>
                <w:rFonts w:ascii="Times New Roman" w:eastAsia="Georgia" w:hAnsi="Times New Roman" w:cs="Times New Roman"/>
                <w:color w:val="000000"/>
                <w:sz w:val="22"/>
                <w:szCs w:val="16"/>
              </w:rPr>
            </w:pPr>
            <w:r w:rsidRPr="003A2635">
              <w:rPr>
                <w:rFonts w:ascii="Times New Roman" w:eastAsia="Georgia" w:hAnsi="Times New Roman" w:cs="Times New Roman"/>
                <w:color w:val="000000"/>
                <w:sz w:val="22"/>
                <w:szCs w:val="16"/>
              </w:rPr>
              <w:t>«</w:t>
            </w:r>
            <w:r w:rsidR="00133D06" w:rsidRPr="003A2635">
              <w:rPr>
                <w:rFonts w:ascii="Times New Roman" w:eastAsia="Georgia" w:hAnsi="Times New Roman" w:cs="Times New Roman"/>
                <w:color w:val="000000"/>
                <w:sz w:val="22"/>
                <w:szCs w:val="16"/>
              </w:rPr>
              <w:t>КОММУНИСТИЧЕСКАЯ П</w:t>
            </w:r>
            <w:r w:rsidRPr="003A2635">
              <w:rPr>
                <w:rFonts w:ascii="Times New Roman" w:eastAsia="Georgia" w:hAnsi="Times New Roman" w:cs="Times New Roman"/>
                <w:color w:val="000000"/>
                <w:sz w:val="22"/>
                <w:szCs w:val="16"/>
              </w:rPr>
              <w:t>АРТИЯ СОЦИАЛЬНОЙ СПРАВЕДЛИВОСТИ»</w:t>
            </w:r>
          </w:p>
        </w:tc>
        <w:tc>
          <w:tcPr>
            <w:tcW w:w="788"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8</w:t>
            </w:r>
          </w:p>
        </w:tc>
        <w:tc>
          <w:tcPr>
            <w:tcW w:w="758"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6.4</w:t>
            </w:r>
          </w:p>
        </w:tc>
        <w:tc>
          <w:tcPr>
            <w:tcW w:w="780"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3.4</w:t>
            </w:r>
          </w:p>
        </w:tc>
        <w:tc>
          <w:tcPr>
            <w:tcW w:w="765"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19.8</w:t>
            </w:r>
          </w:p>
        </w:tc>
        <w:tc>
          <w:tcPr>
            <w:tcW w:w="792"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27.7</w:t>
            </w:r>
          </w:p>
        </w:tc>
        <w:tc>
          <w:tcPr>
            <w:tcW w:w="766"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27.9</w:t>
            </w:r>
          </w:p>
        </w:tc>
        <w:tc>
          <w:tcPr>
            <w:tcW w:w="776"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-11.8</w:t>
            </w:r>
          </w:p>
        </w:tc>
        <w:tc>
          <w:tcPr>
            <w:tcW w:w="800"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-21.3</w:t>
            </w:r>
          </w:p>
        </w:tc>
        <w:tc>
          <w:tcPr>
            <w:tcW w:w="772"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-24.5</w:t>
            </w:r>
          </w:p>
        </w:tc>
      </w:tr>
      <w:tr w:rsidR="00133D06" w:rsidRPr="003A2635" w:rsidTr="003A2635">
        <w:trPr>
          <w:trHeight w:val="624"/>
        </w:trPr>
        <w:tc>
          <w:tcPr>
            <w:tcW w:w="2890" w:type="dxa"/>
            <w:shd w:val="clear" w:color="auto" w:fill="auto"/>
            <w:vAlign w:val="center"/>
          </w:tcPr>
          <w:p w:rsidR="00133D06" w:rsidRPr="003A2635" w:rsidRDefault="003A2635" w:rsidP="00133D06">
            <w:pPr>
              <w:pStyle w:val="16"/>
              <w:jc w:val="center"/>
              <w:rPr>
                <w:rFonts w:ascii="Times New Roman" w:eastAsia="Georgia" w:hAnsi="Times New Roman" w:cs="Times New Roman"/>
                <w:color w:val="000000"/>
                <w:sz w:val="22"/>
                <w:szCs w:val="16"/>
              </w:rPr>
            </w:pPr>
            <w:r w:rsidRPr="003A2635">
              <w:rPr>
                <w:rFonts w:ascii="Times New Roman" w:eastAsia="Georgia" w:hAnsi="Times New Roman" w:cs="Times New Roman"/>
                <w:color w:val="000000"/>
                <w:sz w:val="22"/>
                <w:szCs w:val="16"/>
              </w:rPr>
              <w:t>«ПАРТИЯ ПРОГРЕССА»</w:t>
            </w:r>
          </w:p>
        </w:tc>
        <w:tc>
          <w:tcPr>
            <w:tcW w:w="788"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5.7</w:t>
            </w:r>
          </w:p>
        </w:tc>
        <w:tc>
          <w:tcPr>
            <w:tcW w:w="758"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4.5</w:t>
            </w:r>
          </w:p>
        </w:tc>
        <w:tc>
          <w:tcPr>
            <w:tcW w:w="780"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1.3</w:t>
            </w:r>
          </w:p>
        </w:tc>
        <w:tc>
          <w:tcPr>
            <w:tcW w:w="765"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19.7</w:t>
            </w:r>
          </w:p>
        </w:tc>
        <w:tc>
          <w:tcPr>
            <w:tcW w:w="792"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26.8</w:t>
            </w:r>
          </w:p>
        </w:tc>
        <w:tc>
          <w:tcPr>
            <w:tcW w:w="766"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26.3</w:t>
            </w:r>
          </w:p>
        </w:tc>
        <w:tc>
          <w:tcPr>
            <w:tcW w:w="776"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-14</w:t>
            </w:r>
          </w:p>
        </w:tc>
        <w:tc>
          <w:tcPr>
            <w:tcW w:w="800"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-22.3</w:t>
            </w:r>
          </w:p>
        </w:tc>
        <w:tc>
          <w:tcPr>
            <w:tcW w:w="772"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-25</w:t>
            </w:r>
          </w:p>
        </w:tc>
      </w:tr>
      <w:tr w:rsidR="00133D06" w:rsidRPr="003A2635" w:rsidTr="003A2635">
        <w:trPr>
          <w:trHeight w:val="420"/>
        </w:trPr>
        <w:tc>
          <w:tcPr>
            <w:tcW w:w="2890" w:type="dxa"/>
            <w:shd w:val="clear" w:color="auto" w:fill="auto"/>
            <w:vAlign w:val="center"/>
          </w:tcPr>
          <w:p w:rsidR="00133D06" w:rsidRPr="003A2635" w:rsidRDefault="003A2635" w:rsidP="00133D06">
            <w:pPr>
              <w:pStyle w:val="16"/>
              <w:jc w:val="center"/>
              <w:rPr>
                <w:rFonts w:ascii="Times New Roman" w:eastAsia="Georgia" w:hAnsi="Times New Roman" w:cs="Times New Roman"/>
                <w:color w:val="000000"/>
                <w:sz w:val="22"/>
                <w:szCs w:val="16"/>
              </w:rPr>
            </w:pPr>
            <w:r w:rsidRPr="003A2635">
              <w:rPr>
                <w:rFonts w:ascii="Times New Roman" w:eastAsia="Georgia" w:hAnsi="Times New Roman" w:cs="Times New Roman"/>
                <w:color w:val="000000"/>
                <w:sz w:val="22"/>
                <w:szCs w:val="16"/>
              </w:rPr>
              <w:t> «Гражданская Сила»</w:t>
            </w:r>
          </w:p>
        </w:tc>
        <w:tc>
          <w:tcPr>
            <w:tcW w:w="788"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5.9</w:t>
            </w:r>
          </w:p>
        </w:tc>
        <w:tc>
          <w:tcPr>
            <w:tcW w:w="758"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3.7</w:t>
            </w:r>
          </w:p>
        </w:tc>
        <w:tc>
          <w:tcPr>
            <w:tcW w:w="780"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3.7</w:t>
            </w:r>
          </w:p>
        </w:tc>
        <w:tc>
          <w:tcPr>
            <w:tcW w:w="765"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18.6</w:t>
            </w:r>
          </w:p>
        </w:tc>
        <w:tc>
          <w:tcPr>
            <w:tcW w:w="792"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27</w:t>
            </w:r>
          </w:p>
        </w:tc>
        <w:tc>
          <w:tcPr>
            <w:tcW w:w="766"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23.4</w:t>
            </w:r>
          </w:p>
        </w:tc>
        <w:tc>
          <w:tcPr>
            <w:tcW w:w="776"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-12.7</w:t>
            </w:r>
          </w:p>
        </w:tc>
        <w:tc>
          <w:tcPr>
            <w:tcW w:w="800"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-23.3</w:t>
            </w:r>
          </w:p>
        </w:tc>
        <w:tc>
          <w:tcPr>
            <w:tcW w:w="772"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-19.7</w:t>
            </w:r>
          </w:p>
        </w:tc>
      </w:tr>
      <w:tr w:rsidR="00133D06" w:rsidRPr="003A2635" w:rsidTr="003A2635">
        <w:trPr>
          <w:trHeight w:val="539"/>
        </w:trPr>
        <w:tc>
          <w:tcPr>
            <w:tcW w:w="2890" w:type="dxa"/>
            <w:shd w:val="clear" w:color="auto" w:fill="auto"/>
            <w:vAlign w:val="center"/>
          </w:tcPr>
          <w:p w:rsidR="00133D06" w:rsidRPr="003A2635" w:rsidRDefault="003A2635" w:rsidP="00133D06">
            <w:pPr>
              <w:pStyle w:val="16"/>
              <w:jc w:val="center"/>
              <w:rPr>
                <w:rFonts w:ascii="Times New Roman" w:eastAsia="Georgia" w:hAnsi="Times New Roman" w:cs="Times New Roman"/>
                <w:color w:val="000000"/>
                <w:sz w:val="22"/>
                <w:szCs w:val="16"/>
              </w:rPr>
            </w:pPr>
            <w:r w:rsidRPr="003A2635">
              <w:rPr>
                <w:rFonts w:ascii="Times New Roman" w:eastAsia="Georgia" w:hAnsi="Times New Roman" w:cs="Times New Roman"/>
                <w:color w:val="000000"/>
                <w:sz w:val="22"/>
                <w:szCs w:val="16"/>
              </w:rPr>
              <w:t>«Российский общенародный союз»</w:t>
            </w:r>
          </w:p>
        </w:tc>
        <w:tc>
          <w:tcPr>
            <w:tcW w:w="788"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5.6</w:t>
            </w:r>
          </w:p>
        </w:tc>
        <w:tc>
          <w:tcPr>
            <w:tcW w:w="758"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3.4</w:t>
            </w:r>
          </w:p>
        </w:tc>
        <w:tc>
          <w:tcPr>
            <w:tcW w:w="780"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5.7</w:t>
            </w:r>
          </w:p>
        </w:tc>
        <w:tc>
          <w:tcPr>
            <w:tcW w:w="765"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19.2</w:t>
            </w:r>
          </w:p>
        </w:tc>
        <w:tc>
          <w:tcPr>
            <w:tcW w:w="792"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26.9</w:t>
            </w:r>
          </w:p>
        </w:tc>
        <w:tc>
          <w:tcPr>
            <w:tcW w:w="766"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20.3</w:t>
            </w:r>
          </w:p>
        </w:tc>
        <w:tc>
          <w:tcPr>
            <w:tcW w:w="776"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-13.6</w:t>
            </w:r>
          </w:p>
        </w:tc>
        <w:tc>
          <w:tcPr>
            <w:tcW w:w="800"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-23.5</w:t>
            </w:r>
          </w:p>
        </w:tc>
        <w:tc>
          <w:tcPr>
            <w:tcW w:w="772"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-14.6</w:t>
            </w:r>
          </w:p>
        </w:tc>
      </w:tr>
      <w:tr w:rsidR="00133D06" w:rsidRPr="003A2635" w:rsidTr="003A2635">
        <w:trPr>
          <w:trHeight w:val="521"/>
        </w:trPr>
        <w:tc>
          <w:tcPr>
            <w:tcW w:w="2890" w:type="dxa"/>
            <w:shd w:val="clear" w:color="auto" w:fill="auto"/>
            <w:vAlign w:val="center"/>
          </w:tcPr>
          <w:p w:rsidR="003A2635" w:rsidRPr="003A2635" w:rsidRDefault="003A2635" w:rsidP="00133D06">
            <w:pPr>
              <w:pStyle w:val="16"/>
              <w:jc w:val="center"/>
              <w:rPr>
                <w:rFonts w:ascii="Times New Roman" w:eastAsia="Georgia" w:hAnsi="Times New Roman" w:cs="Times New Roman"/>
                <w:color w:val="000000"/>
                <w:sz w:val="22"/>
                <w:szCs w:val="16"/>
              </w:rPr>
            </w:pPr>
            <w:r w:rsidRPr="003A2635">
              <w:rPr>
                <w:rFonts w:ascii="Times New Roman" w:eastAsia="Georgia" w:hAnsi="Times New Roman" w:cs="Times New Roman"/>
                <w:color w:val="000000"/>
                <w:sz w:val="22"/>
                <w:szCs w:val="16"/>
              </w:rPr>
              <w:t>«</w:t>
            </w:r>
            <w:r w:rsidR="00133D06" w:rsidRPr="003A2635">
              <w:rPr>
                <w:rFonts w:ascii="Times New Roman" w:eastAsia="Georgia" w:hAnsi="Times New Roman" w:cs="Times New Roman"/>
                <w:color w:val="000000"/>
                <w:sz w:val="22"/>
                <w:szCs w:val="16"/>
              </w:rPr>
              <w:t>Российская партия пенсионеров за социальную </w:t>
            </w:r>
          </w:p>
          <w:p w:rsidR="00133D06" w:rsidRPr="003A2635" w:rsidRDefault="00133D06" w:rsidP="00133D06">
            <w:pPr>
              <w:pStyle w:val="16"/>
              <w:jc w:val="center"/>
              <w:rPr>
                <w:rFonts w:ascii="Times New Roman" w:eastAsia="Georgia" w:hAnsi="Times New Roman" w:cs="Times New Roman"/>
                <w:color w:val="000000"/>
                <w:sz w:val="22"/>
                <w:szCs w:val="16"/>
              </w:rPr>
            </w:pPr>
            <w:r w:rsidRPr="003A2635">
              <w:rPr>
                <w:rFonts w:ascii="Times New Roman" w:eastAsia="Georgia" w:hAnsi="Times New Roman" w:cs="Times New Roman"/>
                <w:color w:val="000000"/>
                <w:sz w:val="22"/>
                <w:szCs w:val="16"/>
              </w:rPr>
              <w:t>спр</w:t>
            </w:r>
            <w:r w:rsidR="003A2635" w:rsidRPr="003A2635">
              <w:rPr>
                <w:rFonts w:ascii="Times New Roman" w:eastAsia="Georgia" w:hAnsi="Times New Roman" w:cs="Times New Roman"/>
                <w:color w:val="000000"/>
                <w:sz w:val="22"/>
                <w:szCs w:val="16"/>
              </w:rPr>
              <w:t>аведливость»</w:t>
            </w:r>
          </w:p>
        </w:tc>
        <w:tc>
          <w:tcPr>
            <w:tcW w:w="788"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8.1</w:t>
            </w:r>
          </w:p>
        </w:tc>
        <w:tc>
          <w:tcPr>
            <w:tcW w:w="758"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6.4</w:t>
            </w:r>
          </w:p>
        </w:tc>
        <w:tc>
          <w:tcPr>
            <w:tcW w:w="780"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6.4</w:t>
            </w:r>
          </w:p>
        </w:tc>
        <w:tc>
          <w:tcPr>
            <w:tcW w:w="765"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17.9</w:t>
            </w:r>
          </w:p>
        </w:tc>
        <w:tc>
          <w:tcPr>
            <w:tcW w:w="792"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25.9</w:t>
            </w:r>
          </w:p>
        </w:tc>
        <w:tc>
          <w:tcPr>
            <w:tcW w:w="766"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20.3</w:t>
            </w:r>
          </w:p>
        </w:tc>
        <w:tc>
          <w:tcPr>
            <w:tcW w:w="776"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-9.8</w:t>
            </w:r>
          </w:p>
        </w:tc>
        <w:tc>
          <w:tcPr>
            <w:tcW w:w="800"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-19.5</w:t>
            </w:r>
          </w:p>
        </w:tc>
        <w:tc>
          <w:tcPr>
            <w:tcW w:w="772"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-13.9</w:t>
            </w:r>
          </w:p>
        </w:tc>
      </w:tr>
      <w:tr w:rsidR="00133D06" w:rsidRPr="003A2635" w:rsidTr="003A2635">
        <w:trPr>
          <w:trHeight w:val="602"/>
        </w:trPr>
        <w:tc>
          <w:tcPr>
            <w:tcW w:w="2890" w:type="dxa"/>
            <w:shd w:val="clear" w:color="auto" w:fill="auto"/>
            <w:vAlign w:val="center"/>
          </w:tcPr>
          <w:p w:rsidR="00133D06" w:rsidRPr="003A2635" w:rsidRDefault="003A2635" w:rsidP="00133D06">
            <w:pPr>
              <w:pStyle w:val="16"/>
              <w:jc w:val="center"/>
              <w:rPr>
                <w:rFonts w:ascii="Times New Roman" w:eastAsia="Georgia" w:hAnsi="Times New Roman" w:cs="Times New Roman"/>
                <w:color w:val="000000"/>
                <w:sz w:val="22"/>
                <w:szCs w:val="16"/>
              </w:rPr>
            </w:pPr>
            <w:r w:rsidRPr="003A2635">
              <w:rPr>
                <w:rFonts w:ascii="Times New Roman" w:eastAsia="Georgia" w:hAnsi="Times New Roman" w:cs="Times New Roman"/>
                <w:color w:val="000000"/>
                <w:sz w:val="22"/>
                <w:szCs w:val="16"/>
              </w:rPr>
              <w:t>«Гражданская инициатива»</w:t>
            </w:r>
          </w:p>
        </w:tc>
        <w:tc>
          <w:tcPr>
            <w:tcW w:w="788"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6.4</w:t>
            </w:r>
          </w:p>
        </w:tc>
        <w:tc>
          <w:tcPr>
            <w:tcW w:w="758"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3.3</w:t>
            </w:r>
          </w:p>
        </w:tc>
        <w:tc>
          <w:tcPr>
            <w:tcW w:w="780"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2</w:t>
            </w:r>
          </w:p>
        </w:tc>
        <w:tc>
          <w:tcPr>
            <w:tcW w:w="765"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18.2</w:t>
            </w:r>
          </w:p>
        </w:tc>
        <w:tc>
          <w:tcPr>
            <w:tcW w:w="792"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27.6</w:t>
            </w:r>
          </w:p>
        </w:tc>
        <w:tc>
          <w:tcPr>
            <w:tcW w:w="766"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25.2</w:t>
            </w:r>
          </w:p>
        </w:tc>
        <w:tc>
          <w:tcPr>
            <w:tcW w:w="776"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-11.8</w:t>
            </w:r>
          </w:p>
        </w:tc>
        <w:tc>
          <w:tcPr>
            <w:tcW w:w="800"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-24.3</w:t>
            </w:r>
          </w:p>
        </w:tc>
        <w:tc>
          <w:tcPr>
            <w:tcW w:w="772"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-23.2</w:t>
            </w:r>
          </w:p>
        </w:tc>
      </w:tr>
      <w:tr w:rsidR="00133D06" w:rsidRPr="003A2635" w:rsidTr="003A2635">
        <w:trPr>
          <w:trHeight w:val="620"/>
        </w:trPr>
        <w:tc>
          <w:tcPr>
            <w:tcW w:w="2890" w:type="dxa"/>
            <w:shd w:val="clear" w:color="auto" w:fill="auto"/>
            <w:vAlign w:val="center"/>
          </w:tcPr>
          <w:p w:rsidR="00133D06" w:rsidRPr="003A2635" w:rsidRDefault="003A2635" w:rsidP="00133D06">
            <w:pPr>
              <w:pStyle w:val="16"/>
              <w:jc w:val="center"/>
              <w:rPr>
                <w:rFonts w:ascii="Times New Roman" w:eastAsia="Georgia" w:hAnsi="Times New Roman" w:cs="Times New Roman"/>
                <w:color w:val="000000"/>
                <w:sz w:val="22"/>
                <w:szCs w:val="16"/>
              </w:rPr>
            </w:pPr>
            <w:r w:rsidRPr="003A2635">
              <w:rPr>
                <w:rFonts w:ascii="Times New Roman" w:eastAsia="Georgia" w:hAnsi="Times New Roman" w:cs="Times New Roman"/>
                <w:color w:val="000000"/>
                <w:sz w:val="22"/>
                <w:szCs w:val="16"/>
              </w:rPr>
              <w:t>«Партия Возрождения России»</w:t>
            </w:r>
          </w:p>
        </w:tc>
        <w:tc>
          <w:tcPr>
            <w:tcW w:w="788"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6.3</w:t>
            </w:r>
          </w:p>
        </w:tc>
        <w:tc>
          <w:tcPr>
            <w:tcW w:w="758"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3.3</w:t>
            </w:r>
          </w:p>
        </w:tc>
        <w:tc>
          <w:tcPr>
            <w:tcW w:w="780"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1.3</w:t>
            </w:r>
          </w:p>
        </w:tc>
        <w:tc>
          <w:tcPr>
            <w:tcW w:w="765"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18.6</w:t>
            </w:r>
          </w:p>
        </w:tc>
        <w:tc>
          <w:tcPr>
            <w:tcW w:w="792"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27.5</w:t>
            </w:r>
          </w:p>
        </w:tc>
        <w:tc>
          <w:tcPr>
            <w:tcW w:w="766"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26</w:t>
            </w:r>
          </w:p>
        </w:tc>
        <w:tc>
          <w:tcPr>
            <w:tcW w:w="776"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-12.3</w:t>
            </w:r>
          </w:p>
        </w:tc>
        <w:tc>
          <w:tcPr>
            <w:tcW w:w="800"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-24.2</w:t>
            </w:r>
          </w:p>
        </w:tc>
        <w:tc>
          <w:tcPr>
            <w:tcW w:w="772"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-24.7</w:t>
            </w:r>
          </w:p>
        </w:tc>
      </w:tr>
      <w:tr w:rsidR="00133D06" w:rsidRPr="003A2635" w:rsidTr="003A2635">
        <w:trPr>
          <w:trHeight w:val="300"/>
        </w:trPr>
        <w:tc>
          <w:tcPr>
            <w:tcW w:w="2890" w:type="dxa"/>
            <w:shd w:val="clear" w:color="auto" w:fill="auto"/>
            <w:vAlign w:val="center"/>
          </w:tcPr>
          <w:p w:rsidR="00133D06" w:rsidRPr="003A2635" w:rsidRDefault="003A2635" w:rsidP="00133D06">
            <w:pPr>
              <w:pStyle w:val="16"/>
              <w:jc w:val="center"/>
              <w:rPr>
                <w:rFonts w:ascii="Times New Roman" w:eastAsia="Georgia" w:hAnsi="Times New Roman" w:cs="Times New Roman"/>
                <w:color w:val="000000"/>
                <w:sz w:val="22"/>
                <w:szCs w:val="16"/>
              </w:rPr>
            </w:pPr>
            <w:r w:rsidRPr="003A2635">
              <w:rPr>
                <w:rFonts w:ascii="Times New Roman" w:eastAsia="Georgia" w:hAnsi="Times New Roman" w:cs="Times New Roman"/>
                <w:color w:val="000000"/>
                <w:sz w:val="22"/>
                <w:szCs w:val="16"/>
              </w:rPr>
              <w:t>«РОДИНА»</w:t>
            </w:r>
            <w:r w:rsidR="00133D06" w:rsidRPr="003A2635">
              <w:rPr>
                <w:rFonts w:ascii="Times New Roman" w:eastAsia="Georgia" w:hAnsi="Times New Roman" w:cs="Times New Roman"/>
                <w:color w:val="000000"/>
                <w:sz w:val="22"/>
                <w:szCs w:val="16"/>
              </w:rPr>
              <w:t> </w:t>
            </w:r>
          </w:p>
        </w:tc>
        <w:tc>
          <w:tcPr>
            <w:tcW w:w="788"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5.9</w:t>
            </w:r>
          </w:p>
        </w:tc>
        <w:tc>
          <w:tcPr>
            <w:tcW w:w="758"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3.9</w:t>
            </w:r>
          </w:p>
        </w:tc>
        <w:tc>
          <w:tcPr>
            <w:tcW w:w="780"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3.8</w:t>
            </w:r>
          </w:p>
        </w:tc>
        <w:tc>
          <w:tcPr>
            <w:tcW w:w="765"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18.7</w:t>
            </w:r>
          </w:p>
        </w:tc>
        <w:tc>
          <w:tcPr>
            <w:tcW w:w="792"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144.8</w:t>
            </w:r>
          </w:p>
        </w:tc>
        <w:tc>
          <w:tcPr>
            <w:tcW w:w="766"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23.9</w:t>
            </w:r>
          </w:p>
        </w:tc>
        <w:tc>
          <w:tcPr>
            <w:tcW w:w="776"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-12.8</w:t>
            </w:r>
          </w:p>
        </w:tc>
        <w:tc>
          <w:tcPr>
            <w:tcW w:w="800"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-140.9</w:t>
            </w:r>
          </w:p>
        </w:tc>
        <w:tc>
          <w:tcPr>
            <w:tcW w:w="772"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-20.1</w:t>
            </w:r>
          </w:p>
        </w:tc>
      </w:tr>
      <w:tr w:rsidR="00133D06" w:rsidRPr="003A2635" w:rsidTr="003A2635">
        <w:trPr>
          <w:trHeight w:val="764"/>
        </w:trPr>
        <w:tc>
          <w:tcPr>
            <w:tcW w:w="2890" w:type="dxa"/>
            <w:shd w:val="clear" w:color="auto" w:fill="auto"/>
            <w:vAlign w:val="center"/>
          </w:tcPr>
          <w:p w:rsidR="00133D06" w:rsidRPr="003A2635" w:rsidRDefault="003A2635" w:rsidP="00133D06">
            <w:pPr>
              <w:pStyle w:val="16"/>
              <w:jc w:val="center"/>
              <w:rPr>
                <w:rFonts w:ascii="Times New Roman" w:eastAsia="Georgia" w:hAnsi="Times New Roman" w:cs="Times New Roman"/>
                <w:color w:val="000000"/>
                <w:sz w:val="22"/>
                <w:szCs w:val="16"/>
              </w:rPr>
            </w:pPr>
            <w:r w:rsidRPr="003A2635">
              <w:rPr>
                <w:rFonts w:ascii="Times New Roman" w:eastAsia="Georgia" w:hAnsi="Times New Roman" w:cs="Times New Roman"/>
                <w:color w:val="000000"/>
                <w:sz w:val="22"/>
                <w:szCs w:val="16"/>
              </w:rPr>
              <w:t>«</w:t>
            </w:r>
            <w:r w:rsidR="00133D06" w:rsidRPr="003A2635">
              <w:rPr>
                <w:rFonts w:ascii="Times New Roman" w:eastAsia="Georgia" w:hAnsi="Times New Roman" w:cs="Times New Roman"/>
                <w:color w:val="000000"/>
                <w:sz w:val="22"/>
                <w:szCs w:val="16"/>
              </w:rPr>
              <w:t>Партия Социальных Реформ - Прибыль</w:t>
            </w:r>
            <w:r w:rsidRPr="003A2635">
              <w:rPr>
                <w:rFonts w:ascii="Times New Roman" w:eastAsia="Georgia" w:hAnsi="Times New Roman" w:cs="Times New Roman"/>
                <w:color w:val="000000"/>
                <w:sz w:val="22"/>
                <w:szCs w:val="16"/>
              </w:rPr>
              <w:t xml:space="preserve"> от природных ресурсов – Народу»</w:t>
            </w:r>
          </w:p>
        </w:tc>
        <w:tc>
          <w:tcPr>
            <w:tcW w:w="788"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5.8</w:t>
            </w:r>
          </w:p>
        </w:tc>
        <w:tc>
          <w:tcPr>
            <w:tcW w:w="758"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4.9</w:t>
            </w:r>
          </w:p>
        </w:tc>
        <w:tc>
          <w:tcPr>
            <w:tcW w:w="780"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6.2</w:t>
            </w:r>
          </w:p>
        </w:tc>
        <w:tc>
          <w:tcPr>
            <w:tcW w:w="765"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18.5</w:t>
            </w:r>
          </w:p>
        </w:tc>
        <w:tc>
          <w:tcPr>
            <w:tcW w:w="792"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28.2</w:t>
            </w:r>
          </w:p>
        </w:tc>
        <w:tc>
          <w:tcPr>
            <w:tcW w:w="766"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21.5</w:t>
            </w:r>
          </w:p>
        </w:tc>
        <w:tc>
          <w:tcPr>
            <w:tcW w:w="776"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-12.7</w:t>
            </w:r>
          </w:p>
        </w:tc>
        <w:tc>
          <w:tcPr>
            <w:tcW w:w="800"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-23.3</w:t>
            </w:r>
          </w:p>
        </w:tc>
        <w:tc>
          <w:tcPr>
            <w:tcW w:w="772"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-15.3</w:t>
            </w:r>
          </w:p>
        </w:tc>
      </w:tr>
      <w:tr w:rsidR="00133D06" w:rsidRPr="003A2635" w:rsidTr="003A2635">
        <w:trPr>
          <w:trHeight w:val="701"/>
        </w:trPr>
        <w:tc>
          <w:tcPr>
            <w:tcW w:w="2890" w:type="dxa"/>
            <w:shd w:val="clear" w:color="auto" w:fill="auto"/>
            <w:vAlign w:val="center"/>
          </w:tcPr>
          <w:p w:rsidR="00133D06" w:rsidRPr="003A2635" w:rsidRDefault="003A2635" w:rsidP="00133D06">
            <w:pPr>
              <w:pStyle w:val="16"/>
              <w:jc w:val="center"/>
              <w:rPr>
                <w:rFonts w:ascii="Times New Roman" w:eastAsia="Georgia" w:hAnsi="Times New Roman" w:cs="Times New Roman"/>
                <w:color w:val="000000"/>
                <w:sz w:val="22"/>
                <w:szCs w:val="16"/>
              </w:rPr>
            </w:pPr>
            <w:r w:rsidRPr="003A2635">
              <w:rPr>
                <w:rFonts w:ascii="Times New Roman" w:eastAsia="Georgia" w:hAnsi="Times New Roman" w:cs="Times New Roman"/>
                <w:color w:val="000000"/>
                <w:sz w:val="22"/>
                <w:szCs w:val="16"/>
              </w:rPr>
              <w:t>«ПАРТИЯ РОДИТЕЛЕЙ БУДУЩЕГО»</w:t>
            </w:r>
          </w:p>
        </w:tc>
        <w:tc>
          <w:tcPr>
            <w:tcW w:w="788"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6.3</w:t>
            </w:r>
          </w:p>
        </w:tc>
        <w:tc>
          <w:tcPr>
            <w:tcW w:w="758"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5.1</w:t>
            </w:r>
          </w:p>
        </w:tc>
        <w:tc>
          <w:tcPr>
            <w:tcW w:w="780"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1</w:t>
            </w:r>
          </w:p>
        </w:tc>
        <w:tc>
          <w:tcPr>
            <w:tcW w:w="765"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18.2</w:t>
            </w:r>
          </w:p>
        </w:tc>
        <w:tc>
          <w:tcPr>
            <w:tcW w:w="792"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27.5</w:t>
            </w:r>
          </w:p>
        </w:tc>
        <w:tc>
          <w:tcPr>
            <w:tcW w:w="766"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24.1</w:t>
            </w:r>
          </w:p>
        </w:tc>
        <w:tc>
          <w:tcPr>
            <w:tcW w:w="776"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-11.9</w:t>
            </w:r>
          </w:p>
        </w:tc>
        <w:tc>
          <w:tcPr>
            <w:tcW w:w="800"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-22.4</w:t>
            </w:r>
          </w:p>
        </w:tc>
        <w:tc>
          <w:tcPr>
            <w:tcW w:w="772"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-23.1</w:t>
            </w:r>
          </w:p>
        </w:tc>
      </w:tr>
      <w:tr w:rsidR="00133D06" w:rsidRPr="003A2635" w:rsidTr="003A2635">
        <w:trPr>
          <w:trHeight w:val="539"/>
        </w:trPr>
        <w:tc>
          <w:tcPr>
            <w:tcW w:w="2890" w:type="dxa"/>
            <w:shd w:val="clear" w:color="auto" w:fill="auto"/>
            <w:vAlign w:val="center"/>
          </w:tcPr>
          <w:p w:rsidR="00133D06" w:rsidRPr="003A2635" w:rsidRDefault="00133D06" w:rsidP="00133D06">
            <w:pPr>
              <w:pStyle w:val="16"/>
              <w:jc w:val="center"/>
              <w:rPr>
                <w:rFonts w:ascii="Times New Roman" w:hAnsi="Times New Roman" w:cs="Times New Roman"/>
                <w:color w:val="000000"/>
                <w:sz w:val="22"/>
                <w:szCs w:val="16"/>
              </w:rPr>
            </w:pPr>
            <w:r w:rsidRPr="003A2635">
              <w:rPr>
                <w:rFonts w:ascii="Times New Roman" w:hAnsi="Times New Roman" w:cs="Times New Roman"/>
                <w:color w:val="000000"/>
                <w:sz w:val="22"/>
                <w:szCs w:val="16"/>
              </w:rPr>
              <w:t>Р</w:t>
            </w:r>
            <w:r w:rsidR="003A2635" w:rsidRPr="003A2635">
              <w:rPr>
                <w:rFonts w:ascii="Times New Roman" w:hAnsi="Times New Roman" w:cs="Times New Roman"/>
                <w:color w:val="000000"/>
                <w:sz w:val="22"/>
                <w:szCs w:val="16"/>
              </w:rPr>
              <w:t>оссийская экологическая партия «Зеленые»</w:t>
            </w:r>
          </w:p>
        </w:tc>
        <w:tc>
          <w:tcPr>
            <w:tcW w:w="788"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0</w:t>
            </w:r>
          </w:p>
        </w:tc>
        <w:tc>
          <w:tcPr>
            <w:tcW w:w="758"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6.4</w:t>
            </w:r>
          </w:p>
        </w:tc>
        <w:tc>
          <w:tcPr>
            <w:tcW w:w="780"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11.2</w:t>
            </w:r>
          </w:p>
        </w:tc>
        <w:tc>
          <w:tcPr>
            <w:tcW w:w="765"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0</w:t>
            </w:r>
          </w:p>
        </w:tc>
        <w:tc>
          <w:tcPr>
            <w:tcW w:w="792"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28.1</w:t>
            </w:r>
          </w:p>
        </w:tc>
        <w:tc>
          <w:tcPr>
            <w:tcW w:w="766"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22.7</w:t>
            </w:r>
          </w:p>
        </w:tc>
        <w:tc>
          <w:tcPr>
            <w:tcW w:w="776"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0</w:t>
            </w:r>
          </w:p>
        </w:tc>
        <w:tc>
          <w:tcPr>
            <w:tcW w:w="800"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-21.7</w:t>
            </w:r>
          </w:p>
        </w:tc>
        <w:tc>
          <w:tcPr>
            <w:tcW w:w="772"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-11.5</w:t>
            </w:r>
          </w:p>
        </w:tc>
      </w:tr>
      <w:tr w:rsidR="00133D06" w:rsidRPr="003A2635" w:rsidTr="003A2635">
        <w:trPr>
          <w:trHeight w:val="1138"/>
        </w:trPr>
        <w:tc>
          <w:tcPr>
            <w:tcW w:w="2890" w:type="dxa"/>
            <w:shd w:val="clear" w:color="auto" w:fill="auto"/>
            <w:vAlign w:val="center"/>
          </w:tcPr>
          <w:p w:rsidR="00133D06" w:rsidRPr="003A2635" w:rsidRDefault="00133D06" w:rsidP="00133D06">
            <w:pPr>
              <w:pStyle w:val="16"/>
              <w:jc w:val="center"/>
              <w:rPr>
                <w:rFonts w:ascii="Times New Roman" w:hAnsi="Times New Roman" w:cs="Times New Roman"/>
                <w:color w:val="000000"/>
                <w:sz w:val="22"/>
                <w:szCs w:val="16"/>
              </w:rPr>
            </w:pPr>
            <w:r w:rsidRPr="003A2635">
              <w:rPr>
                <w:rFonts w:ascii="Times New Roman" w:hAnsi="Times New Roman" w:cs="Times New Roman"/>
                <w:color w:val="000000"/>
                <w:sz w:val="22"/>
                <w:szCs w:val="16"/>
              </w:rPr>
              <w:t>Альтернатива для России (Партия социалистического выбора)</w:t>
            </w:r>
          </w:p>
        </w:tc>
        <w:tc>
          <w:tcPr>
            <w:tcW w:w="788"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0</w:t>
            </w:r>
          </w:p>
        </w:tc>
        <w:tc>
          <w:tcPr>
            <w:tcW w:w="758"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4.7</w:t>
            </w:r>
          </w:p>
        </w:tc>
        <w:tc>
          <w:tcPr>
            <w:tcW w:w="780"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1.5</w:t>
            </w:r>
          </w:p>
        </w:tc>
        <w:tc>
          <w:tcPr>
            <w:tcW w:w="765"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0</w:t>
            </w:r>
          </w:p>
        </w:tc>
        <w:tc>
          <w:tcPr>
            <w:tcW w:w="792"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27.2</w:t>
            </w:r>
          </w:p>
        </w:tc>
        <w:tc>
          <w:tcPr>
            <w:tcW w:w="766"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24.7</w:t>
            </w:r>
          </w:p>
        </w:tc>
        <w:tc>
          <w:tcPr>
            <w:tcW w:w="776"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0</w:t>
            </w:r>
          </w:p>
        </w:tc>
        <w:tc>
          <w:tcPr>
            <w:tcW w:w="800"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-22.5</w:t>
            </w:r>
          </w:p>
        </w:tc>
        <w:tc>
          <w:tcPr>
            <w:tcW w:w="772"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-23.2</w:t>
            </w:r>
          </w:p>
        </w:tc>
      </w:tr>
      <w:tr w:rsidR="00133D06" w:rsidRPr="003A2635" w:rsidTr="003A2635">
        <w:trPr>
          <w:trHeight w:val="412"/>
        </w:trPr>
        <w:tc>
          <w:tcPr>
            <w:tcW w:w="2890" w:type="dxa"/>
            <w:shd w:val="clear" w:color="auto" w:fill="auto"/>
            <w:vAlign w:val="center"/>
          </w:tcPr>
          <w:p w:rsidR="00133D06" w:rsidRPr="003A2635" w:rsidRDefault="00133D06" w:rsidP="00133D06">
            <w:pPr>
              <w:pStyle w:val="16"/>
              <w:jc w:val="center"/>
              <w:rPr>
                <w:rFonts w:ascii="Times New Roman" w:hAnsi="Times New Roman" w:cs="Times New Roman"/>
                <w:color w:val="000000"/>
                <w:sz w:val="22"/>
                <w:szCs w:val="16"/>
              </w:rPr>
            </w:pPr>
            <w:r w:rsidRPr="003A2635">
              <w:rPr>
                <w:rFonts w:ascii="Times New Roman" w:hAnsi="Times New Roman" w:cs="Times New Roman"/>
                <w:color w:val="000000"/>
                <w:sz w:val="22"/>
                <w:szCs w:val="16"/>
              </w:rPr>
              <w:t>Партия «Новые люди»</w:t>
            </w:r>
          </w:p>
        </w:tc>
        <w:tc>
          <w:tcPr>
            <w:tcW w:w="788"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0</w:t>
            </w:r>
          </w:p>
        </w:tc>
        <w:tc>
          <w:tcPr>
            <w:tcW w:w="758"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0</w:t>
            </w:r>
          </w:p>
        </w:tc>
        <w:tc>
          <w:tcPr>
            <w:tcW w:w="780"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3.8</w:t>
            </w:r>
          </w:p>
        </w:tc>
        <w:tc>
          <w:tcPr>
            <w:tcW w:w="765"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0</w:t>
            </w:r>
          </w:p>
        </w:tc>
        <w:tc>
          <w:tcPr>
            <w:tcW w:w="792"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0</w:t>
            </w:r>
          </w:p>
        </w:tc>
        <w:tc>
          <w:tcPr>
            <w:tcW w:w="766"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25.9</w:t>
            </w:r>
          </w:p>
        </w:tc>
        <w:tc>
          <w:tcPr>
            <w:tcW w:w="776"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0</w:t>
            </w:r>
          </w:p>
        </w:tc>
        <w:tc>
          <w:tcPr>
            <w:tcW w:w="800" w:type="dxa"/>
            <w:shd w:val="clear" w:color="auto" w:fill="auto"/>
            <w:vAlign w:val="center"/>
          </w:tcPr>
          <w:p w:rsidR="00133D06" w:rsidRPr="003A2635" w:rsidRDefault="00133D06" w:rsidP="00133D06">
            <w:pPr>
              <w:pStyle w:val="16"/>
              <w:jc w:val="center"/>
              <w:rPr>
                <w:rFonts w:ascii="Times New Roman" w:hAnsi="Times New Roman" w:cs="Times New Roman"/>
                <w:color w:val="000000"/>
                <w:szCs w:val="16"/>
              </w:rPr>
            </w:pPr>
            <w:r w:rsidRPr="003A2635">
              <w:rPr>
                <w:rFonts w:ascii="Times New Roman" w:hAnsi="Times New Roman" w:cs="Times New Roman"/>
                <w:color w:val="000000"/>
                <w:szCs w:val="16"/>
              </w:rPr>
              <w:t>0</w:t>
            </w:r>
          </w:p>
        </w:tc>
        <w:tc>
          <w:tcPr>
            <w:tcW w:w="772" w:type="dxa"/>
            <w:shd w:val="clear" w:color="auto" w:fill="DEEBF6"/>
            <w:vAlign w:val="center"/>
          </w:tcPr>
          <w:p w:rsidR="00133D06" w:rsidRPr="003A2635" w:rsidRDefault="00133D06" w:rsidP="00133D06">
            <w:pPr>
              <w:pStyle w:val="16"/>
              <w:jc w:val="center"/>
              <w:rPr>
                <w:rFonts w:ascii="Times New Roman" w:hAnsi="Times New Roman" w:cs="Times New Roman"/>
                <w:b/>
                <w:color w:val="000000"/>
                <w:szCs w:val="16"/>
              </w:rPr>
            </w:pPr>
            <w:r w:rsidRPr="003A2635">
              <w:rPr>
                <w:rFonts w:ascii="Times New Roman" w:hAnsi="Times New Roman" w:cs="Times New Roman"/>
                <w:b/>
                <w:color w:val="000000"/>
                <w:szCs w:val="16"/>
              </w:rPr>
              <w:t>-22.1</w:t>
            </w:r>
          </w:p>
        </w:tc>
      </w:tr>
    </w:tbl>
    <w:p w:rsidR="003A2635" w:rsidRPr="003A2635" w:rsidRDefault="003A2635" w:rsidP="003A2635">
      <w:pPr>
        <w:pStyle w:val="16"/>
        <w:spacing w:line="276" w:lineRule="auto"/>
        <w:jc w:val="both"/>
        <w:rPr>
          <w:rFonts w:ascii="Times New Roman" w:eastAsia="Times New Roman" w:hAnsi="Times New Roman" w:cs="Times New Roman"/>
          <w:sz w:val="36"/>
          <w:szCs w:val="28"/>
        </w:rPr>
      </w:pPr>
    </w:p>
    <w:p w:rsidR="00133D06" w:rsidRDefault="00133D06" w:rsidP="003A2635">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Для развития гражданского общества политические партии как институт призваны выполнять задачи по нескольким направлениям: </w:t>
      </w:r>
    </w:p>
    <w:p w:rsidR="00133D06" w:rsidRDefault="00133D06" w:rsidP="003A2635">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агрегация и представительство интересов граждан; </w:t>
      </w:r>
    </w:p>
    <w:p w:rsidR="00133D06" w:rsidRDefault="00133D06" w:rsidP="003A2635">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непосредственная помощь организации социальных проектов;</w:t>
      </w:r>
    </w:p>
    <w:p w:rsidR="00133D06" w:rsidRDefault="00133D06" w:rsidP="003A2635">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демонстрация ценностных и поведенческих моделей и образцов;</w:t>
      </w:r>
    </w:p>
    <w:p w:rsidR="00133D06" w:rsidRDefault="00133D06" w:rsidP="003A2635">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социального капитала, прежде всего, молодежи.</w:t>
      </w:r>
    </w:p>
    <w:p w:rsidR="00133D06" w:rsidRDefault="00133D06" w:rsidP="003A2635">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 оценкам экспертов, новые партии привлекли ранее абсентеистский, неголосовавший электорат. Во многом благодаря этому в Амурской области партия «Новые люди» получила 7% голосов на федеральных выборах и в целом смогла сформировать фракцию в Государственной Думе. Об электоральных результатах партий на выборах в 2021 года в Амурской области подробнее см. раздел 2.4. </w:t>
      </w:r>
    </w:p>
    <w:p w:rsidR="00133D06" w:rsidRDefault="00133D06" w:rsidP="003A2635">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Парламентские партии, прежде всего, «Единая Россия» играют существенную роль в оказании непосредственной помощи гражданам и в организации социальных проектов. На организации социальных проектов построена и деятельность партии «Новые люди», хотя в Амурской области это не было столь заметно, как в некоторых других регионах. Собственные проекты в данной сфере имеют ЛДПР, «Справедливая Россия – За правду» и в чуть меньшей степени КПРФ. </w:t>
      </w:r>
    </w:p>
    <w:p w:rsidR="00133D06" w:rsidRDefault="00133D06" w:rsidP="003A2635">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Лидеры региональных отделений политических партий в ограниченном масштабе являются лидерами мнений. Уже было отмечено в разделе 2.5, что среди лидеров мнения называют В.Ю. Логинова. По данным предвыборного исследования ВЦИОМ, секретарь регионального отделения «Единой России» на самом старте избирательной кампании обладал самой высокой среди лидеров региональных партотделений известностью – 34%, которая продолжала нарастать, и значительным рейтингом доверия – 12%. </w:t>
      </w:r>
    </w:p>
    <w:p w:rsidR="00133D06" w:rsidRDefault="00133D06" w:rsidP="003A2635">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Лидер регионального отделения КПРФ Р.А. Кобызов пользовался несколько меньшей спонтанной известностью – 27% и таким же рейтингом доверия. Г.Е. Гамза, руководитель отделения «Коммунистов России» - 24% известности при рейтинге 9%. По 15% спонтанной известности демонстрировали </w:t>
      </w:r>
      <w:r w:rsidRPr="005A35C4">
        <w:rPr>
          <w:rFonts w:ascii="Times New Roman" w:eastAsia="Times New Roman" w:hAnsi="Times New Roman" w:cs="Times New Roman"/>
          <w:sz w:val="28"/>
          <w:szCs w:val="28"/>
        </w:rPr>
        <w:t>А.А.</w:t>
      </w:r>
      <w:r>
        <w:rPr>
          <w:rFonts w:ascii="Times New Roman" w:eastAsia="Times New Roman" w:hAnsi="Times New Roman" w:cs="Times New Roman"/>
          <w:sz w:val="28"/>
          <w:szCs w:val="28"/>
        </w:rPr>
        <w:t xml:space="preserve"> </w:t>
      </w:r>
      <w:r w:rsidRPr="005A35C4">
        <w:rPr>
          <w:rFonts w:ascii="Times New Roman" w:eastAsia="Times New Roman" w:hAnsi="Times New Roman" w:cs="Times New Roman"/>
          <w:sz w:val="28"/>
          <w:szCs w:val="28"/>
        </w:rPr>
        <w:t>Кузьмин</w:t>
      </w:r>
      <w:r>
        <w:rPr>
          <w:rFonts w:ascii="Times New Roman" w:eastAsia="Times New Roman" w:hAnsi="Times New Roman" w:cs="Times New Roman"/>
          <w:sz w:val="28"/>
          <w:szCs w:val="28"/>
        </w:rPr>
        <w:t xml:space="preserve"> - </w:t>
      </w:r>
      <w:r w:rsidRPr="005A35C4">
        <w:rPr>
          <w:rFonts w:ascii="Times New Roman" w:eastAsia="Times New Roman" w:hAnsi="Times New Roman" w:cs="Times New Roman"/>
          <w:sz w:val="28"/>
          <w:szCs w:val="28"/>
        </w:rPr>
        <w:t>ЛДПР</w:t>
      </w:r>
      <w:r>
        <w:rPr>
          <w:rFonts w:ascii="Times New Roman" w:eastAsia="Times New Roman" w:hAnsi="Times New Roman" w:cs="Times New Roman"/>
          <w:sz w:val="28"/>
          <w:szCs w:val="28"/>
        </w:rPr>
        <w:t xml:space="preserve"> и К.В. Зимин – «Справедливая Россия – За правду». </w:t>
      </w:r>
    </w:p>
    <w:p w:rsidR="00133D06" w:rsidRDefault="00133D06" w:rsidP="003A2635">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Партиям необходимо активнее вести работу с молодежью, развивая образовательные, волонтерские проекты, распространяя модели патриотического поведения. </w:t>
      </w:r>
    </w:p>
    <w:p w:rsidR="00133D06" w:rsidRDefault="00133D06" w:rsidP="003A2635">
      <w:pPr>
        <w:pStyle w:val="16"/>
        <w:ind w:firstLine="709"/>
        <w:jc w:val="both"/>
        <w:rPr>
          <w:rFonts w:ascii="Times New Roman" w:eastAsia="Times New Roman" w:hAnsi="Times New Roman" w:cs="Times New Roman"/>
        </w:rPr>
      </w:pP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b/>
          <w:color w:val="000000"/>
          <w:sz w:val="28"/>
          <w:szCs w:val="28"/>
        </w:rPr>
      </w:pPr>
      <w:bookmarkStart w:id="34" w:name="_1mrcu09" w:colFirst="0" w:colLast="0"/>
      <w:bookmarkEnd w:id="34"/>
      <w:r w:rsidRPr="002D287D">
        <w:rPr>
          <w:rFonts w:ascii="Times New Roman" w:eastAsia="Times New Roman" w:hAnsi="Times New Roman" w:cs="Times New Roman"/>
          <w:b/>
          <w:color w:val="000000"/>
          <w:sz w:val="28"/>
          <w:szCs w:val="28"/>
        </w:rPr>
        <w:t>3.5. Общественные</w:t>
      </w:r>
      <w:r>
        <w:rPr>
          <w:rFonts w:ascii="Times New Roman" w:eastAsia="Times New Roman" w:hAnsi="Times New Roman" w:cs="Times New Roman"/>
          <w:b/>
          <w:color w:val="000000"/>
          <w:sz w:val="28"/>
          <w:szCs w:val="28"/>
        </w:rPr>
        <w:t xml:space="preserve"> палаты и общественные советы как формы взаимодействия общества и власти</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апреле 2021 года завершился процесс формирования, VI состава Общественной палаты Амурской области. В нее вошли деятели науки, культуры, образования, представители общественных объединений самой разной направленности: детских, молодежных, ветеранских, экологических, спортивных и др. Три человека из прошлого состава досрочно прекратили свои полномочия в связи с переходом на государственную службу или по состоянию здоровья. Вместо них были утверждены кандидатуры новых членов </w:t>
      </w:r>
      <w:r>
        <w:rPr>
          <w:rFonts w:ascii="Times New Roman" w:eastAsia="Times New Roman" w:hAnsi="Times New Roman" w:cs="Times New Roman"/>
          <w:sz w:val="28"/>
          <w:szCs w:val="28"/>
        </w:rPr>
        <w:lastRenderedPageBreak/>
        <w:t>Общественной палаты. В июне состоялось первое организационное заседание Общественной палаты Амурской области.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2021 году действовало 5 комиссий Общественной палаты:</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Комиссия по экономическому развитию и экологической безопасности.</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Комиссия по повышению качества жизни населения и социальной поддержке граждан.</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Комиссия по развитию гражданского общества и защите прав и свобод граждан.</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Комиссия по развитию человеческого потенциала.</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Комиссия по вопросам организации общественного контроля.</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2021 году Общественная палата Амурской области провела 117 мероприятий:</w:t>
      </w:r>
    </w:p>
    <w:p w:rsidR="00133D06" w:rsidRDefault="00133D06" w:rsidP="00DD48F6">
      <w:pPr>
        <w:pStyle w:val="16"/>
        <w:numPr>
          <w:ilvl w:val="0"/>
          <w:numId w:val="9"/>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7 заседаний палаты;</w:t>
      </w:r>
    </w:p>
    <w:p w:rsidR="00133D06" w:rsidRDefault="00133D06" w:rsidP="00DD48F6">
      <w:pPr>
        <w:pStyle w:val="16"/>
        <w:numPr>
          <w:ilvl w:val="0"/>
          <w:numId w:val="9"/>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 xml:space="preserve">26 заседаний совета; </w:t>
      </w:r>
    </w:p>
    <w:p w:rsidR="00133D06" w:rsidRDefault="00133D06" w:rsidP="00DD48F6">
      <w:pPr>
        <w:pStyle w:val="16"/>
        <w:numPr>
          <w:ilvl w:val="0"/>
          <w:numId w:val="9"/>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4 заседания межкомиссионных рабочих групп;</w:t>
      </w:r>
    </w:p>
    <w:p w:rsidR="00133D06" w:rsidRDefault="00133D06" w:rsidP="00DD48F6">
      <w:pPr>
        <w:pStyle w:val="16"/>
        <w:numPr>
          <w:ilvl w:val="0"/>
          <w:numId w:val="9"/>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10 заседаний комиссий;</w:t>
      </w:r>
    </w:p>
    <w:p w:rsidR="00133D06" w:rsidRDefault="00133D06" w:rsidP="00DD48F6">
      <w:pPr>
        <w:pStyle w:val="16"/>
        <w:numPr>
          <w:ilvl w:val="0"/>
          <w:numId w:val="9"/>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 xml:space="preserve">6 заседаний рабочих групп; </w:t>
      </w:r>
    </w:p>
    <w:p w:rsidR="00133D06" w:rsidRDefault="00133D06" w:rsidP="00DD48F6">
      <w:pPr>
        <w:pStyle w:val="16"/>
        <w:numPr>
          <w:ilvl w:val="0"/>
          <w:numId w:val="9"/>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2 заседания «круглого стола»;</w:t>
      </w:r>
    </w:p>
    <w:p w:rsidR="00133D06" w:rsidRDefault="00133D06" w:rsidP="00DD48F6">
      <w:pPr>
        <w:pStyle w:val="16"/>
        <w:numPr>
          <w:ilvl w:val="0"/>
          <w:numId w:val="9"/>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1 дискуссионную площадку;</w:t>
      </w:r>
    </w:p>
    <w:p w:rsidR="00133D06" w:rsidRDefault="00133D06" w:rsidP="00DD48F6">
      <w:pPr>
        <w:pStyle w:val="16"/>
        <w:numPr>
          <w:ilvl w:val="0"/>
          <w:numId w:val="9"/>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5 заседаний штаба по общественному наблюдению;</w:t>
      </w:r>
    </w:p>
    <w:p w:rsidR="00133D06" w:rsidRDefault="00133D06" w:rsidP="00DD48F6">
      <w:pPr>
        <w:pStyle w:val="16"/>
        <w:numPr>
          <w:ilvl w:val="0"/>
          <w:numId w:val="9"/>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46 протокольных мероприятий по подписанию соглашений;</w:t>
      </w:r>
    </w:p>
    <w:p w:rsidR="00133D06" w:rsidRDefault="00133D06" w:rsidP="00DD48F6">
      <w:pPr>
        <w:pStyle w:val="16"/>
        <w:numPr>
          <w:ilvl w:val="0"/>
          <w:numId w:val="9"/>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13 заседаний конкурсной комиссии по отбору кандидатов в состав общественных советов при органах исполнительной власти Амурской области;</w:t>
      </w:r>
    </w:p>
    <w:p w:rsidR="00133D06" w:rsidRDefault="00133D06" w:rsidP="00DD48F6">
      <w:pPr>
        <w:pStyle w:val="16"/>
        <w:numPr>
          <w:ilvl w:val="0"/>
          <w:numId w:val="9"/>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7 рабочих встреч.</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Основной тематикой публичных мероприятий Общественной палаты, как и в предыдущие годы, были вопросы социальной сферы, которые напрямую влияют на качество жизни населения. Например:</w:t>
      </w:r>
    </w:p>
    <w:p w:rsidR="00133D06" w:rsidRDefault="00133D06" w:rsidP="00DD48F6">
      <w:pPr>
        <w:pStyle w:val="16"/>
        <w:numPr>
          <w:ilvl w:val="0"/>
          <w:numId w:val="11"/>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рабочая встреча по вопросу реабилитации и интеграции в учебный процесс детей с сахарным диабетом I типа;</w:t>
      </w:r>
    </w:p>
    <w:p w:rsidR="00133D06" w:rsidRDefault="00133D06" w:rsidP="00DD48F6">
      <w:pPr>
        <w:pStyle w:val="16"/>
        <w:numPr>
          <w:ilvl w:val="0"/>
          <w:numId w:val="11"/>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встреча с представителями Национальной родительской ассоциации (НРА);</w:t>
      </w:r>
      <w:r>
        <w:rPr>
          <w:color w:val="000000"/>
          <w:sz w:val="28"/>
          <w:szCs w:val="28"/>
        </w:rPr>
        <w:t xml:space="preserve"> </w:t>
      </w:r>
    </w:p>
    <w:p w:rsidR="00133D06" w:rsidRDefault="00133D06" w:rsidP="00DD48F6">
      <w:pPr>
        <w:pStyle w:val="16"/>
        <w:numPr>
          <w:ilvl w:val="0"/>
          <w:numId w:val="11"/>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рабочая встреча в формате ВКС</w:t>
      </w:r>
      <w:r w:rsidRPr="008D1F91">
        <w:t xml:space="preserve"> </w:t>
      </w:r>
      <w:r w:rsidRPr="008D1F91">
        <w:rPr>
          <w:rFonts w:ascii="Times New Roman" w:eastAsia="Times New Roman" w:hAnsi="Times New Roman" w:cs="Times New Roman"/>
          <w:color w:val="000000"/>
          <w:sz w:val="28"/>
          <w:szCs w:val="28"/>
        </w:rPr>
        <w:t>с привлечением представителей общественных организаций и сообществ</w:t>
      </w:r>
      <w:r>
        <w:rPr>
          <w:rFonts w:ascii="Times New Roman" w:eastAsia="Times New Roman" w:hAnsi="Times New Roman" w:cs="Times New Roman"/>
          <w:color w:val="000000"/>
          <w:sz w:val="28"/>
          <w:szCs w:val="28"/>
        </w:rPr>
        <w:t xml:space="preserve"> по вопросу организации прививочной кампании, связанной с распространением новой коронавирусной инфекции,</w:t>
      </w:r>
    </w:p>
    <w:p w:rsidR="00133D06" w:rsidRDefault="00133D06" w:rsidP="00DD48F6">
      <w:pPr>
        <w:pStyle w:val="16"/>
        <w:numPr>
          <w:ilvl w:val="0"/>
          <w:numId w:val="11"/>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круглый стол по результатам осуществления космического мониторинга загрязнений рек при добыче россыпного золота в Амурском экорегионе за 2021 г. и т.д.</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Общественная палата продолжила развивать добровольчество и благотворительность. При участии палаты проведена акция Всемирный день Благотворительности «Щедрый вторник», конкурс социально значимых поступков жителей Амурской области «Поступки и люди 2021». Были реализованы образовательные и благотворительные проекты совместно с Ресурсным центром развития добровольчества Амурской области, АРОО «Ресурсный центр поддержки и развития добровольчества «Прогресс&amp;Я», молодежным центром развития молодежных и общественных инициатив </w:t>
      </w:r>
      <w:r>
        <w:rPr>
          <w:rFonts w:ascii="Times New Roman" w:eastAsia="Times New Roman" w:hAnsi="Times New Roman" w:cs="Times New Roman"/>
          <w:sz w:val="28"/>
          <w:szCs w:val="28"/>
        </w:rPr>
        <w:lastRenderedPageBreak/>
        <w:t>«Выбор» г. Благовещенска, Амурской областной общественной организацией «Пульс». Общественная палата организовала конкурс «Лучшие практики добровольчества (волонтерства) в Амурской области», и обучение молодежи в рамках межмуниципального молодежного образовательного форума «ШИФР», семинара-практикума для волонтеров и организаторов добровольческой деятельности Константиновского района «Школы парламентаризма».</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2021 году Общественная палата Амурской области приняла участие в реализации социально-значимого проекта </w:t>
      </w:r>
      <w:r w:rsidRPr="005A35C4">
        <w:rPr>
          <w:rFonts w:ascii="Times New Roman" w:eastAsia="Times New Roman" w:hAnsi="Times New Roman" w:cs="Times New Roman"/>
          <w:sz w:val="28"/>
          <w:szCs w:val="28"/>
        </w:rPr>
        <w:t>Амурской областной общественной детской, молодежной, социальной, благотворительной, информационно-издательской организации «Открытое сердце»</w:t>
      </w:r>
      <w:r>
        <w:rPr>
          <w:rFonts w:ascii="Times New Roman" w:eastAsia="Times New Roman" w:hAnsi="Times New Roman" w:cs="Times New Roman"/>
          <w:sz w:val="28"/>
          <w:szCs w:val="28"/>
        </w:rPr>
        <w:t xml:space="preserve"> «СОНКО + ОНК = содействие в защите прав человека в местах принудительного содержания через совершенствование работы Общественной наблюдательной комиссии Амурской области».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пределами Амурской области Общественная палата инициировала открытие памятника амурским воинам Великой Отечественной войне в Ленинградской области на Интернациональной аллее Памяти и Славы в границах мемориального комплекса «Невский пятачок», в мемориал заложили капсулу с дальневосточной землей. В торжественном мероприятии приняли участие представители правительства и Общественной палаты Ленинградской области, музея «Прорыв блокады Ленинграда», амурскую делегацию возглавили члены Общественной палаты.</w:t>
      </w:r>
      <w:r>
        <w:t xml:space="preserve"> </w:t>
      </w:r>
    </w:p>
    <w:p w:rsidR="00133D06" w:rsidRDefault="00133D06" w:rsidP="00133D06">
      <w:pPr>
        <w:pStyle w:val="16"/>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Годом ранее завершилось формирование основного состава общественных советов. Общественные советы в Амурской области действуют при</w:t>
      </w:r>
      <w:r>
        <w:rPr>
          <w:rFonts w:ascii="Times New Roman" w:eastAsia="Times New Roman" w:hAnsi="Times New Roman" w:cs="Times New Roman"/>
          <w:sz w:val="28"/>
          <w:szCs w:val="28"/>
          <w:highlight w:val="white"/>
        </w:rPr>
        <w:t xml:space="preserve"> областных органах власти и на уровне муниципальных образований. В 2021 году</w:t>
      </w:r>
      <w:r>
        <w:rPr>
          <w:rFonts w:ascii="Times New Roman" w:eastAsia="Times New Roman" w:hAnsi="Times New Roman" w:cs="Times New Roman"/>
          <w:sz w:val="28"/>
          <w:szCs w:val="28"/>
        </w:rPr>
        <w:t xml:space="preserve"> внимание прежде всего уделялось соблюдению порядка формирования совета, требований открытости информации о порядке формирования и деятельности совета. Члены палаты информировали и разъясняли нормативную правовую базу, регламентирующую процессы создания и деятельности общественных советов.</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итогам 2021 года процедуру формирования на конкурсной основе прошли 4 общественных совета при органах исполнительной власти Амурской области. </w:t>
      </w:r>
      <w:r>
        <w:rPr>
          <w:rFonts w:ascii="Times New Roman" w:eastAsia="Times New Roman" w:hAnsi="Times New Roman" w:cs="Times New Roman"/>
          <w:i/>
          <w:sz w:val="28"/>
          <w:szCs w:val="28"/>
        </w:rPr>
        <w:t>Подробнее об общественных советах в разделе 2.3.</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2021 году Общественная палата укрепляла взаимодействие с различными ветвями власти. С участием исполнительных и представительных органов государственной власти, территориальных структур федеральных органов государственной власти, органов местного самоуправления, правоохранительных органов и других формирований готовились и проводились разнообразные мероприятия.</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Члены Общественной палаты представляли ее в различных координационных, общественных и консультативных советах, комиссиях, рабочих группах, созданных при органах власти. Благодаря такому взаимодействию с общественными советами при государственных органах Амурской области, члены Общественной палаты участвовали в принятии управленческих и других решений, видели работу органов «изнутри» и оперативно принимали меры для устранения нарушений.</w:t>
      </w:r>
    </w:p>
    <w:p w:rsidR="00133D06" w:rsidRDefault="00133D06" w:rsidP="00133D06">
      <w:pPr>
        <w:pStyle w:val="16"/>
        <w:ind w:firstLine="709"/>
        <w:jc w:val="both"/>
        <w:rPr>
          <w:rFonts w:ascii="Times New Roman" w:eastAsia="Times New Roman" w:hAnsi="Times New Roman" w:cs="Times New Roman"/>
          <w:sz w:val="28"/>
          <w:szCs w:val="28"/>
        </w:rPr>
      </w:pPr>
    </w:p>
    <w:p w:rsidR="00133D06" w:rsidRDefault="00133D06" w:rsidP="00133D06">
      <w:pPr>
        <w:pStyle w:val="16"/>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Информация об участии членов Общественной палаты в деятельности различных общественных структур при органах власти Амурской области</w:t>
      </w:r>
    </w:p>
    <w:p w:rsidR="00133D06" w:rsidRDefault="00133D06" w:rsidP="00133D06">
      <w:pPr>
        <w:pStyle w:val="16"/>
        <w:ind w:firstLine="709"/>
        <w:jc w:val="both"/>
        <w:rPr>
          <w:rFonts w:ascii="Times New Roman" w:eastAsia="Times New Roman" w:hAnsi="Times New Roman" w:cs="Times New Roman"/>
          <w:i/>
          <w:sz w:val="24"/>
          <w:szCs w:val="24"/>
        </w:rPr>
      </w:pPr>
    </w:p>
    <w:tbl>
      <w:tblPr>
        <w:tblStyle w:val="38"/>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0"/>
        <w:gridCol w:w="3190"/>
        <w:gridCol w:w="3191"/>
      </w:tblGrid>
      <w:tr w:rsidR="00133D06" w:rsidTr="00886AF6">
        <w:tc>
          <w:tcPr>
            <w:tcW w:w="3190" w:type="dxa"/>
            <w:shd w:val="clear" w:color="auto" w:fill="FECA96"/>
          </w:tcPr>
          <w:p w:rsidR="00133D06" w:rsidRDefault="00133D06" w:rsidP="00133D06">
            <w:pPr>
              <w:pStyle w:val="1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ФИО члена</w:t>
            </w:r>
          </w:p>
          <w:p w:rsidR="00133D06" w:rsidRDefault="00133D06" w:rsidP="00133D06">
            <w:pPr>
              <w:pStyle w:val="1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Общественной палаты</w:t>
            </w:r>
          </w:p>
          <w:p w:rsidR="00133D06" w:rsidRDefault="00133D06" w:rsidP="00133D06">
            <w:pPr>
              <w:pStyle w:val="1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Амурской области</w:t>
            </w:r>
          </w:p>
        </w:tc>
        <w:tc>
          <w:tcPr>
            <w:tcW w:w="3190" w:type="dxa"/>
            <w:shd w:val="clear" w:color="auto" w:fill="FECA96"/>
          </w:tcPr>
          <w:p w:rsidR="00133D06" w:rsidRDefault="00133D06" w:rsidP="00133D06">
            <w:pPr>
              <w:pStyle w:val="1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Общественная структура</w:t>
            </w:r>
          </w:p>
        </w:tc>
        <w:tc>
          <w:tcPr>
            <w:tcW w:w="3191" w:type="dxa"/>
            <w:shd w:val="clear" w:color="auto" w:fill="FECA96"/>
          </w:tcPr>
          <w:p w:rsidR="00133D06" w:rsidRDefault="00133D06" w:rsidP="00133D06">
            <w:pPr>
              <w:pStyle w:val="1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государственной власти</w:t>
            </w:r>
          </w:p>
        </w:tc>
      </w:tr>
      <w:tr w:rsidR="00133D06" w:rsidTr="00133D06">
        <w:tc>
          <w:tcPr>
            <w:tcW w:w="3190"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Андрющенко </w:t>
            </w:r>
          </w:p>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Елена Владимировна</w:t>
            </w:r>
          </w:p>
        </w:tc>
        <w:tc>
          <w:tcPr>
            <w:tcW w:w="3190"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общественный совет</w:t>
            </w:r>
          </w:p>
        </w:tc>
        <w:tc>
          <w:tcPr>
            <w:tcW w:w="3191"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Государственная жилищная инспекция Амурской области</w:t>
            </w:r>
          </w:p>
        </w:tc>
      </w:tr>
      <w:tr w:rsidR="00133D06" w:rsidTr="00133D06">
        <w:tc>
          <w:tcPr>
            <w:tcW w:w="3190"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Зинченко </w:t>
            </w:r>
          </w:p>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Викторович</w:t>
            </w:r>
          </w:p>
        </w:tc>
        <w:tc>
          <w:tcPr>
            <w:tcW w:w="3190"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общественный совет</w:t>
            </w:r>
          </w:p>
        </w:tc>
        <w:tc>
          <w:tcPr>
            <w:tcW w:w="3191"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Управление проектной деятельностью Амурской области</w:t>
            </w:r>
          </w:p>
        </w:tc>
      </w:tr>
      <w:tr w:rsidR="00133D06" w:rsidTr="00133D06">
        <w:tc>
          <w:tcPr>
            <w:tcW w:w="3190"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Кондратюк </w:t>
            </w:r>
          </w:p>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Сергей Анатольевич</w:t>
            </w:r>
          </w:p>
        </w:tc>
        <w:tc>
          <w:tcPr>
            <w:tcW w:w="3190"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общественный совет</w:t>
            </w:r>
          </w:p>
        </w:tc>
        <w:tc>
          <w:tcPr>
            <w:tcW w:w="3191"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Министерство по физической культуре и спорту Амурской области;</w:t>
            </w:r>
          </w:p>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Управление занятости населения;</w:t>
            </w:r>
          </w:p>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Управление региональной безопасности Амурской области</w:t>
            </w:r>
          </w:p>
        </w:tc>
      </w:tr>
      <w:tr w:rsidR="00133D06" w:rsidTr="00133D06">
        <w:tc>
          <w:tcPr>
            <w:tcW w:w="3190"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Кухаренко </w:t>
            </w:r>
          </w:p>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Николай Владимирович</w:t>
            </w:r>
          </w:p>
        </w:tc>
        <w:tc>
          <w:tcPr>
            <w:tcW w:w="3190"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общественный совет</w:t>
            </w:r>
          </w:p>
        </w:tc>
        <w:tc>
          <w:tcPr>
            <w:tcW w:w="3191"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УМВД Российской Федерации по Амурской области</w:t>
            </w:r>
          </w:p>
        </w:tc>
      </w:tr>
      <w:tr w:rsidR="00133D06" w:rsidTr="00133D06">
        <w:tc>
          <w:tcPr>
            <w:tcW w:w="3190"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Маркитан </w:t>
            </w:r>
          </w:p>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Юрий Васильевич</w:t>
            </w:r>
          </w:p>
        </w:tc>
        <w:tc>
          <w:tcPr>
            <w:tcW w:w="3190"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общественный совет</w:t>
            </w:r>
          </w:p>
        </w:tc>
        <w:tc>
          <w:tcPr>
            <w:tcW w:w="3191"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УФНС России по Амурской области</w:t>
            </w:r>
          </w:p>
        </w:tc>
      </w:tr>
      <w:tr w:rsidR="00133D06" w:rsidTr="00133D06">
        <w:tc>
          <w:tcPr>
            <w:tcW w:w="3190"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Маслова </w:t>
            </w:r>
          </w:p>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Елена Николаевна</w:t>
            </w:r>
          </w:p>
        </w:tc>
        <w:tc>
          <w:tcPr>
            <w:tcW w:w="3190"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общественный совет</w:t>
            </w:r>
          </w:p>
        </w:tc>
        <w:tc>
          <w:tcPr>
            <w:tcW w:w="3191"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Следственный комитет по Амурской области;</w:t>
            </w:r>
          </w:p>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Управление Росприроднадзора по Амурской области</w:t>
            </w:r>
          </w:p>
        </w:tc>
      </w:tr>
      <w:tr w:rsidR="00133D06" w:rsidTr="00133D06">
        <w:tc>
          <w:tcPr>
            <w:tcW w:w="3190"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Москалец </w:t>
            </w:r>
          </w:p>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Елизавета Ефимовна</w:t>
            </w:r>
          </w:p>
        </w:tc>
        <w:tc>
          <w:tcPr>
            <w:tcW w:w="3190"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общественный совет</w:t>
            </w:r>
          </w:p>
        </w:tc>
        <w:tc>
          <w:tcPr>
            <w:tcW w:w="3191"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Министерство социальной защиты населения Амурской области;</w:t>
            </w:r>
          </w:p>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Управление записи актов гражданского состояния Амурской области</w:t>
            </w:r>
          </w:p>
        </w:tc>
      </w:tr>
      <w:tr w:rsidR="00133D06" w:rsidTr="00133D06">
        <w:tc>
          <w:tcPr>
            <w:tcW w:w="3190"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Орлова </w:t>
            </w:r>
          </w:p>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Жаккелина Эдуардовна</w:t>
            </w:r>
          </w:p>
        </w:tc>
        <w:tc>
          <w:tcPr>
            <w:tcW w:w="3190"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штаб родительского контроля</w:t>
            </w:r>
          </w:p>
        </w:tc>
        <w:tc>
          <w:tcPr>
            <w:tcW w:w="3191"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Министерство образования и науки Амурской области</w:t>
            </w:r>
          </w:p>
        </w:tc>
      </w:tr>
      <w:tr w:rsidR="00133D06" w:rsidTr="00133D06">
        <w:tc>
          <w:tcPr>
            <w:tcW w:w="3190"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Птахина </w:t>
            </w:r>
          </w:p>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Ирина Геннадьевич</w:t>
            </w:r>
          </w:p>
        </w:tc>
        <w:tc>
          <w:tcPr>
            <w:tcW w:w="3190"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общественный совет</w:t>
            </w:r>
          </w:p>
        </w:tc>
        <w:tc>
          <w:tcPr>
            <w:tcW w:w="3191"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УФАС по Амурской области, УФНС России по Амурской области</w:t>
            </w:r>
          </w:p>
        </w:tc>
      </w:tr>
      <w:tr w:rsidR="00133D06" w:rsidTr="00133D06">
        <w:tc>
          <w:tcPr>
            <w:tcW w:w="3190"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Сашнина </w:t>
            </w:r>
          </w:p>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Ольга Владимировна</w:t>
            </w:r>
          </w:p>
        </w:tc>
        <w:tc>
          <w:tcPr>
            <w:tcW w:w="3190"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общественный совет</w:t>
            </w:r>
          </w:p>
        </w:tc>
        <w:tc>
          <w:tcPr>
            <w:tcW w:w="3191"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Министерство культуры и национальной политики Амурской области</w:t>
            </w:r>
          </w:p>
        </w:tc>
      </w:tr>
    </w:tbl>
    <w:p w:rsidR="00133D06" w:rsidRDefault="00133D06" w:rsidP="00133D06">
      <w:pPr>
        <w:pStyle w:val="16"/>
        <w:rPr>
          <w:rFonts w:ascii="Times New Roman" w:eastAsia="Times New Roman" w:hAnsi="Times New Roman" w:cs="Times New Roman"/>
          <w:sz w:val="28"/>
          <w:szCs w:val="28"/>
        </w:rPr>
      </w:pP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Общественная палата Амурской области – ключевой институт, способствующий развитию гражданского общества через собственную деятельность, организацию работы ресурсного центра поддержки НКО, организацию общественного контроля и общественного наблюдения, а также специальные мероприятия. </w:t>
      </w:r>
    </w:p>
    <w:p w:rsidR="00133D06" w:rsidRDefault="00133D06" w:rsidP="00133D06">
      <w:pPr>
        <w:pStyle w:val="16"/>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4"/>
          <w:szCs w:val="24"/>
          <w:highlight w:val="yellow"/>
        </w:rPr>
      </w:pP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b/>
          <w:color w:val="000000"/>
          <w:sz w:val="28"/>
          <w:szCs w:val="28"/>
        </w:rPr>
      </w:pPr>
      <w:bookmarkStart w:id="35" w:name="_46r0co2" w:colFirst="0" w:colLast="0"/>
      <w:bookmarkEnd w:id="35"/>
      <w:r>
        <w:rPr>
          <w:rFonts w:ascii="Times New Roman" w:eastAsia="Times New Roman" w:hAnsi="Times New Roman" w:cs="Times New Roman"/>
          <w:b/>
          <w:color w:val="000000"/>
          <w:sz w:val="28"/>
          <w:szCs w:val="28"/>
        </w:rPr>
        <w:t>3.6. Территориальное общественное самоуправление (ТОС)</w:t>
      </w:r>
    </w:p>
    <w:p w:rsidR="00133D06" w:rsidRDefault="00133D06" w:rsidP="00133D06">
      <w:pPr>
        <w:pStyle w:val="16"/>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Территориальное общественное самоуправление – самоорганизация граждан по месту их жительства для осуществления собственных инициатив по вопросам местного значения. Как отмечалось в первой главе, участие в решении вопросов на местном уровне – наиболее востребованная форма гражданской активности для жителей Амурской области. </w:t>
      </w:r>
    </w:p>
    <w:p w:rsidR="00133D06" w:rsidRDefault="00133D06" w:rsidP="00133D06">
      <w:pPr>
        <w:pStyle w:val="16"/>
        <w:widowControl w:val="0"/>
        <w:pBdr>
          <w:top w:val="nil"/>
          <w:left w:val="nil"/>
          <w:bottom w:val="nil"/>
          <w:right w:val="nil"/>
          <w:between w:val="nil"/>
        </w:pBdr>
        <w:tabs>
          <w:tab w:val="left" w:pos="1134"/>
          <w:tab w:val="left" w:pos="1418"/>
        </w:tabs>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состоянию на 31.12.2021 на территории Амурской области функционирует 35 (в 2020 г. – 36) территориальных общественных самоуправлений (далее – ТОС) с общим числом участвующих в ТОС жителей - 74127 человек (в 2020 г. - 71485 человек). В 2021 году один ТОС прекратил работу в связи с объединением Переясловского и Песчаноозерского сельсоветов Октябрьского района преобразован в муниципальное образование Песчаноозерский сельсовет. В то же время по итогам проведенной муниципальным казенным учреждением Никольская администрация Белогорского муниципального округа в октябре–ноябре 2021 года работы планируется создание ТОС «Юбилейный», который объединит жителей нескольких улиц с. Никольское.</w:t>
      </w:r>
    </w:p>
    <w:p w:rsidR="00133D06" w:rsidRDefault="00133D06" w:rsidP="00133D06">
      <w:pPr>
        <w:pStyle w:val="16"/>
        <w:widowControl w:val="0"/>
        <w:pBdr>
          <w:top w:val="nil"/>
          <w:left w:val="nil"/>
          <w:bottom w:val="nil"/>
          <w:right w:val="nil"/>
          <w:between w:val="nil"/>
        </w:pBdr>
        <w:tabs>
          <w:tab w:val="left" w:pos="1134"/>
          <w:tab w:val="left" w:pos="1418"/>
        </w:tabs>
        <w:ind w:firstLine="709"/>
        <w:jc w:val="both"/>
        <w:rPr>
          <w:rFonts w:ascii="Times New Roman" w:eastAsia="Times New Roman" w:hAnsi="Times New Roman" w:cs="Times New Roman"/>
          <w:color w:val="000000"/>
          <w:sz w:val="28"/>
          <w:szCs w:val="28"/>
        </w:rPr>
      </w:pPr>
    </w:p>
    <w:tbl>
      <w:tblPr>
        <w:tblStyle w:val="2a"/>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5"/>
        <w:gridCol w:w="2552"/>
        <w:gridCol w:w="2268"/>
        <w:gridCol w:w="2268"/>
      </w:tblGrid>
      <w:tr w:rsidR="00133D06" w:rsidTr="00886AF6">
        <w:tc>
          <w:tcPr>
            <w:tcW w:w="4927" w:type="dxa"/>
            <w:gridSpan w:val="2"/>
            <w:shd w:val="clear" w:color="auto" w:fill="E6E7C9"/>
          </w:tcPr>
          <w:p w:rsidR="00133D06" w:rsidRDefault="00133D06" w:rsidP="00133D06">
            <w:pPr>
              <w:pStyle w:val="16"/>
              <w:widowControl w:val="0"/>
              <w:pBdr>
                <w:top w:val="nil"/>
                <w:left w:val="nil"/>
                <w:bottom w:val="nil"/>
                <w:right w:val="nil"/>
                <w:between w:val="nil"/>
              </w:pBdr>
              <w:tabs>
                <w:tab w:val="left" w:pos="1134"/>
                <w:tab w:val="left" w:pos="1418"/>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2020 год</w:t>
            </w:r>
          </w:p>
        </w:tc>
        <w:tc>
          <w:tcPr>
            <w:tcW w:w="4536" w:type="dxa"/>
            <w:gridSpan w:val="2"/>
            <w:shd w:val="clear" w:color="auto" w:fill="C1ECF1"/>
          </w:tcPr>
          <w:p w:rsidR="00133D06" w:rsidRDefault="00133D06" w:rsidP="00133D06">
            <w:pPr>
              <w:pStyle w:val="16"/>
              <w:widowControl w:val="0"/>
              <w:pBdr>
                <w:top w:val="nil"/>
                <w:left w:val="nil"/>
                <w:bottom w:val="nil"/>
                <w:right w:val="nil"/>
                <w:between w:val="nil"/>
              </w:pBdr>
              <w:tabs>
                <w:tab w:val="left" w:pos="1134"/>
                <w:tab w:val="left" w:pos="1418"/>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2021 год</w:t>
            </w:r>
          </w:p>
        </w:tc>
      </w:tr>
      <w:tr w:rsidR="00133D06" w:rsidTr="00886AF6">
        <w:tc>
          <w:tcPr>
            <w:tcW w:w="2375" w:type="dxa"/>
            <w:shd w:val="clear" w:color="auto" w:fill="E6E7C9"/>
          </w:tcPr>
          <w:p w:rsidR="00133D06" w:rsidRDefault="00133D06" w:rsidP="00133D06">
            <w:pPr>
              <w:pStyle w:val="16"/>
              <w:widowControl w:val="0"/>
              <w:pBdr>
                <w:top w:val="nil"/>
                <w:left w:val="nil"/>
                <w:bottom w:val="nil"/>
                <w:right w:val="nil"/>
                <w:between w:val="nil"/>
              </w:pBdr>
              <w:tabs>
                <w:tab w:val="left" w:pos="1134"/>
                <w:tab w:val="left" w:pos="1418"/>
              </w:tabs>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Наименование муниципального образования</w:t>
            </w:r>
          </w:p>
        </w:tc>
        <w:tc>
          <w:tcPr>
            <w:tcW w:w="2552" w:type="dxa"/>
            <w:shd w:val="clear" w:color="auto" w:fill="E6E7C9"/>
          </w:tcPr>
          <w:p w:rsidR="00133D06" w:rsidRDefault="00133D06" w:rsidP="00133D06">
            <w:pPr>
              <w:pStyle w:val="16"/>
              <w:widowControl w:val="0"/>
              <w:pBdr>
                <w:top w:val="nil"/>
                <w:left w:val="nil"/>
                <w:bottom w:val="nil"/>
                <w:right w:val="nil"/>
                <w:between w:val="nil"/>
              </w:pBdr>
              <w:tabs>
                <w:tab w:val="left" w:pos="1134"/>
                <w:tab w:val="left" w:pos="1418"/>
              </w:tabs>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Количество ТОС (ООС)</w:t>
            </w:r>
          </w:p>
        </w:tc>
        <w:tc>
          <w:tcPr>
            <w:tcW w:w="2268" w:type="dxa"/>
            <w:shd w:val="clear" w:color="auto" w:fill="C1ECF1"/>
          </w:tcPr>
          <w:p w:rsidR="00133D06" w:rsidRDefault="00133D06" w:rsidP="00133D06">
            <w:pPr>
              <w:pStyle w:val="16"/>
              <w:widowControl w:val="0"/>
              <w:pBdr>
                <w:top w:val="nil"/>
                <w:left w:val="nil"/>
                <w:bottom w:val="nil"/>
                <w:right w:val="nil"/>
                <w:between w:val="nil"/>
              </w:pBdr>
              <w:tabs>
                <w:tab w:val="left" w:pos="1134"/>
                <w:tab w:val="left" w:pos="1418"/>
              </w:tabs>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Наименование муниципального образования</w:t>
            </w:r>
          </w:p>
        </w:tc>
        <w:tc>
          <w:tcPr>
            <w:tcW w:w="2268" w:type="dxa"/>
            <w:shd w:val="clear" w:color="auto" w:fill="C1ECF1"/>
          </w:tcPr>
          <w:p w:rsidR="00133D06" w:rsidRDefault="00133D06" w:rsidP="00133D06">
            <w:pPr>
              <w:pStyle w:val="16"/>
              <w:widowControl w:val="0"/>
              <w:pBdr>
                <w:top w:val="nil"/>
                <w:left w:val="nil"/>
                <w:bottom w:val="nil"/>
                <w:right w:val="nil"/>
                <w:between w:val="nil"/>
              </w:pBdr>
              <w:tabs>
                <w:tab w:val="left" w:pos="1134"/>
                <w:tab w:val="left" w:pos="1418"/>
              </w:tabs>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Количество ТОС (ООС)</w:t>
            </w:r>
          </w:p>
        </w:tc>
      </w:tr>
      <w:tr w:rsidR="00133D06" w:rsidTr="00886AF6">
        <w:tc>
          <w:tcPr>
            <w:tcW w:w="2375" w:type="dxa"/>
            <w:shd w:val="clear" w:color="auto" w:fill="E6E7C9"/>
          </w:tcPr>
          <w:p w:rsidR="00133D06" w:rsidRDefault="00133D06" w:rsidP="00133D06">
            <w:pPr>
              <w:pStyle w:val="16"/>
              <w:widowControl w:val="0"/>
              <w:pBdr>
                <w:top w:val="nil"/>
                <w:left w:val="nil"/>
                <w:bottom w:val="nil"/>
                <w:right w:val="nil"/>
                <w:between w:val="nil"/>
              </w:pBdr>
              <w:tabs>
                <w:tab w:val="left" w:pos="1134"/>
                <w:tab w:val="left" w:pos="1418"/>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Благовещенск</w:t>
            </w:r>
          </w:p>
        </w:tc>
        <w:tc>
          <w:tcPr>
            <w:tcW w:w="2552" w:type="dxa"/>
            <w:shd w:val="clear" w:color="auto" w:fill="E6E7C9"/>
          </w:tcPr>
          <w:p w:rsidR="00133D06" w:rsidRDefault="00133D06" w:rsidP="00133D06">
            <w:pPr>
              <w:pStyle w:val="16"/>
              <w:widowControl w:val="0"/>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 ТОС (ООС)</w:t>
            </w:r>
          </w:p>
        </w:tc>
        <w:tc>
          <w:tcPr>
            <w:tcW w:w="2268" w:type="dxa"/>
            <w:shd w:val="clear" w:color="auto" w:fill="C1ECF1"/>
          </w:tcPr>
          <w:p w:rsidR="00133D06" w:rsidRDefault="00133D06" w:rsidP="00133D06">
            <w:pPr>
              <w:pStyle w:val="16"/>
              <w:widowControl w:val="0"/>
              <w:pBdr>
                <w:top w:val="nil"/>
                <w:left w:val="nil"/>
                <w:bottom w:val="nil"/>
                <w:right w:val="nil"/>
                <w:between w:val="nil"/>
              </w:pBdr>
              <w:tabs>
                <w:tab w:val="left" w:pos="1134"/>
                <w:tab w:val="left" w:pos="1418"/>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Благовещенск</w:t>
            </w:r>
          </w:p>
        </w:tc>
        <w:tc>
          <w:tcPr>
            <w:tcW w:w="2268" w:type="dxa"/>
            <w:shd w:val="clear" w:color="auto" w:fill="C1ECF1"/>
          </w:tcPr>
          <w:p w:rsidR="00133D06" w:rsidRDefault="00133D06" w:rsidP="00133D06">
            <w:pPr>
              <w:pStyle w:val="16"/>
              <w:widowControl w:val="0"/>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 ТОС (ООС)</w:t>
            </w:r>
          </w:p>
        </w:tc>
      </w:tr>
      <w:tr w:rsidR="00133D06" w:rsidTr="00886AF6">
        <w:tc>
          <w:tcPr>
            <w:tcW w:w="2375" w:type="dxa"/>
            <w:shd w:val="clear" w:color="auto" w:fill="E6E7C9"/>
          </w:tcPr>
          <w:p w:rsidR="00133D06" w:rsidRDefault="00133D06" w:rsidP="00133D06">
            <w:pPr>
              <w:pStyle w:val="16"/>
              <w:widowControl w:val="0"/>
              <w:pBdr>
                <w:top w:val="nil"/>
                <w:left w:val="nil"/>
                <w:bottom w:val="nil"/>
                <w:right w:val="nil"/>
                <w:between w:val="nil"/>
              </w:pBdr>
              <w:tabs>
                <w:tab w:val="left" w:pos="1134"/>
                <w:tab w:val="left" w:pos="1418"/>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Шимановск</w:t>
            </w:r>
          </w:p>
        </w:tc>
        <w:tc>
          <w:tcPr>
            <w:tcW w:w="2552" w:type="dxa"/>
            <w:shd w:val="clear" w:color="auto" w:fill="E6E7C9"/>
          </w:tcPr>
          <w:p w:rsidR="00133D06" w:rsidRDefault="00133D06" w:rsidP="00133D06">
            <w:pPr>
              <w:pStyle w:val="16"/>
              <w:widowControl w:val="0"/>
              <w:pBdr>
                <w:top w:val="nil"/>
                <w:left w:val="nil"/>
                <w:bottom w:val="nil"/>
                <w:right w:val="nil"/>
                <w:between w:val="nil"/>
              </w:pBdr>
              <w:tabs>
                <w:tab w:val="left" w:pos="1134"/>
                <w:tab w:val="left" w:pos="1418"/>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ТОС</w:t>
            </w:r>
          </w:p>
        </w:tc>
        <w:tc>
          <w:tcPr>
            <w:tcW w:w="2268" w:type="dxa"/>
            <w:shd w:val="clear" w:color="auto" w:fill="C1ECF1"/>
          </w:tcPr>
          <w:p w:rsidR="00133D06" w:rsidRDefault="00133D06" w:rsidP="00133D06">
            <w:pPr>
              <w:pStyle w:val="16"/>
              <w:widowControl w:val="0"/>
              <w:pBdr>
                <w:top w:val="nil"/>
                <w:left w:val="nil"/>
                <w:bottom w:val="nil"/>
                <w:right w:val="nil"/>
                <w:between w:val="nil"/>
              </w:pBdr>
              <w:tabs>
                <w:tab w:val="left" w:pos="1134"/>
                <w:tab w:val="left" w:pos="1418"/>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Шимановск</w:t>
            </w:r>
          </w:p>
        </w:tc>
        <w:tc>
          <w:tcPr>
            <w:tcW w:w="2268" w:type="dxa"/>
            <w:shd w:val="clear" w:color="auto" w:fill="C1ECF1"/>
          </w:tcPr>
          <w:p w:rsidR="00133D06" w:rsidRDefault="00133D06" w:rsidP="00133D06">
            <w:pPr>
              <w:pStyle w:val="16"/>
              <w:widowControl w:val="0"/>
              <w:pBdr>
                <w:top w:val="nil"/>
                <w:left w:val="nil"/>
                <w:bottom w:val="nil"/>
                <w:right w:val="nil"/>
                <w:between w:val="nil"/>
              </w:pBdr>
              <w:tabs>
                <w:tab w:val="left" w:pos="1134"/>
                <w:tab w:val="left" w:pos="1418"/>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ТОС</w:t>
            </w:r>
          </w:p>
        </w:tc>
      </w:tr>
      <w:tr w:rsidR="00133D06" w:rsidTr="00886AF6">
        <w:tc>
          <w:tcPr>
            <w:tcW w:w="2375" w:type="dxa"/>
            <w:shd w:val="clear" w:color="auto" w:fill="E6E7C9"/>
          </w:tcPr>
          <w:p w:rsidR="00133D06" w:rsidRDefault="00133D06" w:rsidP="00133D06">
            <w:pPr>
              <w:pStyle w:val="16"/>
              <w:widowControl w:val="0"/>
              <w:pBdr>
                <w:top w:val="nil"/>
                <w:left w:val="nil"/>
                <w:bottom w:val="nil"/>
                <w:right w:val="nil"/>
                <w:between w:val="nil"/>
              </w:pBdr>
              <w:tabs>
                <w:tab w:val="left" w:pos="1134"/>
                <w:tab w:val="left" w:pos="1418"/>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Октябрьский район</w:t>
            </w:r>
          </w:p>
        </w:tc>
        <w:tc>
          <w:tcPr>
            <w:tcW w:w="2552" w:type="dxa"/>
            <w:shd w:val="clear" w:color="auto" w:fill="E6E7C9"/>
          </w:tcPr>
          <w:p w:rsidR="00133D06" w:rsidRDefault="00133D06" w:rsidP="00133D06">
            <w:pPr>
              <w:pStyle w:val="16"/>
              <w:widowControl w:val="0"/>
              <w:pBdr>
                <w:top w:val="nil"/>
                <w:left w:val="nil"/>
                <w:bottom w:val="nil"/>
                <w:right w:val="nil"/>
                <w:between w:val="nil"/>
              </w:pBdr>
              <w:tabs>
                <w:tab w:val="left" w:pos="1134"/>
                <w:tab w:val="left" w:pos="1418"/>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 ТОС</w:t>
            </w:r>
          </w:p>
        </w:tc>
        <w:tc>
          <w:tcPr>
            <w:tcW w:w="2268" w:type="dxa"/>
            <w:shd w:val="clear" w:color="auto" w:fill="C1ECF1"/>
          </w:tcPr>
          <w:p w:rsidR="00133D06" w:rsidRDefault="00133D06" w:rsidP="00133D06">
            <w:pPr>
              <w:pStyle w:val="16"/>
              <w:widowControl w:val="0"/>
              <w:pBdr>
                <w:top w:val="nil"/>
                <w:left w:val="nil"/>
                <w:bottom w:val="nil"/>
                <w:right w:val="nil"/>
                <w:between w:val="nil"/>
              </w:pBdr>
              <w:tabs>
                <w:tab w:val="left" w:pos="1134"/>
                <w:tab w:val="left" w:pos="1418"/>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Октябрьский район</w:t>
            </w:r>
          </w:p>
        </w:tc>
        <w:tc>
          <w:tcPr>
            <w:tcW w:w="2268" w:type="dxa"/>
            <w:shd w:val="clear" w:color="auto" w:fill="C1ECF1"/>
          </w:tcPr>
          <w:p w:rsidR="00133D06" w:rsidRDefault="00133D06" w:rsidP="00133D06">
            <w:pPr>
              <w:pStyle w:val="16"/>
              <w:widowControl w:val="0"/>
              <w:pBdr>
                <w:top w:val="nil"/>
                <w:left w:val="nil"/>
                <w:bottom w:val="nil"/>
                <w:right w:val="nil"/>
                <w:between w:val="nil"/>
              </w:pBdr>
              <w:tabs>
                <w:tab w:val="left" w:pos="1134"/>
                <w:tab w:val="left" w:pos="1418"/>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 ТОС</w:t>
            </w:r>
          </w:p>
        </w:tc>
      </w:tr>
      <w:tr w:rsidR="00133D06" w:rsidTr="00886AF6">
        <w:tc>
          <w:tcPr>
            <w:tcW w:w="2375" w:type="dxa"/>
            <w:shd w:val="clear" w:color="auto" w:fill="E6E7C9"/>
          </w:tcPr>
          <w:p w:rsidR="00133D06" w:rsidRDefault="00133D06" w:rsidP="00133D06">
            <w:pPr>
              <w:pStyle w:val="16"/>
              <w:widowControl w:val="0"/>
              <w:pBdr>
                <w:top w:val="nil"/>
                <w:left w:val="nil"/>
                <w:bottom w:val="nil"/>
                <w:right w:val="nil"/>
                <w:between w:val="nil"/>
              </w:pBdr>
              <w:tabs>
                <w:tab w:val="left" w:pos="1134"/>
                <w:tab w:val="left" w:pos="1418"/>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Белогорский район</w:t>
            </w:r>
          </w:p>
        </w:tc>
        <w:tc>
          <w:tcPr>
            <w:tcW w:w="2552" w:type="dxa"/>
            <w:shd w:val="clear" w:color="auto" w:fill="E6E7C9"/>
          </w:tcPr>
          <w:p w:rsidR="00133D06" w:rsidRDefault="00133D06" w:rsidP="00133D06">
            <w:pPr>
              <w:pStyle w:val="16"/>
              <w:widowControl w:val="0"/>
              <w:pBdr>
                <w:top w:val="nil"/>
                <w:left w:val="nil"/>
                <w:bottom w:val="nil"/>
                <w:right w:val="nil"/>
                <w:between w:val="nil"/>
              </w:pBdr>
              <w:tabs>
                <w:tab w:val="left" w:pos="1134"/>
                <w:tab w:val="left" w:pos="1418"/>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ТОС</w:t>
            </w:r>
          </w:p>
        </w:tc>
        <w:tc>
          <w:tcPr>
            <w:tcW w:w="2268" w:type="dxa"/>
            <w:shd w:val="clear" w:color="auto" w:fill="C1ECF1"/>
          </w:tcPr>
          <w:p w:rsidR="00133D06" w:rsidRDefault="00133D06" w:rsidP="00133D06">
            <w:pPr>
              <w:pStyle w:val="16"/>
              <w:widowControl w:val="0"/>
              <w:pBdr>
                <w:top w:val="nil"/>
                <w:left w:val="nil"/>
                <w:bottom w:val="nil"/>
                <w:right w:val="nil"/>
                <w:between w:val="nil"/>
              </w:pBdr>
              <w:tabs>
                <w:tab w:val="left" w:pos="1134"/>
                <w:tab w:val="left" w:pos="1418"/>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Белогорский муниципальный округ</w:t>
            </w:r>
          </w:p>
        </w:tc>
        <w:tc>
          <w:tcPr>
            <w:tcW w:w="2268" w:type="dxa"/>
            <w:shd w:val="clear" w:color="auto" w:fill="C1ECF1"/>
          </w:tcPr>
          <w:p w:rsidR="00133D06" w:rsidRDefault="00133D06" w:rsidP="00133D06">
            <w:pPr>
              <w:pStyle w:val="16"/>
              <w:widowControl w:val="0"/>
              <w:pBdr>
                <w:top w:val="nil"/>
                <w:left w:val="nil"/>
                <w:bottom w:val="nil"/>
                <w:right w:val="nil"/>
                <w:between w:val="nil"/>
              </w:pBdr>
              <w:tabs>
                <w:tab w:val="left" w:pos="1134"/>
                <w:tab w:val="left" w:pos="1418"/>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ТОС</w:t>
            </w:r>
          </w:p>
        </w:tc>
      </w:tr>
      <w:tr w:rsidR="00133D06" w:rsidTr="00886AF6">
        <w:tc>
          <w:tcPr>
            <w:tcW w:w="2375" w:type="dxa"/>
            <w:shd w:val="clear" w:color="auto" w:fill="E6E7C9"/>
          </w:tcPr>
          <w:p w:rsidR="00133D06" w:rsidRDefault="00133D06" w:rsidP="00133D06">
            <w:pPr>
              <w:pStyle w:val="16"/>
              <w:widowControl w:val="0"/>
              <w:pBdr>
                <w:top w:val="nil"/>
                <w:left w:val="nil"/>
                <w:bottom w:val="nil"/>
                <w:right w:val="nil"/>
                <w:between w:val="nil"/>
              </w:pBdr>
              <w:tabs>
                <w:tab w:val="left" w:pos="1134"/>
                <w:tab w:val="left" w:pos="1418"/>
              </w:tabs>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ИТОГО:</w:t>
            </w:r>
          </w:p>
        </w:tc>
        <w:tc>
          <w:tcPr>
            <w:tcW w:w="2552" w:type="dxa"/>
            <w:shd w:val="clear" w:color="auto" w:fill="E6E7C9"/>
          </w:tcPr>
          <w:p w:rsidR="00133D06" w:rsidRDefault="00133D06" w:rsidP="00133D06">
            <w:pPr>
              <w:pStyle w:val="16"/>
              <w:widowControl w:val="0"/>
              <w:pBdr>
                <w:top w:val="nil"/>
                <w:left w:val="nil"/>
                <w:bottom w:val="nil"/>
                <w:right w:val="nil"/>
                <w:between w:val="nil"/>
              </w:pBdr>
              <w:tabs>
                <w:tab w:val="left" w:pos="1134"/>
                <w:tab w:val="left" w:pos="1418"/>
              </w:tabs>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36</w:t>
            </w:r>
          </w:p>
        </w:tc>
        <w:tc>
          <w:tcPr>
            <w:tcW w:w="2268" w:type="dxa"/>
            <w:shd w:val="clear" w:color="auto" w:fill="C1ECF1"/>
          </w:tcPr>
          <w:p w:rsidR="00133D06" w:rsidRDefault="00133D06" w:rsidP="00133D06">
            <w:pPr>
              <w:pStyle w:val="16"/>
              <w:widowControl w:val="0"/>
              <w:pBdr>
                <w:top w:val="nil"/>
                <w:left w:val="nil"/>
                <w:bottom w:val="nil"/>
                <w:right w:val="nil"/>
                <w:between w:val="nil"/>
              </w:pBdr>
              <w:tabs>
                <w:tab w:val="left" w:pos="1134"/>
                <w:tab w:val="left" w:pos="1418"/>
              </w:tabs>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ИТОГО:</w:t>
            </w:r>
          </w:p>
        </w:tc>
        <w:tc>
          <w:tcPr>
            <w:tcW w:w="2268" w:type="dxa"/>
            <w:shd w:val="clear" w:color="auto" w:fill="C1ECF1"/>
          </w:tcPr>
          <w:p w:rsidR="00133D06" w:rsidRDefault="00133D06" w:rsidP="00133D06">
            <w:pPr>
              <w:pStyle w:val="16"/>
              <w:widowControl w:val="0"/>
              <w:pBdr>
                <w:top w:val="nil"/>
                <w:left w:val="nil"/>
                <w:bottom w:val="nil"/>
                <w:right w:val="nil"/>
                <w:between w:val="nil"/>
              </w:pBdr>
              <w:tabs>
                <w:tab w:val="left" w:pos="1134"/>
                <w:tab w:val="left" w:pos="1418"/>
              </w:tabs>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35</w:t>
            </w:r>
          </w:p>
        </w:tc>
      </w:tr>
    </w:tbl>
    <w:p w:rsidR="00133D06" w:rsidRDefault="00133D06" w:rsidP="00133D06">
      <w:pPr>
        <w:pStyle w:val="16"/>
        <w:widowControl w:val="0"/>
        <w:pBdr>
          <w:top w:val="nil"/>
          <w:left w:val="nil"/>
          <w:bottom w:val="nil"/>
          <w:right w:val="nil"/>
          <w:between w:val="nil"/>
        </w:pBdr>
        <w:tabs>
          <w:tab w:val="left" w:pos="1134"/>
          <w:tab w:val="left" w:pos="1418"/>
        </w:tabs>
        <w:spacing w:line="276" w:lineRule="auto"/>
        <w:ind w:firstLine="709"/>
        <w:jc w:val="both"/>
        <w:rPr>
          <w:rFonts w:ascii="Times New Roman" w:eastAsia="Times New Roman" w:hAnsi="Times New Roman" w:cs="Times New Roman"/>
          <w:color w:val="000000"/>
          <w:sz w:val="28"/>
          <w:szCs w:val="28"/>
        </w:rPr>
      </w:pPr>
    </w:p>
    <w:p w:rsidR="00133D06" w:rsidRDefault="00133D06" w:rsidP="00133D06">
      <w:pPr>
        <w:pStyle w:val="16"/>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Советы ТОС принимали активное участие в организации встреч населения с представителями органов местного самоуправления, осуществляли взаимодействие с органами социальной защиты населения, управляющими компаниями, оказывали большую помощь в организации и проведении выборных кампаний, в благоустройстве дворовых территорий и отдельных участков населенных пунктов, в проведении праздничных и культурных мероприятий. </w:t>
      </w:r>
    </w:p>
    <w:p w:rsidR="00133D06" w:rsidRDefault="00133D06" w:rsidP="00133D06">
      <w:pPr>
        <w:pStyle w:val="16"/>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Основной формой государственной поддержки ТОС в Амурской области является субсидирование проектов на конкурсной основе из средств областного бюджета и бюджетов муниципальных образований. В финансировании проектов ТОС участвуют привлеченные и собственные средства ТОС. В 2021 году на оказание финансовой поддержки ТОС (ООС) администрацией г. Благовещенск было выделено 1,2 млн рублей в рамках проведения конкурса на предоставление муниципального гранта в форме субсидии некоммерческим </w:t>
      </w:r>
      <w:r>
        <w:rPr>
          <w:rFonts w:ascii="Times New Roman" w:eastAsia="Times New Roman" w:hAnsi="Times New Roman" w:cs="Times New Roman"/>
          <w:color w:val="000000"/>
          <w:sz w:val="28"/>
          <w:szCs w:val="28"/>
        </w:rPr>
        <w:lastRenderedPageBreak/>
        <w:t>организациям, не являющимся муниципальными учреждениями. За счет средств гранта реализовано 6 социально значимых проектов: «Красота приходит в дом», «Центр притяжения», «Хочу все знать», «Подарим детям праздник», «Мир, который доступен всем», «Спортивная площадка».</w:t>
      </w:r>
    </w:p>
    <w:p w:rsidR="00133D06" w:rsidRDefault="00133D06" w:rsidP="00133D06">
      <w:pPr>
        <w:pStyle w:val="16"/>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Кроме финансовой поддержки органами местного самоуправления оказывается имущественная, организационная и информационная поддержка деятельности ТОС (ООС). </w:t>
      </w:r>
    </w:p>
    <w:p w:rsidR="00133D06" w:rsidRDefault="00133D06" w:rsidP="00133D06">
      <w:pPr>
        <w:pStyle w:val="16"/>
        <w:widowControl w:val="0"/>
        <w:pBdr>
          <w:top w:val="nil"/>
          <w:left w:val="nil"/>
          <w:bottom w:val="nil"/>
          <w:right w:val="nil"/>
          <w:between w:val="nil"/>
        </w:pBdr>
        <w:tabs>
          <w:tab w:val="left" w:pos="1134"/>
          <w:tab w:val="left" w:pos="1418"/>
        </w:tabs>
        <w:ind w:firstLine="709"/>
        <w:jc w:val="both"/>
        <w:rPr>
          <w:rFonts w:ascii="Times New Roman" w:eastAsia="Times New Roman" w:hAnsi="Times New Roman" w:cs="Times New Roman"/>
          <w:color w:val="000000"/>
          <w:sz w:val="28"/>
          <w:szCs w:val="28"/>
        </w:rPr>
      </w:pPr>
      <w:r w:rsidRPr="00314EC4">
        <w:rPr>
          <w:rFonts w:ascii="Times New Roman" w:eastAsia="Times New Roman" w:hAnsi="Times New Roman" w:cs="Times New Roman"/>
          <w:color w:val="000000"/>
          <w:sz w:val="28"/>
          <w:szCs w:val="28"/>
        </w:rPr>
        <w:t>ТОС (ООС) муниципальных образований Амурской области принима</w:t>
      </w:r>
      <w:r>
        <w:rPr>
          <w:rFonts w:ascii="Times New Roman" w:eastAsia="Times New Roman" w:hAnsi="Times New Roman" w:cs="Times New Roman"/>
          <w:color w:val="000000"/>
          <w:sz w:val="28"/>
          <w:szCs w:val="28"/>
        </w:rPr>
        <w:t>ли активное участие в решении вопросов местного значения учавствуют в инициативном бюджетировании, осуществляют взаимодействие с управляющими компаниями, оказывают помощь в организации и проведении выборных кампаний, в благоустройстве дворовых территорий и отдельных участков населенных пунктов, в проведении праздничных и культурных мероприятий.</w:t>
      </w:r>
    </w:p>
    <w:p w:rsidR="00133D06" w:rsidRDefault="00133D06" w:rsidP="00133D06">
      <w:pPr>
        <w:pStyle w:val="16"/>
        <w:widowControl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Например, в городе Благовещенск в 2021 г. советами ТОС:</w:t>
      </w:r>
    </w:p>
    <w:p w:rsidR="00133D06" w:rsidRDefault="00133D06" w:rsidP="00DD48F6">
      <w:pPr>
        <w:pStyle w:val="16"/>
        <w:widowControl w:val="0"/>
        <w:numPr>
          <w:ilvl w:val="0"/>
          <w:numId w:val="10"/>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организовано и проведено 42 субботника на общественных территориях в рамках общегородской акции «Город берегу», собрано и вывезено более 20 тонн мусора,</w:t>
      </w:r>
    </w:p>
    <w:p w:rsidR="00133D06" w:rsidRDefault="00133D06" w:rsidP="00DD48F6">
      <w:pPr>
        <w:pStyle w:val="16"/>
        <w:widowControl w:val="0"/>
        <w:numPr>
          <w:ilvl w:val="0"/>
          <w:numId w:val="10"/>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высажено более 1500 саженцев деревьев и кустарников,</w:t>
      </w:r>
    </w:p>
    <w:p w:rsidR="00133D06" w:rsidRDefault="00133D06" w:rsidP="00DD48F6">
      <w:pPr>
        <w:pStyle w:val="16"/>
        <w:widowControl w:val="0"/>
        <w:numPr>
          <w:ilvl w:val="0"/>
          <w:numId w:val="10"/>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проведено 487 культурно-массовых и спортивных мероприятий, посвященных памятным и знаменательным датам, организованных в различных форматах (адресное поздравление на дому, онлайн-конкурсы, викторины, мастер-классы, концертные программы, детские игровые мероприятия, турниры, соревнования и др.),</w:t>
      </w:r>
    </w:p>
    <w:p w:rsidR="00133D06" w:rsidRDefault="00133D06" w:rsidP="00DD48F6">
      <w:pPr>
        <w:pStyle w:val="16"/>
        <w:widowControl w:val="0"/>
        <w:numPr>
          <w:ilvl w:val="0"/>
          <w:numId w:val="10"/>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благоустроено 15 детских и спортивных площадок.</w:t>
      </w:r>
    </w:p>
    <w:p w:rsidR="00133D06" w:rsidRDefault="00133D06" w:rsidP="00133D06">
      <w:pPr>
        <w:pStyle w:val="16"/>
        <w:widowControl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Кроме этого, члены ТОС осуществляли информирование граждан по социально значимым вопросам, в том числе посредством распространения информационных листовок в рамках акции «#МыВместе» о мерах профилактики коронавирусной инфекции (COVID-19) и возможности вакцинации на дому лиц старше 60 лет.</w:t>
      </w:r>
    </w:p>
    <w:p w:rsidR="00133D06" w:rsidRDefault="00133D06" w:rsidP="00133D06">
      <w:pPr>
        <w:pStyle w:val="16"/>
        <w:widowControl w:val="0"/>
        <w:ind w:firstLine="709"/>
        <w:jc w:val="both"/>
        <w:rPr>
          <w:rFonts w:ascii="Times New Roman" w:eastAsia="Times New Roman" w:hAnsi="Times New Roman" w:cs="Times New Roman"/>
          <w:sz w:val="28"/>
          <w:szCs w:val="28"/>
        </w:rPr>
      </w:pPr>
    </w:p>
    <w:p w:rsidR="00133D06" w:rsidRDefault="00133D06" w:rsidP="00133D06">
      <w:pPr>
        <w:pStyle w:val="16"/>
        <w:widowControl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Белогорском муниципальном округе силами ТОС с. Ключи:</w:t>
      </w:r>
    </w:p>
    <w:p w:rsidR="00133D06" w:rsidRDefault="00133D06" w:rsidP="00DD48F6">
      <w:pPr>
        <w:pStyle w:val="16"/>
        <w:widowControl w:val="0"/>
        <w:numPr>
          <w:ilvl w:val="0"/>
          <w:numId w:val="12"/>
        </w:numPr>
        <w:pBdr>
          <w:top w:val="nil"/>
          <w:left w:val="nil"/>
          <w:bottom w:val="nil"/>
          <w:right w:val="nil"/>
          <w:between w:val="nil"/>
        </w:pBdr>
        <w:tabs>
          <w:tab w:val="left" w:pos="459"/>
          <w:tab w:val="left" w:pos="993"/>
        </w:tabs>
        <w:ind w:left="0" w:firstLine="709"/>
        <w:jc w:val="both"/>
        <w:rPr>
          <w:color w:val="000000"/>
          <w:sz w:val="28"/>
          <w:szCs w:val="28"/>
        </w:rPr>
      </w:pPr>
      <w:r>
        <w:rPr>
          <w:rFonts w:ascii="Times New Roman" w:eastAsia="Times New Roman" w:hAnsi="Times New Roman" w:cs="Times New Roman"/>
          <w:color w:val="000000"/>
          <w:sz w:val="28"/>
          <w:szCs w:val="28"/>
        </w:rPr>
        <w:t>проведено 4 собрания совета ТОС с целью организации сельских мероприятий, принятия решений по участию в проекте инициативного бюджетирования, организации взаимодействия и оказания помощи односельчанам в период затопления;</w:t>
      </w:r>
    </w:p>
    <w:p w:rsidR="00133D06" w:rsidRDefault="00133D06" w:rsidP="00DD48F6">
      <w:pPr>
        <w:pStyle w:val="16"/>
        <w:widowControl w:val="0"/>
        <w:numPr>
          <w:ilvl w:val="0"/>
          <w:numId w:val="12"/>
        </w:numPr>
        <w:pBdr>
          <w:top w:val="nil"/>
          <w:left w:val="nil"/>
          <w:bottom w:val="nil"/>
          <w:right w:val="nil"/>
          <w:between w:val="nil"/>
        </w:pBdr>
        <w:tabs>
          <w:tab w:val="left" w:pos="459"/>
          <w:tab w:val="left" w:pos="993"/>
        </w:tabs>
        <w:ind w:left="0" w:firstLine="709"/>
        <w:jc w:val="both"/>
        <w:rPr>
          <w:color w:val="000000"/>
          <w:sz w:val="28"/>
          <w:szCs w:val="28"/>
          <w:u w:val="single"/>
        </w:rPr>
      </w:pPr>
      <w:r>
        <w:rPr>
          <w:rFonts w:ascii="Times New Roman" w:eastAsia="Times New Roman" w:hAnsi="Times New Roman" w:cs="Times New Roman"/>
          <w:color w:val="000000"/>
          <w:sz w:val="28"/>
          <w:szCs w:val="28"/>
        </w:rPr>
        <w:t>при содействии администрации села организована весенняя уборка территории с. Ключи и сельского кладбища;</w:t>
      </w:r>
    </w:p>
    <w:p w:rsidR="00133D06" w:rsidRDefault="00133D06" w:rsidP="00DD48F6">
      <w:pPr>
        <w:pStyle w:val="16"/>
        <w:widowControl w:val="0"/>
        <w:numPr>
          <w:ilvl w:val="0"/>
          <w:numId w:val="12"/>
        </w:numPr>
        <w:pBdr>
          <w:top w:val="nil"/>
          <w:left w:val="nil"/>
          <w:bottom w:val="nil"/>
          <w:right w:val="nil"/>
          <w:between w:val="nil"/>
        </w:pBdr>
        <w:tabs>
          <w:tab w:val="left" w:pos="459"/>
          <w:tab w:val="left" w:pos="993"/>
        </w:tabs>
        <w:ind w:left="0" w:firstLine="709"/>
        <w:jc w:val="both"/>
        <w:rPr>
          <w:color w:val="000000"/>
          <w:sz w:val="28"/>
          <w:szCs w:val="28"/>
          <w:u w:val="single"/>
        </w:rPr>
      </w:pPr>
      <w:r>
        <w:rPr>
          <w:rFonts w:ascii="Times New Roman" w:eastAsia="Times New Roman" w:hAnsi="Times New Roman" w:cs="Times New Roman"/>
          <w:color w:val="000000"/>
          <w:sz w:val="28"/>
          <w:szCs w:val="28"/>
        </w:rPr>
        <w:t>совместно с администрацией села организован и проведен праздник, посвящённый 1 мая (Праздник весны и труда), с участием почетных жителей Белогорского округа, на котором жителям вручена копия Знамени Победы;</w:t>
      </w:r>
    </w:p>
    <w:p w:rsidR="00133D06" w:rsidRDefault="00133D06" w:rsidP="00DD48F6">
      <w:pPr>
        <w:pStyle w:val="16"/>
        <w:widowControl w:val="0"/>
        <w:numPr>
          <w:ilvl w:val="0"/>
          <w:numId w:val="12"/>
        </w:numPr>
        <w:pBdr>
          <w:top w:val="nil"/>
          <w:left w:val="nil"/>
          <w:bottom w:val="nil"/>
          <w:right w:val="nil"/>
          <w:between w:val="nil"/>
        </w:pBdr>
        <w:tabs>
          <w:tab w:val="left" w:pos="459"/>
          <w:tab w:val="left" w:pos="993"/>
        </w:tabs>
        <w:ind w:left="0" w:firstLine="709"/>
        <w:jc w:val="both"/>
        <w:rPr>
          <w:color w:val="000000"/>
          <w:sz w:val="28"/>
          <w:szCs w:val="28"/>
          <w:u w:val="single"/>
        </w:rPr>
      </w:pPr>
      <w:r>
        <w:rPr>
          <w:rFonts w:ascii="Times New Roman" w:eastAsia="Times New Roman" w:hAnsi="Times New Roman" w:cs="Times New Roman"/>
          <w:color w:val="000000"/>
          <w:sz w:val="28"/>
          <w:szCs w:val="28"/>
        </w:rPr>
        <w:t>оказано содействие администрации села при подготовке праздничных мероприятий ко Дню Победы;</w:t>
      </w:r>
      <w:r>
        <w:rPr>
          <w:rFonts w:ascii="Times New Roman" w:eastAsia="Times New Roman" w:hAnsi="Times New Roman" w:cs="Times New Roman"/>
          <w:color w:val="000000"/>
          <w:sz w:val="28"/>
          <w:szCs w:val="28"/>
          <w:u w:val="single"/>
        </w:rPr>
        <w:t xml:space="preserve"> </w:t>
      </w:r>
    </w:p>
    <w:p w:rsidR="00133D06" w:rsidRDefault="00133D06" w:rsidP="00DD48F6">
      <w:pPr>
        <w:pStyle w:val="16"/>
        <w:widowControl w:val="0"/>
        <w:numPr>
          <w:ilvl w:val="0"/>
          <w:numId w:val="12"/>
        </w:numPr>
        <w:pBdr>
          <w:top w:val="nil"/>
          <w:left w:val="nil"/>
          <w:bottom w:val="nil"/>
          <w:right w:val="nil"/>
          <w:between w:val="nil"/>
        </w:pBdr>
        <w:tabs>
          <w:tab w:val="left" w:pos="459"/>
          <w:tab w:val="left" w:pos="993"/>
        </w:tabs>
        <w:ind w:left="0" w:firstLine="709"/>
        <w:jc w:val="both"/>
        <w:rPr>
          <w:color w:val="000000"/>
          <w:sz w:val="28"/>
          <w:szCs w:val="28"/>
        </w:rPr>
      </w:pPr>
      <w:r>
        <w:rPr>
          <w:rFonts w:ascii="Times New Roman" w:eastAsia="Times New Roman" w:hAnsi="Times New Roman" w:cs="Times New Roman"/>
          <w:color w:val="000000"/>
          <w:sz w:val="28"/>
          <w:szCs w:val="28"/>
        </w:rPr>
        <w:t xml:space="preserve">организовано распределение хлеба, воды среди жителей села, доставка продуктов питания и оказание помощи жителям пожилого возраста в период </w:t>
      </w:r>
      <w:r>
        <w:rPr>
          <w:rFonts w:ascii="Times New Roman" w:eastAsia="Times New Roman" w:hAnsi="Times New Roman" w:cs="Times New Roman"/>
          <w:color w:val="000000"/>
          <w:sz w:val="28"/>
          <w:szCs w:val="28"/>
        </w:rPr>
        <w:lastRenderedPageBreak/>
        <w:t>подтопления села и отсутствия транспортного сообщения, а также помощь администрации села при организации помощи пострадавшим при наводнении (выдача картофеля, капусты, моркови, свеклы);</w:t>
      </w:r>
    </w:p>
    <w:p w:rsidR="00133D06" w:rsidRDefault="00133D06" w:rsidP="00DD48F6">
      <w:pPr>
        <w:pStyle w:val="16"/>
        <w:widowControl w:val="0"/>
        <w:numPr>
          <w:ilvl w:val="0"/>
          <w:numId w:val="12"/>
        </w:numPr>
        <w:pBdr>
          <w:top w:val="nil"/>
          <w:left w:val="nil"/>
          <w:bottom w:val="nil"/>
          <w:right w:val="nil"/>
          <w:between w:val="nil"/>
        </w:pBdr>
        <w:tabs>
          <w:tab w:val="left" w:pos="459"/>
          <w:tab w:val="left" w:pos="993"/>
        </w:tabs>
        <w:ind w:left="0" w:firstLine="709"/>
        <w:jc w:val="both"/>
        <w:rPr>
          <w:color w:val="000000"/>
          <w:sz w:val="28"/>
          <w:szCs w:val="28"/>
        </w:rPr>
      </w:pPr>
      <w:r>
        <w:rPr>
          <w:rFonts w:ascii="Times New Roman" w:eastAsia="Times New Roman" w:hAnsi="Times New Roman" w:cs="Times New Roman"/>
          <w:color w:val="000000"/>
          <w:sz w:val="28"/>
          <w:szCs w:val="28"/>
        </w:rPr>
        <w:t>участие в международном онлайн-конкурсе #МыВместе: проект ТОС с. Ключи «И стар, и млад жить в Ключах рад!» вышел в четвертьфинал;</w:t>
      </w:r>
    </w:p>
    <w:p w:rsidR="00133D06" w:rsidRDefault="00133D06" w:rsidP="00DD48F6">
      <w:pPr>
        <w:pStyle w:val="16"/>
        <w:widowControl w:val="0"/>
        <w:numPr>
          <w:ilvl w:val="0"/>
          <w:numId w:val="12"/>
        </w:numPr>
        <w:pBdr>
          <w:top w:val="nil"/>
          <w:left w:val="nil"/>
          <w:bottom w:val="nil"/>
          <w:right w:val="nil"/>
          <w:between w:val="nil"/>
        </w:pBdr>
        <w:tabs>
          <w:tab w:val="left" w:pos="459"/>
          <w:tab w:val="left" w:pos="993"/>
        </w:tabs>
        <w:ind w:left="0" w:firstLine="709"/>
        <w:jc w:val="both"/>
        <w:rPr>
          <w:color w:val="000000"/>
          <w:sz w:val="28"/>
          <w:szCs w:val="28"/>
          <w:u w:val="single"/>
        </w:rPr>
      </w:pPr>
      <w:r>
        <w:rPr>
          <w:rFonts w:ascii="Times New Roman" w:eastAsia="Times New Roman" w:hAnsi="Times New Roman" w:cs="Times New Roman"/>
          <w:color w:val="000000"/>
          <w:sz w:val="28"/>
          <w:szCs w:val="28"/>
        </w:rPr>
        <w:t>создание эскиза, выбор места и установка арт-объекта «Ключи»;</w:t>
      </w:r>
      <w:r>
        <w:rPr>
          <w:rFonts w:ascii="Times New Roman" w:eastAsia="Times New Roman" w:hAnsi="Times New Roman" w:cs="Times New Roman"/>
          <w:color w:val="000000"/>
          <w:sz w:val="28"/>
          <w:szCs w:val="28"/>
          <w:u w:val="single"/>
        </w:rPr>
        <w:t xml:space="preserve"> </w:t>
      </w:r>
    </w:p>
    <w:p w:rsidR="00133D06" w:rsidRDefault="00133D06" w:rsidP="00DD48F6">
      <w:pPr>
        <w:pStyle w:val="16"/>
        <w:widowControl w:val="0"/>
        <w:numPr>
          <w:ilvl w:val="0"/>
          <w:numId w:val="12"/>
        </w:numPr>
        <w:pBdr>
          <w:top w:val="nil"/>
          <w:left w:val="nil"/>
          <w:bottom w:val="nil"/>
          <w:right w:val="nil"/>
          <w:between w:val="nil"/>
        </w:pBdr>
        <w:tabs>
          <w:tab w:val="left" w:pos="459"/>
          <w:tab w:val="left" w:pos="993"/>
        </w:tabs>
        <w:ind w:left="0" w:firstLine="709"/>
        <w:jc w:val="both"/>
        <w:rPr>
          <w:color w:val="000000"/>
          <w:sz w:val="28"/>
          <w:szCs w:val="28"/>
        </w:rPr>
      </w:pPr>
      <w:r>
        <w:rPr>
          <w:rFonts w:ascii="Times New Roman" w:eastAsia="Times New Roman" w:hAnsi="Times New Roman" w:cs="Times New Roman"/>
          <w:color w:val="000000"/>
          <w:sz w:val="28"/>
          <w:szCs w:val="28"/>
        </w:rPr>
        <w:t>проведение опроса общественного мнения по выбору проекта инициативного бюджетирования 2022 года;</w:t>
      </w:r>
    </w:p>
    <w:p w:rsidR="00133D06" w:rsidRDefault="00133D06" w:rsidP="00DD48F6">
      <w:pPr>
        <w:pStyle w:val="16"/>
        <w:widowControl w:val="0"/>
        <w:numPr>
          <w:ilvl w:val="0"/>
          <w:numId w:val="12"/>
        </w:numPr>
        <w:pBdr>
          <w:top w:val="nil"/>
          <w:left w:val="nil"/>
          <w:bottom w:val="nil"/>
          <w:right w:val="nil"/>
          <w:between w:val="nil"/>
        </w:pBdr>
        <w:tabs>
          <w:tab w:val="left" w:pos="459"/>
          <w:tab w:val="left" w:pos="993"/>
        </w:tabs>
        <w:ind w:left="0" w:firstLine="709"/>
        <w:jc w:val="both"/>
        <w:rPr>
          <w:color w:val="000000"/>
          <w:sz w:val="28"/>
          <w:szCs w:val="28"/>
        </w:rPr>
      </w:pPr>
      <w:r>
        <w:rPr>
          <w:rFonts w:ascii="Times New Roman" w:eastAsia="Times New Roman" w:hAnsi="Times New Roman" w:cs="Times New Roman"/>
          <w:color w:val="000000"/>
          <w:sz w:val="28"/>
          <w:szCs w:val="28"/>
        </w:rPr>
        <w:t>проведение отчетного собрания по итогам работы в 2021 году.</w:t>
      </w:r>
    </w:p>
    <w:p w:rsidR="00133D06" w:rsidRDefault="00133D06" w:rsidP="00133D06">
      <w:pPr>
        <w:pStyle w:val="16"/>
        <w:widowControl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Белогорском муниципальном округе силами ТОС с. Кислеозёрка:</w:t>
      </w:r>
    </w:p>
    <w:p w:rsidR="00133D06" w:rsidRDefault="00133D06" w:rsidP="00DD48F6">
      <w:pPr>
        <w:pStyle w:val="16"/>
        <w:widowControl w:val="0"/>
        <w:numPr>
          <w:ilvl w:val="0"/>
          <w:numId w:val="13"/>
        </w:numPr>
        <w:pBdr>
          <w:top w:val="nil"/>
          <w:left w:val="nil"/>
          <w:bottom w:val="nil"/>
          <w:right w:val="nil"/>
          <w:between w:val="nil"/>
        </w:pBdr>
        <w:tabs>
          <w:tab w:val="left" w:pos="459"/>
          <w:tab w:val="left" w:pos="851"/>
          <w:tab w:val="left" w:pos="993"/>
        </w:tabs>
        <w:ind w:left="0" w:firstLine="709"/>
        <w:jc w:val="both"/>
        <w:rPr>
          <w:color w:val="000000"/>
          <w:sz w:val="28"/>
          <w:szCs w:val="28"/>
        </w:rPr>
      </w:pPr>
      <w:r>
        <w:rPr>
          <w:rFonts w:ascii="Times New Roman" w:eastAsia="Times New Roman" w:hAnsi="Times New Roman" w:cs="Times New Roman"/>
          <w:color w:val="000000"/>
          <w:sz w:val="28"/>
          <w:szCs w:val="28"/>
        </w:rPr>
        <w:t xml:space="preserve">проведено 3 собрания совета ТОС с целью организации сельских мероприятий, принятия решений по участию в проекте инициативного бюджетирования, организации взаимодействия; </w:t>
      </w:r>
    </w:p>
    <w:p w:rsidR="00133D06" w:rsidRDefault="00133D06" w:rsidP="00DD48F6">
      <w:pPr>
        <w:pStyle w:val="16"/>
        <w:widowControl w:val="0"/>
        <w:numPr>
          <w:ilvl w:val="0"/>
          <w:numId w:val="13"/>
        </w:numPr>
        <w:pBdr>
          <w:top w:val="nil"/>
          <w:left w:val="nil"/>
          <w:bottom w:val="nil"/>
          <w:right w:val="nil"/>
          <w:between w:val="nil"/>
        </w:pBdr>
        <w:tabs>
          <w:tab w:val="left" w:pos="459"/>
          <w:tab w:val="left" w:pos="851"/>
          <w:tab w:val="left" w:pos="993"/>
        </w:tabs>
        <w:ind w:left="0" w:firstLine="709"/>
        <w:jc w:val="both"/>
        <w:rPr>
          <w:color w:val="000000"/>
          <w:sz w:val="28"/>
          <w:szCs w:val="28"/>
          <w:u w:val="single"/>
        </w:rPr>
      </w:pPr>
      <w:r>
        <w:rPr>
          <w:rFonts w:ascii="Times New Roman" w:eastAsia="Times New Roman" w:hAnsi="Times New Roman" w:cs="Times New Roman"/>
          <w:color w:val="000000"/>
          <w:sz w:val="28"/>
          <w:szCs w:val="28"/>
        </w:rPr>
        <w:t>организована весенняя уборка территории с. Кислеозёрка при содействии администрации села;</w:t>
      </w:r>
    </w:p>
    <w:p w:rsidR="00133D06" w:rsidRDefault="00133D06" w:rsidP="00DD48F6">
      <w:pPr>
        <w:pStyle w:val="16"/>
        <w:widowControl w:val="0"/>
        <w:numPr>
          <w:ilvl w:val="0"/>
          <w:numId w:val="13"/>
        </w:numPr>
        <w:pBdr>
          <w:top w:val="nil"/>
          <w:left w:val="nil"/>
          <w:bottom w:val="nil"/>
          <w:right w:val="nil"/>
          <w:between w:val="nil"/>
        </w:pBdr>
        <w:tabs>
          <w:tab w:val="left" w:pos="459"/>
          <w:tab w:val="left" w:pos="851"/>
          <w:tab w:val="left" w:pos="993"/>
        </w:tabs>
        <w:ind w:left="0" w:firstLine="709"/>
        <w:jc w:val="both"/>
        <w:rPr>
          <w:color w:val="000000"/>
          <w:sz w:val="28"/>
          <w:szCs w:val="28"/>
        </w:rPr>
      </w:pPr>
      <w:r>
        <w:rPr>
          <w:rFonts w:ascii="Times New Roman" w:eastAsia="Times New Roman" w:hAnsi="Times New Roman" w:cs="Times New Roman"/>
          <w:color w:val="000000"/>
          <w:sz w:val="28"/>
          <w:szCs w:val="28"/>
        </w:rPr>
        <w:t>участие в открытии модульного ФАПа на территории села;</w:t>
      </w:r>
    </w:p>
    <w:p w:rsidR="00133D06" w:rsidRDefault="00133D06" w:rsidP="00DD48F6">
      <w:pPr>
        <w:pStyle w:val="16"/>
        <w:widowControl w:val="0"/>
        <w:numPr>
          <w:ilvl w:val="0"/>
          <w:numId w:val="13"/>
        </w:numPr>
        <w:pBdr>
          <w:top w:val="nil"/>
          <w:left w:val="nil"/>
          <w:bottom w:val="nil"/>
          <w:right w:val="nil"/>
          <w:between w:val="nil"/>
        </w:pBdr>
        <w:tabs>
          <w:tab w:val="left" w:pos="459"/>
          <w:tab w:val="left" w:pos="993"/>
        </w:tabs>
        <w:ind w:left="0" w:firstLine="709"/>
        <w:jc w:val="both"/>
        <w:rPr>
          <w:color w:val="000000"/>
          <w:sz w:val="28"/>
          <w:szCs w:val="28"/>
          <w:u w:val="single"/>
        </w:rPr>
      </w:pPr>
      <w:r>
        <w:rPr>
          <w:rFonts w:ascii="Times New Roman" w:eastAsia="Times New Roman" w:hAnsi="Times New Roman" w:cs="Times New Roman"/>
          <w:color w:val="000000"/>
          <w:sz w:val="28"/>
          <w:szCs w:val="28"/>
        </w:rPr>
        <w:t>совместно с администрацией организован и проведен праздник, посвящённый 1 мая (Праздник весны и труда), с участием почетных жителей Белогорского округа, а также оказано содействие при подготовке праздничных мероприятий ко Дню Победы;</w:t>
      </w:r>
      <w:r>
        <w:rPr>
          <w:rFonts w:ascii="Times New Roman" w:eastAsia="Times New Roman" w:hAnsi="Times New Roman" w:cs="Times New Roman"/>
          <w:color w:val="000000"/>
          <w:sz w:val="28"/>
          <w:szCs w:val="28"/>
          <w:u w:val="single"/>
        </w:rPr>
        <w:t xml:space="preserve"> </w:t>
      </w:r>
    </w:p>
    <w:p w:rsidR="00133D06" w:rsidRDefault="00133D06" w:rsidP="00DD48F6">
      <w:pPr>
        <w:pStyle w:val="16"/>
        <w:widowControl w:val="0"/>
        <w:numPr>
          <w:ilvl w:val="0"/>
          <w:numId w:val="13"/>
        </w:numPr>
        <w:pBdr>
          <w:top w:val="nil"/>
          <w:left w:val="nil"/>
          <w:bottom w:val="nil"/>
          <w:right w:val="nil"/>
          <w:between w:val="nil"/>
        </w:pBdr>
        <w:tabs>
          <w:tab w:val="left" w:pos="459"/>
          <w:tab w:val="left" w:pos="993"/>
        </w:tabs>
        <w:ind w:left="0" w:firstLine="709"/>
        <w:jc w:val="both"/>
        <w:rPr>
          <w:color w:val="000000"/>
          <w:sz w:val="28"/>
          <w:szCs w:val="28"/>
        </w:rPr>
      </w:pPr>
      <w:r>
        <w:rPr>
          <w:rFonts w:ascii="Times New Roman" w:eastAsia="Times New Roman" w:hAnsi="Times New Roman" w:cs="Times New Roman"/>
          <w:color w:val="000000"/>
          <w:sz w:val="28"/>
          <w:szCs w:val="28"/>
        </w:rPr>
        <w:t>проведен опрос общественного мнения по выбору проекта инициативного бюджетирования в 2022 году;</w:t>
      </w:r>
    </w:p>
    <w:p w:rsidR="00133D06" w:rsidRDefault="00133D06" w:rsidP="00133D06">
      <w:pPr>
        <w:pStyle w:val="16"/>
        <w:widowControl w:val="0"/>
        <w:pBdr>
          <w:top w:val="nil"/>
          <w:left w:val="nil"/>
          <w:bottom w:val="nil"/>
          <w:right w:val="nil"/>
          <w:between w:val="nil"/>
        </w:pBdr>
        <w:tabs>
          <w:tab w:val="left" w:pos="1134"/>
          <w:tab w:val="left" w:pos="1418"/>
        </w:tabs>
        <w:ind w:firstLine="709"/>
        <w:jc w:val="both"/>
        <w:rPr>
          <w:rFonts w:ascii="Times New Roman" w:eastAsia="Times New Roman" w:hAnsi="Times New Roman" w:cs="Times New Roman"/>
          <w:color w:val="000000"/>
          <w:sz w:val="28"/>
          <w:szCs w:val="28"/>
        </w:rPr>
      </w:pPr>
      <w:r w:rsidRPr="00121522">
        <w:rPr>
          <w:rFonts w:ascii="Times New Roman" w:eastAsia="Times New Roman" w:hAnsi="Times New Roman" w:cs="Times New Roman"/>
          <w:color w:val="000000"/>
          <w:sz w:val="28"/>
          <w:szCs w:val="28"/>
        </w:rPr>
        <w:t>−</w:t>
      </w:r>
      <w:r w:rsidRPr="00121522">
        <w:rPr>
          <w:rFonts w:ascii="Times New Roman" w:eastAsia="Times New Roman" w:hAnsi="Times New Roman" w:cs="Times New Roman"/>
          <w:color w:val="000000"/>
          <w:sz w:val="28"/>
          <w:szCs w:val="28"/>
        </w:rPr>
        <w:tab/>
        <w:t>проведение отчетного собрания по итогам работы в 2021 году</w:t>
      </w:r>
      <w:r>
        <w:rPr>
          <w:rFonts w:ascii="Times New Roman" w:eastAsia="Times New Roman" w:hAnsi="Times New Roman" w:cs="Times New Roman"/>
          <w:color w:val="000000"/>
          <w:sz w:val="28"/>
          <w:szCs w:val="28"/>
        </w:rPr>
        <w:t>.</w:t>
      </w:r>
      <w:r w:rsidRPr="00121522">
        <w:rPr>
          <w:rFonts w:ascii="Times New Roman" w:eastAsia="Times New Roman" w:hAnsi="Times New Roman" w:cs="Times New Roman"/>
          <w:color w:val="000000"/>
          <w:sz w:val="28"/>
          <w:szCs w:val="28"/>
        </w:rPr>
        <w:t xml:space="preserve"> </w:t>
      </w:r>
    </w:p>
    <w:p w:rsidR="00133D06" w:rsidRDefault="00133D06" w:rsidP="00133D06">
      <w:pPr>
        <w:pStyle w:val="16"/>
        <w:widowControl w:val="0"/>
        <w:pBdr>
          <w:top w:val="nil"/>
          <w:left w:val="nil"/>
          <w:bottom w:val="nil"/>
          <w:right w:val="nil"/>
          <w:between w:val="nil"/>
        </w:pBdr>
        <w:tabs>
          <w:tab w:val="left" w:pos="1134"/>
          <w:tab w:val="left" w:pos="1418"/>
        </w:tabs>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Октябрьском</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районе на территории муниципальных образований района по инициативе ТОС с участием глав муниципальных образований, депутатов представительных органов местного самоуправления проводились собрания граждан по решению наиболее важных социально-экономических вопросов жизни населения, благоустройства муниципальных территорий. В 2021 г.:</w:t>
      </w:r>
    </w:p>
    <w:p w:rsidR="00133D06" w:rsidRDefault="00133D06" w:rsidP="00DD48F6">
      <w:pPr>
        <w:pStyle w:val="16"/>
        <w:widowControl w:val="0"/>
        <w:numPr>
          <w:ilvl w:val="0"/>
          <w:numId w:val="15"/>
        </w:numPr>
        <w:pBdr>
          <w:top w:val="nil"/>
          <w:left w:val="nil"/>
          <w:bottom w:val="nil"/>
          <w:right w:val="nil"/>
          <w:between w:val="nil"/>
        </w:pBdr>
        <w:tabs>
          <w:tab w:val="left" w:pos="1134"/>
          <w:tab w:val="left" w:pos="1418"/>
        </w:tabs>
        <w:ind w:left="0" w:firstLine="709"/>
        <w:jc w:val="both"/>
      </w:pPr>
      <w:r>
        <w:rPr>
          <w:rFonts w:ascii="Times New Roman" w:eastAsia="Times New Roman" w:hAnsi="Times New Roman" w:cs="Times New Roman"/>
          <w:color w:val="000000"/>
          <w:sz w:val="28"/>
          <w:szCs w:val="28"/>
        </w:rPr>
        <w:t>по инициативе членов ТОС п. Мухинский проводилось (как и годом ранее) озеленение территории п. Мухинский</w:t>
      </w:r>
    </w:p>
    <w:p w:rsidR="00133D06" w:rsidRDefault="00133D06" w:rsidP="00DD48F6">
      <w:pPr>
        <w:pStyle w:val="16"/>
        <w:widowControl w:val="0"/>
        <w:numPr>
          <w:ilvl w:val="0"/>
          <w:numId w:val="15"/>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члены ТОС с. Николо-Александровка в 2021 году участвовали в решении задач по благоустройству и озеленению территории села, по организации общественного порядка, обеспечению пожарной безопасности. Актив ТОС организовал и провел сбор мусора на территории общего пользования.</w:t>
      </w:r>
    </w:p>
    <w:p w:rsidR="00133D06" w:rsidRDefault="00133D06" w:rsidP="00DD48F6">
      <w:pPr>
        <w:pStyle w:val="16"/>
        <w:widowControl w:val="0"/>
        <w:numPr>
          <w:ilvl w:val="0"/>
          <w:numId w:val="15"/>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в с. Екатеринославка работы по благоустройству придомовых территорий члены ТОС проводили совместно с работниками МБУ «Благоустройство», по просьбе жителей многоквартирных домов подвозился песок на детские и спортивные площадки, земля для клумб, были отремонтированы детские песочницы; водоотводные канавы, убрана сорная и кустарниковая растительность, убрана несанкционированная свалка.</w:t>
      </w:r>
    </w:p>
    <w:p w:rsidR="00133D06" w:rsidRDefault="00133D06" w:rsidP="00DD48F6">
      <w:pPr>
        <w:pStyle w:val="16"/>
        <w:widowControl w:val="0"/>
        <w:numPr>
          <w:ilvl w:val="0"/>
          <w:numId w:val="15"/>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 xml:space="preserve">члены ТОС с. Борисоглебка совместно с администрацией Борисоглебского сельсовета проводили информационную работу по профилактике коронавирусной инфекции (СOVID-19) на территории села. </w:t>
      </w:r>
    </w:p>
    <w:p w:rsidR="00133D06" w:rsidRDefault="00133D06" w:rsidP="00DD48F6">
      <w:pPr>
        <w:pStyle w:val="16"/>
        <w:widowControl w:val="0"/>
        <w:numPr>
          <w:ilvl w:val="0"/>
          <w:numId w:val="15"/>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lastRenderedPageBreak/>
        <w:t>членами ТОС с. Короли на территории села высажено 90 саженцев, окультурена детская площадка, благоустроены территории рядом с 4 памятниками на территории села; проведен конкурс «Дом образцового содержания».</w:t>
      </w:r>
    </w:p>
    <w:p w:rsidR="00133D06" w:rsidRDefault="00133D06" w:rsidP="00DD48F6">
      <w:pPr>
        <w:pStyle w:val="16"/>
        <w:widowControl w:val="0"/>
        <w:numPr>
          <w:ilvl w:val="0"/>
          <w:numId w:val="15"/>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члены ТОС с. Варваровка принимали участие в благоустройстве территории села, заливке катка, в установке городка для детей в зимнее время и оборудовании детских площадок летом; ежегодно члены ТОС принимают участие в санитарной уборке территории, подвальных помещений, участвовали в акциях «День Земли», «Чистый двор», «Зеленая весна».</w:t>
      </w:r>
    </w:p>
    <w:p w:rsidR="00133D06" w:rsidRDefault="00133D06" w:rsidP="00DD48F6">
      <w:pPr>
        <w:pStyle w:val="16"/>
        <w:widowControl w:val="0"/>
        <w:numPr>
          <w:ilvl w:val="0"/>
          <w:numId w:val="15"/>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 xml:space="preserve">ТОС п. Трудовой провело субботники по уборке территории сельсовета, благоустройству территории рядом с монументом в честь павших в боях за Родину. </w:t>
      </w:r>
    </w:p>
    <w:p w:rsidR="00133D06" w:rsidRDefault="00133D06" w:rsidP="00DD48F6">
      <w:pPr>
        <w:pStyle w:val="16"/>
        <w:widowControl w:val="0"/>
        <w:numPr>
          <w:ilvl w:val="0"/>
          <w:numId w:val="15"/>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членами ТОС с. Романовка были проведены мероприятия «Встретимся в музее», День пожилого человека, День матери, экологический субботник, благоустройство кладбища, акции «Георгиевская ленточка», «Дар».</w:t>
      </w:r>
    </w:p>
    <w:p w:rsidR="00133D06" w:rsidRDefault="00133D06" w:rsidP="00133D06">
      <w:pPr>
        <w:pStyle w:val="16"/>
        <w:widowControl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ТОС муниципальных образований приняли активное участие в программе поддержки проектов развития территорий поселений Амурской области, основанных на местных инициативах.</w:t>
      </w:r>
    </w:p>
    <w:p w:rsidR="00133D06" w:rsidRDefault="00133D06" w:rsidP="00133D06">
      <w:pPr>
        <w:pStyle w:val="16"/>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highlight w:val="yellow"/>
        </w:rPr>
      </w:pP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b/>
          <w:color w:val="000000"/>
          <w:sz w:val="28"/>
          <w:szCs w:val="28"/>
        </w:rPr>
      </w:pPr>
      <w:bookmarkStart w:id="36" w:name="_2lwamvv" w:colFirst="0" w:colLast="0"/>
      <w:bookmarkEnd w:id="36"/>
      <w:r w:rsidRPr="000F0D51">
        <w:rPr>
          <w:rFonts w:ascii="Times New Roman" w:eastAsia="Times New Roman" w:hAnsi="Times New Roman" w:cs="Times New Roman"/>
          <w:b/>
          <w:color w:val="000000"/>
          <w:sz w:val="28"/>
          <w:szCs w:val="28"/>
        </w:rPr>
        <w:t>3.7. Ресурсные центры как инструмент развития институтов гражданского общества</w:t>
      </w:r>
    </w:p>
    <w:p w:rsidR="00133D06" w:rsidRDefault="00133D06" w:rsidP="00133D06">
      <w:pPr>
        <w:pStyle w:val="16"/>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Ресурсные центры поддерживают развитие гражданского общества, решая задачи прежде всего восполнения нехватки кадров и компетенций, фасилитации участия в грантовых и других конкурсах для НКО с целью привлечения средств в проекты. Они осуществляют комплекс информационных, методических, образовательных, коммуникационных и других услуг и предоставляют ресурсы для реализации инициатив.</w:t>
      </w:r>
    </w:p>
    <w:p w:rsidR="00133D06" w:rsidRDefault="00133D06" w:rsidP="00133D06">
      <w:pPr>
        <w:pStyle w:val="16"/>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8"/>
          <w:szCs w:val="28"/>
        </w:rPr>
      </w:pPr>
      <w:r w:rsidRPr="005A35C4">
        <w:rPr>
          <w:rFonts w:ascii="Times New Roman" w:eastAsia="Times New Roman" w:hAnsi="Times New Roman" w:cs="Times New Roman"/>
          <w:color w:val="000000"/>
          <w:sz w:val="28"/>
          <w:szCs w:val="28"/>
        </w:rPr>
        <w:t>В Амурской области работают следующие ресурсные центры по развитию гражданского общества:</w:t>
      </w:r>
      <w:r>
        <w:rPr>
          <w:rFonts w:ascii="Times New Roman" w:eastAsia="Times New Roman" w:hAnsi="Times New Roman" w:cs="Times New Roman"/>
          <w:color w:val="000000"/>
          <w:sz w:val="28"/>
          <w:szCs w:val="28"/>
        </w:rPr>
        <w:t xml:space="preserve"> </w:t>
      </w:r>
    </w:p>
    <w:p w:rsidR="00133D06" w:rsidRDefault="00133D06" w:rsidP="00DD48F6">
      <w:pPr>
        <w:pStyle w:val="16"/>
        <w:numPr>
          <w:ilvl w:val="0"/>
          <w:numId w:val="19"/>
        </w:numPr>
        <w:pBdr>
          <w:top w:val="nil"/>
          <w:left w:val="nil"/>
          <w:bottom w:val="nil"/>
          <w:right w:val="nil"/>
          <w:between w:val="nil"/>
        </w:pBdr>
        <w:shd w:val="clear" w:color="auto" w:fill="FFFFFF"/>
        <w:ind w:left="0" w:firstLine="709"/>
        <w:jc w:val="both"/>
      </w:pPr>
      <w:r>
        <w:rPr>
          <w:rFonts w:ascii="Times New Roman" w:eastAsia="Times New Roman" w:hAnsi="Times New Roman" w:cs="Times New Roman"/>
          <w:color w:val="000000"/>
          <w:sz w:val="28"/>
          <w:szCs w:val="28"/>
        </w:rPr>
        <w:t>ресурсный центр поддержки НКО при Общественной палате Амурской области;</w:t>
      </w:r>
    </w:p>
    <w:p w:rsidR="00133D06" w:rsidRDefault="00133D06" w:rsidP="00DD48F6">
      <w:pPr>
        <w:pStyle w:val="16"/>
        <w:numPr>
          <w:ilvl w:val="0"/>
          <w:numId w:val="19"/>
        </w:numPr>
        <w:pBdr>
          <w:top w:val="nil"/>
          <w:left w:val="nil"/>
          <w:bottom w:val="nil"/>
          <w:right w:val="nil"/>
          <w:between w:val="nil"/>
        </w:pBdr>
        <w:shd w:val="clear" w:color="auto" w:fill="FFFFFF"/>
        <w:ind w:left="0" w:firstLine="709"/>
        <w:jc w:val="both"/>
      </w:pPr>
      <w:r>
        <w:rPr>
          <w:rFonts w:ascii="Times New Roman" w:eastAsia="Times New Roman" w:hAnsi="Times New Roman" w:cs="Times New Roman"/>
          <w:color w:val="000000"/>
          <w:sz w:val="28"/>
          <w:szCs w:val="28"/>
        </w:rPr>
        <w:t>ресурсный центр развития добровольчества Амурской области на базе Департамента поддержки и развития добровольчества Автономной некоммерческой организации «Агентство развития гражданского общества Амурской области»;</w:t>
      </w:r>
    </w:p>
    <w:p w:rsidR="00133D06" w:rsidRPr="005D2E09" w:rsidRDefault="00133D06" w:rsidP="00DD48F6">
      <w:pPr>
        <w:pStyle w:val="16"/>
        <w:numPr>
          <w:ilvl w:val="0"/>
          <w:numId w:val="19"/>
        </w:numPr>
        <w:pBdr>
          <w:top w:val="nil"/>
          <w:left w:val="nil"/>
          <w:bottom w:val="nil"/>
          <w:right w:val="nil"/>
          <w:between w:val="nil"/>
        </w:pBdr>
        <w:shd w:val="clear" w:color="auto" w:fill="FFFFFF"/>
        <w:ind w:left="0" w:firstLine="709"/>
        <w:jc w:val="both"/>
      </w:pPr>
      <w:r>
        <w:rPr>
          <w:rFonts w:ascii="Times New Roman" w:eastAsia="Times New Roman" w:hAnsi="Times New Roman" w:cs="Times New Roman"/>
          <w:color w:val="000000"/>
          <w:sz w:val="28"/>
          <w:szCs w:val="28"/>
        </w:rPr>
        <w:t>ресурсный центр регионального отделения Российского движения школьников;</w:t>
      </w:r>
    </w:p>
    <w:p w:rsidR="00133D06" w:rsidRPr="005D2E09" w:rsidRDefault="00133D06" w:rsidP="00DD48F6">
      <w:pPr>
        <w:pStyle w:val="16"/>
        <w:numPr>
          <w:ilvl w:val="0"/>
          <w:numId w:val="19"/>
        </w:numPr>
        <w:pBdr>
          <w:top w:val="nil"/>
          <w:left w:val="nil"/>
          <w:bottom w:val="nil"/>
          <w:right w:val="nil"/>
          <w:between w:val="nil"/>
        </w:pBdr>
        <w:shd w:val="clear" w:color="auto" w:fill="FFFFFF"/>
        <w:ind w:left="0" w:firstLine="709"/>
        <w:jc w:val="both"/>
        <w:rPr>
          <w:rFonts w:ascii="Times New Roman" w:hAnsi="Times New Roman" w:cs="Times New Roman"/>
          <w:sz w:val="28"/>
          <w:szCs w:val="28"/>
        </w:rPr>
      </w:pPr>
      <w:r>
        <w:rPr>
          <w:rFonts w:ascii="Times New Roman" w:hAnsi="Times New Roman" w:cs="Times New Roman"/>
          <w:sz w:val="28"/>
          <w:szCs w:val="28"/>
        </w:rPr>
        <w:t>а</w:t>
      </w:r>
      <w:r w:rsidRPr="005D2E09">
        <w:rPr>
          <w:rFonts w:ascii="Times New Roman" w:hAnsi="Times New Roman" w:cs="Times New Roman"/>
          <w:sz w:val="28"/>
          <w:szCs w:val="28"/>
        </w:rPr>
        <w:t>втономная некоммерческая организация дополнительного профессионального образования «Образовательный центр «Лидер»</w:t>
      </w:r>
      <w:r>
        <w:rPr>
          <w:rFonts w:ascii="Times New Roman" w:hAnsi="Times New Roman" w:cs="Times New Roman"/>
          <w:sz w:val="28"/>
          <w:szCs w:val="28"/>
        </w:rPr>
        <w:t>;</w:t>
      </w:r>
    </w:p>
    <w:p w:rsidR="00133D06" w:rsidRPr="005D2E09" w:rsidRDefault="00133D06" w:rsidP="00DD48F6">
      <w:pPr>
        <w:pStyle w:val="aa"/>
        <w:numPr>
          <w:ilvl w:val="0"/>
          <w:numId w:val="19"/>
        </w:numPr>
        <w:ind w:left="0" w:firstLine="709"/>
        <w:jc w:val="both"/>
        <w:rPr>
          <w:rFonts w:ascii="Times New Roman" w:hAnsi="Times New Roman" w:cs="Times New Roman"/>
          <w:sz w:val="28"/>
          <w:szCs w:val="28"/>
        </w:rPr>
      </w:pPr>
      <w:r w:rsidRPr="005D2E09">
        <w:rPr>
          <w:rFonts w:ascii="Times New Roman" w:hAnsi="Times New Roman" w:cs="Times New Roman"/>
          <w:sz w:val="28"/>
          <w:szCs w:val="28"/>
        </w:rPr>
        <w:t>Амурская областная общественная молодежная организация «Пульс»</w:t>
      </w:r>
      <w:r>
        <w:rPr>
          <w:rFonts w:ascii="Times New Roman" w:hAnsi="Times New Roman" w:cs="Times New Roman"/>
          <w:sz w:val="28"/>
          <w:szCs w:val="28"/>
        </w:rPr>
        <w:t>;</w:t>
      </w:r>
    </w:p>
    <w:p w:rsidR="00133D06" w:rsidRPr="005D2E09" w:rsidRDefault="00133D06" w:rsidP="00DD48F6">
      <w:pPr>
        <w:pStyle w:val="16"/>
        <w:numPr>
          <w:ilvl w:val="0"/>
          <w:numId w:val="19"/>
        </w:numPr>
        <w:pBdr>
          <w:top w:val="nil"/>
          <w:left w:val="nil"/>
          <w:bottom w:val="nil"/>
          <w:right w:val="nil"/>
          <w:between w:val="nil"/>
        </w:pBdr>
        <w:shd w:val="clear" w:color="auto" w:fill="FFFFFF"/>
        <w:ind w:left="0" w:firstLine="709"/>
        <w:jc w:val="both"/>
        <w:rPr>
          <w:rFonts w:ascii="Times New Roman" w:hAnsi="Times New Roman" w:cs="Times New Roman"/>
          <w:sz w:val="28"/>
          <w:szCs w:val="28"/>
        </w:rPr>
      </w:pPr>
      <w:r w:rsidRPr="005D2E09">
        <w:rPr>
          <w:rFonts w:ascii="Times New Roman" w:hAnsi="Times New Roman" w:cs="Times New Roman"/>
          <w:sz w:val="28"/>
          <w:szCs w:val="28"/>
        </w:rPr>
        <w:t>Амурская региональная общественная организация «Ресурсный центр поддержки и развития добровольчества «Прогресс&amp;Я»</w:t>
      </w:r>
      <w:r>
        <w:rPr>
          <w:rFonts w:ascii="Times New Roman" w:hAnsi="Times New Roman" w:cs="Times New Roman"/>
          <w:sz w:val="28"/>
          <w:szCs w:val="28"/>
        </w:rPr>
        <w:t>.</w:t>
      </w:r>
    </w:p>
    <w:p w:rsidR="00133D06" w:rsidRDefault="00133D06" w:rsidP="00133D06">
      <w:pPr>
        <w:pStyle w:val="16"/>
        <w:ind w:firstLine="709"/>
        <w:jc w:val="both"/>
        <w:rPr>
          <w:rFonts w:ascii="Times New Roman" w:eastAsia="Times New Roman" w:hAnsi="Times New Roman" w:cs="Times New Roman"/>
          <w:sz w:val="28"/>
          <w:szCs w:val="28"/>
        </w:rPr>
      </w:pPr>
      <w:r w:rsidRPr="005D2E09">
        <w:rPr>
          <w:rFonts w:ascii="Times New Roman" w:eastAsia="Times New Roman" w:hAnsi="Times New Roman" w:cs="Times New Roman"/>
          <w:sz w:val="28"/>
          <w:szCs w:val="28"/>
        </w:rPr>
        <w:t xml:space="preserve">Важным этапом в развитии НКО в регионе стало создание в 2019 году ресурсного центра поддержки НКО на базе аппарата Общественной палаты </w:t>
      </w:r>
      <w:r w:rsidRPr="005D2E09">
        <w:rPr>
          <w:rFonts w:ascii="Times New Roman" w:eastAsia="Times New Roman" w:hAnsi="Times New Roman" w:cs="Times New Roman"/>
          <w:sz w:val="28"/>
          <w:szCs w:val="28"/>
        </w:rPr>
        <w:lastRenderedPageBreak/>
        <w:t>Амурской области.</w:t>
      </w:r>
      <w:r>
        <w:rPr>
          <w:rFonts w:ascii="Times New Roman" w:eastAsia="Times New Roman" w:hAnsi="Times New Roman" w:cs="Times New Roman"/>
          <w:sz w:val="28"/>
          <w:szCs w:val="28"/>
        </w:rPr>
        <w:t xml:space="preserve"> Центр функционирует на постоянной основе за счет средств регионального бюджета. Предметом деятельности Ресурсного центра является разработка и реализация программ и проектов, направленных на поддержку и развитие некоммерческих организаций, а также оказание информационной, консультационной и методической поддержки социально ориентированным некоммерческим организациям.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Ключевой задачей Центра является поддержка некоммерческих организаций, общественных активистов, граждан и сообществ, желающих создать НКО по следующим направлениям: </w:t>
      </w:r>
    </w:p>
    <w:p w:rsidR="00133D06" w:rsidRDefault="00133D06" w:rsidP="00DD48F6">
      <w:pPr>
        <w:pStyle w:val="16"/>
        <w:numPr>
          <w:ilvl w:val="0"/>
          <w:numId w:val="20"/>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 xml:space="preserve">правовое – вопросы открытия и функционирования НКО, выбора оптимальной модели осуществления некоммерческой деятельности, ведения деятельности, приносящей доход, работы с контрольно-надзорными органами, спонсорами и благотворителями, информирование о действующем законодательстве и практике его применения; </w:t>
      </w:r>
    </w:p>
    <w:p w:rsidR="00133D06" w:rsidRDefault="00133D06" w:rsidP="00DD48F6">
      <w:pPr>
        <w:pStyle w:val="16"/>
        <w:numPr>
          <w:ilvl w:val="0"/>
          <w:numId w:val="20"/>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 xml:space="preserve">финансовое – вопросы налогообложения, оформления и сдачи всех видов отчётности, режим средств целевого финансирования; </w:t>
      </w:r>
    </w:p>
    <w:p w:rsidR="00133D06" w:rsidRDefault="00133D06" w:rsidP="00DD48F6">
      <w:pPr>
        <w:pStyle w:val="16"/>
        <w:numPr>
          <w:ilvl w:val="0"/>
          <w:numId w:val="20"/>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 xml:space="preserve">информационное – освещение деятельности НКО в СМИ и интернет-пространстве; </w:t>
      </w:r>
    </w:p>
    <w:p w:rsidR="00133D06" w:rsidRDefault="00133D06" w:rsidP="00DD48F6">
      <w:pPr>
        <w:pStyle w:val="16"/>
        <w:numPr>
          <w:ilvl w:val="0"/>
          <w:numId w:val="20"/>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проектное – вопросы написания, исполнения и защиты проектов, поиска финансовых и иных ресурсов для деятельности организации, работа с добровольцами и активистами; информирование о возможностях государственной, муниципальной и частной поддержки деятельности, проектов и программ НКО.</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Основные итоги работы Ресурсного центра при Общественной Палате Амурской области по ключевым направлениям: </w:t>
      </w:r>
    </w:p>
    <w:p w:rsidR="00886AF6" w:rsidRDefault="00886AF6" w:rsidP="00133D06">
      <w:pPr>
        <w:pStyle w:val="16"/>
        <w:ind w:firstLine="709"/>
        <w:jc w:val="both"/>
        <w:rPr>
          <w:rFonts w:ascii="Times New Roman" w:eastAsia="Times New Roman" w:hAnsi="Times New Roman" w:cs="Times New Roman"/>
          <w:sz w:val="28"/>
          <w:szCs w:val="28"/>
        </w:rPr>
      </w:pPr>
    </w:p>
    <w:p w:rsidR="00886AF6" w:rsidRDefault="00133D06" w:rsidP="00886AF6">
      <w:pPr>
        <w:pStyle w:val="16"/>
        <w:pBdr>
          <w:top w:val="nil"/>
          <w:left w:val="nil"/>
          <w:bottom w:val="nil"/>
          <w:right w:val="nil"/>
          <w:between w:val="nil"/>
        </w:pBdr>
        <w:ind w:firstLine="709"/>
        <w:jc w:val="both"/>
        <w:rPr>
          <w:rFonts w:ascii="Times New Roman" w:eastAsia="Times New Roman" w:hAnsi="Times New Roman" w:cs="Times New Roman"/>
          <w:i/>
          <w:color w:val="000000"/>
          <w:sz w:val="28"/>
          <w:szCs w:val="28"/>
          <w:u w:val="single"/>
        </w:rPr>
      </w:pPr>
      <w:r w:rsidRPr="00886AF6">
        <w:rPr>
          <w:rFonts w:ascii="Times New Roman" w:eastAsia="Times New Roman" w:hAnsi="Times New Roman" w:cs="Times New Roman"/>
          <w:i/>
          <w:color w:val="000000"/>
          <w:sz w:val="28"/>
          <w:szCs w:val="28"/>
          <w:u w:val="single"/>
        </w:rPr>
        <w:t xml:space="preserve">1. Консультирование НКО </w:t>
      </w: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Ресурсным центром поддержки НКО проведено в 2021 году 830 консультаций (в 2020 г. – 623) для представителей некоммерческих организаций: 529 дистанционно и 301 лично.</w:t>
      </w: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 них:</w:t>
      </w:r>
    </w:p>
    <w:p w:rsidR="00133D06" w:rsidRDefault="00133D06" w:rsidP="00DD48F6">
      <w:pPr>
        <w:pStyle w:val="16"/>
        <w:numPr>
          <w:ilvl w:val="0"/>
          <w:numId w:val="16"/>
        </w:numPr>
        <w:pBdr>
          <w:top w:val="nil"/>
          <w:left w:val="nil"/>
          <w:bottom w:val="nil"/>
          <w:right w:val="nil"/>
          <w:between w:val="nil"/>
        </w:pBdr>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380 консультаций по вопросам участия в конкурсах на получение грантовой поддержки, формированию заявки на гранты и реализации социальных проектов, отчетности по грантам;</w:t>
      </w:r>
    </w:p>
    <w:p w:rsidR="00133D06" w:rsidRDefault="00133D06" w:rsidP="00DD48F6">
      <w:pPr>
        <w:pStyle w:val="16"/>
        <w:numPr>
          <w:ilvl w:val="0"/>
          <w:numId w:val="16"/>
        </w:numPr>
        <w:pBdr>
          <w:top w:val="nil"/>
          <w:left w:val="nil"/>
          <w:bottom w:val="nil"/>
          <w:right w:val="nil"/>
          <w:between w:val="nil"/>
        </w:pBdr>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 консультаций по иным вопросам, связанным с участием в областных и всероссийских конкурсах, премиях, проектах, краудфандинговых площадках, на тему проведения благотворительных акций, поиска партнеров, привлечения ресурсов и т.д.;</w:t>
      </w:r>
    </w:p>
    <w:p w:rsidR="00133D06" w:rsidRDefault="00133D06" w:rsidP="00DD48F6">
      <w:pPr>
        <w:pStyle w:val="16"/>
        <w:numPr>
          <w:ilvl w:val="0"/>
          <w:numId w:val="16"/>
        </w:numPr>
        <w:pBdr>
          <w:top w:val="nil"/>
          <w:left w:val="nil"/>
          <w:bottom w:val="nil"/>
          <w:right w:val="nil"/>
          <w:between w:val="nil"/>
        </w:pBdr>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61 консультация по вопросам регистрации НКО;</w:t>
      </w:r>
    </w:p>
    <w:p w:rsidR="00133D06" w:rsidRDefault="00133D06" w:rsidP="00DD48F6">
      <w:pPr>
        <w:pStyle w:val="16"/>
        <w:numPr>
          <w:ilvl w:val="0"/>
          <w:numId w:val="16"/>
        </w:numPr>
        <w:pBdr>
          <w:top w:val="nil"/>
          <w:left w:val="nil"/>
          <w:bottom w:val="nil"/>
          <w:right w:val="nil"/>
          <w:between w:val="nil"/>
        </w:pBdr>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46 консультаций по вопросам финансовой деятельности, документооборота и делопроизводства в НКО;</w:t>
      </w:r>
    </w:p>
    <w:p w:rsidR="00133D06" w:rsidRDefault="00133D06" w:rsidP="00DD48F6">
      <w:pPr>
        <w:pStyle w:val="16"/>
        <w:numPr>
          <w:ilvl w:val="0"/>
          <w:numId w:val="16"/>
        </w:numPr>
        <w:pBdr>
          <w:top w:val="nil"/>
          <w:left w:val="nil"/>
          <w:bottom w:val="nil"/>
          <w:right w:val="nil"/>
          <w:between w:val="nil"/>
        </w:pBdr>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 консультаций по информационному освещению деятельности;</w:t>
      </w:r>
    </w:p>
    <w:p w:rsidR="00133D06" w:rsidRDefault="00133D06" w:rsidP="00DD48F6">
      <w:pPr>
        <w:pStyle w:val="16"/>
        <w:numPr>
          <w:ilvl w:val="0"/>
          <w:numId w:val="16"/>
        </w:numPr>
        <w:pBdr>
          <w:top w:val="nil"/>
          <w:left w:val="nil"/>
          <w:bottom w:val="nil"/>
          <w:right w:val="nil"/>
          <w:between w:val="nil"/>
        </w:pBdr>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консультации о внесении изменений в уставные документы;</w:t>
      </w:r>
    </w:p>
    <w:p w:rsidR="00133D06" w:rsidRDefault="00133D06" w:rsidP="00DD48F6">
      <w:pPr>
        <w:pStyle w:val="16"/>
        <w:numPr>
          <w:ilvl w:val="0"/>
          <w:numId w:val="16"/>
        </w:numPr>
        <w:pBdr>
          <w:top w:val="nil"/>
          <w:left w:val="nil"/>
          <w:bottom w:val="nil"/>
          <w:right w:val="nil"/>
          <w:between w:val="nil"/>
        </w:pBdr>
        <w:tabs>
          <w:tab w:val="left" w:pos="720"/>
        </w:tabs>
        <w:ind w:left="0" w:firstLine="709"/>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21 консультация по вопросам подготовки годовых публичных отчётов;</w:t>
      </w:r>
    </w:p>
    <w:p w:rsidR="00133D06" w:rsidRDefault="00133D06" w:rsidP="00DD48F6">
      <w:pPr>
        <w:pStyle w:val="16"/>
        <w:numPr>
          <w:ilvl w:val="0"/>
          <w:numId w:val="16"/>
        </w:numPr>
        <w:pBdr>
          <w:top w:val="nil"/>
          <w:left w:val="nil"/>
          <w:bottom w:val="nil"/>
          <w:right w:val="nil"/>
          <w:between w:val="nil"/>
        </w:pBdr>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17 консультаций по статусу ИОПУ и 5 консультаций по статусу ПСУ;</w:t>
      </w:r>
    </w:p>
    <w:p w:rsidR="00133D06" w:rsidRDefault="00133D06" w:rsidP="00DD48F6">
      <w:pPr>
        <w:pStyle w:val="16"/>
        <w:numPr>
          <w:ilvl w:val="0"/>
          <w:numId w:val="16"/>
        </w:numPr>
        <w:pBdr>
          <w:top w:val="nil"/>
          <w:left w:val="nil"/>
          <w:bottom w:val="nil"/>
          <w:right w:val="nil"/>
          <w:between w:val="nil"/>
        </w:pBdr>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консультаций по вопросам получения мер поддержки со стороны государства в адрес НКО в связи с пандемией;</w:t>
      </w:r>
    </w:p>
    <w:p w:rsidR="00133D06" w:rsidRDefault="00133D06" w:rsidP="00DD48F6">
      <w:pPr>
        <w:pStyle w:val="16"/>
        <w:numPr>
          <w:ilvl w:val="0"/>
          <w:numId w:val="16"/>
        </w:numPr>
        <w:pBdr>
          <w:top w:val="nil"/>
          <w:left w:val="nil"/>
          <w:bottom w:val="nil"/>
          <w:right w:val="nil"/>
          <w:between w:val="nil"/>
        </w:pBdr>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консультаций по вопросам подготовки отчетности в уполномоченные органы;</w:t>
      </w:r>
    </w:p>
    <w:p w:rsidR="00133D06" w:rsidRDefault="00133D06" w:rsidP="00DD48F6">
      <w:pPr>
        <w:pStyle w:val="16"/>
        <w:numPr>
          <w:ilvl w:val="0"/>
          <w:numId w:val="16"/>
        </w:numPr>
        <w:pBdr>
          <w:top w:val="nil"/>
          <w:left w:val="nil"/>
          <w:bottom w:val="nil"/>
          <w:right w:val="nil"/>
          <w:between w:val="nil"/>
        </w:pBdr>
        <w:tabs>
          <w:tab w:val="left" w:pos="720"/>
        </w:tabs>
        <w:ind w:left="0" w:firstLine="709"/>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6 консультаций по ликвидации НКО;</w:t>
      </w:r>
    </w:p>
    <w:p w:rsidR="00133D06" w:rsidRDefault="00133D06" w:rsidP="00DD48F6">
      <w:pPr>
        <w:pStyle w:val="16"/>
        <w:numPr>
          <w:ilvl w:val="0"/>
          <w:numId w:val="16"/>
        </w:numPr>
        <w:pBdr>
          <w:top w:val="nil"/>
          <w:left w:val="nil"/>
          <w:bottom w:val="nil"/>
          <w:right w:val="nil"/>
          <w:between w:val="nil"/>
        </w:pBdr>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консультаций по имущественному вопросу.</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2021 году сохраняется тематика обращений представителей НКО за консультациями к сотрудникам РЦ. Основные темы обращений:</w:t>
      </w:r>
    </w:p>
    <w:p w:rsidR="00133D06" w:rsidRDefault="00133D06" w:rsidP="00DD48F6">
      <w:pPr>
        <w:pStyle w:val="16"/>
        <w:numPr>
          <w:ilvl w:val="0"/>
          <w:numId w:val="21"/>
        </w:numPr>
        <w:pBdr>
          <w:top w:val="nil"/>
          <w:left w:val="nil"/>
          <w:bottom w:val="nil"/>
          <w:right w:val="nil"/>
          <w:between w:val="nil"/>
        </w:pBdr>
        <w:ind w:left="0" w:firstLine="0"/>
        <w:jc w:val="both"/>
        <w:rPr>
          <w:color w:val="000000"/>
          <w:sz w:val="28"/>
          <w:szCs w:val="28"/>
        </w:rPr>
      </w:pPr>
      <w:r>
        <w:rPr>
          <w:rFonts w:ascii="Times New Roman" w:eastAsia="Times New Roman" w:hAnsi="Times New Roman" w:cs="Times New Roman"/>
          <w:color w:val="000000"/>
          <w:sz w:val="28"/>
          <w:szCs w:val="28"/>
        </w:rPr>
        <w:t>открытие НКО,</w:t>
      </w:r>
    </w:p>
    <w:p w:rsidR="00133D06" w:rsidRDefault="00133D06" w:rsidP="00DD48F6">
      <w:pPr>
        <w:pStyle w:val="16"/>
        <w:numPr>
          <w:ilvl w:val="0"/>
          <w:numId w:val="21"/>
        </w:numPr>
        <w:pBdr>
          <w:top w:val="nil"/>
          <w:left w:val="nil"/>
          <w:bottom w:val="nil"/>
          <w:right w:val="nil"/>
          <w:between w:val="nil"/>
        </w:pBdr>
        <w:ind w:left="0" w:firstLine="0"/>
        <w:jc w:val="both"/>
        <w:rPr>
          <w:color w:val="000000"/>
          <w:sz w:val="28"/>
          <w:szCs w:val="28"/>
        </w:rPr>
      </w:pPr>
      <w:r>
        <w:rPr>
          <w:rFonts w:ascii="Times New Roman" w:eastAsia="Times New Roman" w:hAnsi="Times New Roman" w:cs="Times New Roman"/>
          <w:color w:val="000000"/>
          <w:sz w:val="28"/>
          <w:szCs w:val="28"/>
        </w:rPr>
        <w:t>внесение изменений в уставные документы (смена адреса, руководителя, добавление ОКВЭД, смена наименования, заполнение заявлений на открытие НКО и внесение изменений),</w:t>
      </w:r>
    </w:p>
    <w:p w:rsidR="00133D06" w:rsidRDefault="00133D06" w:rsidP="00DD48F6">
      <w:pPr>
        <w:pStyle w:val="16"/>
        <w:numPr>
          <w:ilvl w:val="0"/>
          <w:numId w:val="21"/>
        </w:numPr>
        <w:pBdr>
          <w:top w:val="nil"/>
          <w:left w:val="nil"/>
          <w:bottom w:val="nil"/>
          <w:right w:val="nil"/>
          <w:between w:val="nil"/>
        </w:pBdr>
        <w:ind w:left="0" w:firstLine="0"/>
        <w:jc w:val="both"/>
        <w:rPr>
          <w:color w:val="000000"/>
          <w:sz w:val="28"/>
          <w:szCs w:val="28"/>
        </w:rPr>
      </w:pPr>
      <w:r>
        <w:rPr>
          <w:rFonts w:ascii="Times New Roman" w:eastAsia="Times New Roman" w:hAnsi="Times New Roman" w:cs="Times New Roman"/>
          <w:color w:val="000000"/>
          <w:sz w:val="28"/>
          <w:szCs w:val="28"/>
        </w:rPr>
        <w:t>участие в грантовых конкурсах (подготовка проектной заявки, выбор проектной идеи),</w:t>
      </w:r>
    </w:p>
    <w:p w:rsidR="00133D06" w:rsidRDefault="00133D06" w:rsidP="00DD48F6">
      <w:pPr>
        <w:pStyle w:val="16"/>
        <w:numPr>
          <w:ilvl w:val="0"/>
          <w:numId w:val="21"/>
        </w:numPr>
        <w:pBdr>
          <w:top w:val="nil"/>
          <w:left w:val="nil"/>
          <w:bottom w:val="nil"/>
          <w:right w:val="nil"/>
          <w:between w:val="nil"/>
        </w:pBdr>
        <w:ind w:left="0" w:firstLine="0"/>
        <w:jc w:val="both"/>
        <w:rPr>
          <w:color w:val="000000"/>
          <w:sz w:val="28"/>
          <w:szCs w:val="28"/>
        </w:rPr>
      </w:pPr>
      <w:r>
        <w:rPr>
          <w:rFonts w:ascii="Times New Roman" w:eastAsia="Times New Roman" w:hAnsi="Times New Roman" w:cs="Times New Roman"/>
          <w:color w:val="000000"/>
          <w:sz w:val="28"/>
          <w:szCs w:val="28"/>
        </w:rPr>
        <w:t>анализ ошибок проектных заявок,</w:t>
      </w:r>
    </w:p>
    <w:p w:rsidR="00133D06" w:rsidRDefault="00133D06" w:rsidP="00DD48F6">
      <w:pPr>
        <w:pStyle w:val="16"/>
        <w:numPr>
          <w:ilvl w:val="0"/>
          <w:numId w:val="21"/>
        </w:numPr>
        <w:pBdr>
          <w:top w:val="nil"/>
          <w:left w:val="nil"/>
          <w:bottom w:val="nil"/>
          <w:right w:val="nil"/>
          <w:between w:val="nil"/>
        </w:pBdr>
        <w:ind w:left="0" w:firstLine="0"/>
        <w:jc w:val="both"/>
        <w:rPr>
          <w:color w:val="000000"/>
          <w:sz w:val="28"/>
          <w:szCs w:val="28"/>
        </w:rPr>
      </w:pPr>
      <w:r>
        <w:rPr>
          <w:rFonts w:ascii="Times New Roman" w:eastAsia="Times New Roman" w:hAnsi="Times New Roman" w:cs="Times New Roman"/>
          <w:color w:val="000000"/>
          <w:sz w:val="28"/>
          <w:szCs w:val="28"/>
        </w:rPr>
        <w:t>подготовка аналитического отчета о реализации проекта,</w:t>
      </w:r>
    </w:p>
    <w:p w:rsidR="00133D06" w:rsidRDefault="00133D06" w:rsidP="00DD48F6">
      <w:pPr>
        <w:pStyle w:val="16"/>
        <w:numPr>
          <w:ilvl w:val="0"/>
          <w:numId w:val="21"/>
        </w:numPr>
        <w:pBdr>
          <w:top w:val="nil"/>
          <w:left w:val="nil"/>
          <w:bottom w:val="nil"/>
          <w:right w:val="nil"/>
          <w:between w:val="nil"/>
        </w:pBdr>
        <w:ind w:left="0" w:firstLine="0"/>
        <w:jc w:val="both"/>
        <w:rPr>
          <w:color w:val="000000"/>
          <w:sz w:val="28"/>
          <w:szCs w:val="28"/>
        </w:rPr>
      </w:pPr>
      <w:r>
        <w:rPr>
          <w:rFonts w:ascii="Times New Roman" w:eastAsia="Times New Roman" w:hAnsi="Times New Roman" w:cs="Times New Roman"/>
          <w:color w:val="000000"/>
          <w:sz w:val="28"/>
          <w:szCs w:val="28"/>
        </w:rPr>
        <w:t>открытие электронно-цифровой подписи,</w:t>
      </w:r>
    </w:p>
    <w:p w:rsidR="00133D06" w:rsidRDefault="00133D06" w:rsidP="00DD48F6">
      <w:pPr>
        <w:pStyle w:val="16"/>
        <w:numPr>
          <w:ilvl w:val="0"/>
          <w:numId w:val="21"/>
        </w:numPr>
        <w:pBdr>
          <w:top w:val="nil"/>
          <w:left w:val="nil"/>
          <w:bottom w:val="nil"/>
          <w:right w:val="nil"/>
          <w:between w:val="nil"/>
        </w:pBdr>
        <w:ind w:left="0" w:firstLine="0"/>
        <w:jc w:val="both"/>
        <w:rPr>
          <w:color w:val="000000"/>
          <w:sz w:val="28"/>
          <w:szCs w:val="28"/>
        </w:rPr>
      </w:pPr>
      <w:r>
        <w:rPr>
          <w:rFonts w:ascii="Times New Roman" w:eastAsia="Times New Roman" w:hAnsi="Times New Roman" w:cs="Times New Roman"/>
          <w:color w:val="000000"/>
          <w:sz w:val="28"/>
          <w:szCs w:val="28"/>
        </w:rPr>
        <w:t>подготовка публичного годового отчёта,</w:t>
      </w:r>
    </w:p>
    <w:p w:rsidR="00133D06" w:rsidRDefault="00133D06" w:rsidP="00DD48F6">
      <w:pPr>
        <w:pStyle w:val="16"/>
        <w:numPr>
          <w:ilvl w:val="0"/>
          <w:numId w:val="21"/>
        </w:numPr>
        <w:pBdr>
          <w:top w:val="nil"/>
          <w:left w:val="nil"/>
          <w:bottom w:val="nil"/>
          <w:right w:val="nil"/>
          <w:between w:val="nil"/>
        </w:pBdr>
        <w:ind w:left="0" w:firstLine="0"/>
        <w:jc w:val="both"/>
        <w:rPr>
          <w:color w:val="000000"/>
          <w:sz w:val="28"/>
          <w:szCs w:val="28"/>
        </w:rPr>
      </w:pPr>
      <w:r>
        <w:rPr>
          <w:rFonts w:ascii="Times New Roman" w:eastAsia="Times New Roman" w:hAnsi="Times New Roman" w:cs="Times New Roman"/>
          <w:color w:val="000000"/>
          <w:sz w:val="28"/>
          <w:szCs w:val="28"/>
        </w:rPr>
        <w:t>фандрайзинг,</w:t>
      </w:r>
    </w:p>
    <w:p w:rsidR="00133D06" w:rsidRDefault="00133D06" w:rsidP="00DD48F6">
      <w:pPr>
        <w:pStyle w:val="16"/>
        <w:numPr>
          <w:ilvl w:val="0"/>
          <w:numId w:val="21"/>
        </w:numPr>
        <w:pBdr>
          <w:top w:val="nil"/>
          <w:left w:val="nil"/>
          <w:bottom w:val="nil"/>
          <w:right w:val="nil"/>
          <w:between w:val="nil"/>
        </w:pBdr>
        <w:ind w:left="0" w:firstLine="0"/>
        <w:jc w:val="both"/>
        <w:rPr>
          <w:color w:val="000000"/>
          <w:sz w:val="28"/>
          <w:szCs w:val="28"/>
        </w:rPr>
      </w:pPr>
      <w:r>
        <w:rPr>
          <w:rFonts w:ascii="Times New Roman" w:eastAsia="Times New Roman" w:hAnsi="Times New Roman" w:cs="Times New Roman"/>
          <w:color w:val="000000"/>
          <w:sz w:val="28"/>
          <w:szCs w:val="28"/>
        </w:rPr>
        <w:t>проведение благотворительных мероприятий,</w:t>
      </w:r>
    </w:p>
    <w:p w:rsidR="00133D06" w:rsidRDefault="00133D06" w:rsidP="00DD48F6">
      <w:pPr>
        <w:pStyle w:val="16"/>
        <w:numPr>
          <w:ilvl w:val="0"/>
          <w:numId w:val="21"/>
        </w:numPr>
        <w:pBdr>
          <w:top w:val="nil"/>
          <w:left w:val="nil"/>
          <w:bottom w:val="nil"/>
          <w:right w:val="nil"/>
          <w:between w:val="nil"/>
        </w:pBdr>
        <w:ind w:left="0" w:firstLine="0"/>
        <w:jc w:val="both"/>
        <w:rPr>
          <w:color w:val="000000"/>
          <w:sz w:val="28"/>
          <w:szCs w:val="28"/>
        </w:rPr>
      </w:pPr>
      <w:r>
        <w:rPr>
          <w:rFonts w:ascii="Times New Roman" w:eastAsia="Times New Roman" w:hAnsi="Times New Roman" w:cs="Times New Roman"/>
          <w:color w:val="000000"/>
          <w:sz w:val="28"/>
          <w:szCs w:val="28"/>
        </w:rPr>
        <w:t>поиск ресурсов и партнёров,</w:t>
      </w:r>
    </w:p>
    <w:p w:rsidR="00133D06" w:rsidRDefault="00133D06" w:rsidP="00DD48F6">
      <w:pPr>
        <w:pStyle w:val="16"/>
        <w:numPr>
          <w:ilvl w:val="0"/>
          <w:numId w:val="21"/>
        </w:numPr>
        <w:pBdr>
          <w:top w:val="nil"/>
          <w:left w:val="nil"/>
          <w:bottom w:val="nil"/>
          <w:right w:val="nil"/>
          <w:between w:val="nil"/>
        </w:pBdr>
        <w:ind w:left="0" w:firstLine="0"/>
        <w:jc w:val="both"/>
        <w:rPr>
          <w:color w:val="000000"/>
          <w:sz w:val="28"/>
          <w:szCs w:val="28"/>
        </w:rPr>
      </w:pPr>
      <w:r>
        <w:rPr>
          <w:rFonts w:ascii="Times New Roman" w:eastAsia="Times New Roman" w:hAnsi="Times New Roman" w:cs="Times New Roman"/>
          <w:color w:val="000000"/>
          <w:sz w:val="28"/>
          <w:szCs w:val="28"/>
        </w:rPr>
        <w:t>организация и проведение мероприятий,</w:t>
      </w:r>
    </w:p>
    <w:p w:rsidR="00133D06" w:rsidRDefault="00133D06" w:rsidP="00DD48F6">
      <w:pPr>
        <w:pStyle w:val="16"/>
        <w:numPr>
          <w:ilvl w:val="0"/>
          <w:numId w:val="21"/>
        </w:numPr>
        <w:pBdr>
          <w:top w:val="nil"/>
          <w:left w:val="nil"/>
          <w:bottom w:val="nil"/>
          <w:right w:val="nil"/>
          <w:between w:val="nil"/>
        </w:pBdr>
        <w:ind w:left="0" w:firstLine="0"/>
        <w:jc w:val="both"/>
        <w:rPr>
          <w:color w:val="000000"/>
          <w:sz w:val="28"/>
          <w:szCs w:val="28"/>
        </w:rPr>
      </w:pPr>
      <w:r>
        <w:rPr>
          <w:rFonts w:ascii="Times New Roman" w:eastAsia="Times New Roman" w:hAnsi="Times New Roman" w:cs="Times New Roman"/>
          <w:color w:val="000000"/>
          <w:sz w:val="28"/>
          <w:szCs w:val="28"/>
        </w:rPr>
        <w:t>документооборот и делопроизводство, кадровое делопроизводство,</w:t>
      </w:r>
    </w:p>
    <w:p w:rsidR="00133D06" w:rsidRDefault="00133D06" w:rsidP="00DD48F6">
      <w:pPr>
        <w:pStyle w:val="16"/>
        <w:numPr>
          <w:ilvl w:val="0"/>
          <w:numId w:val="21"/>
        </w:numPr>
        <w:pBdr>
          <w:top w:val="nil"/>
          <w:left w:val="nil"/>
          <w:bottom w:val="nil"/>
          <w:right w:val="nil"/>
          <w:between w:val="nil"/>
        </w:pBdr>
        <w:ind w:left="0" w:firstLine="0"/>
        <w:jc w:val="both"/>
        <w:rPr>
          <w:color w:val="000000"/>
          <w:sz w:val="28"/>
          <w:szCs w:val="28"/>
        </w:rPr>
      </w:pPr>
      <w:r>
        <w:rPr>
          <w:rFonts w:ascii="Times New Roman" w:eastAsia="Times New Roman" w:hAnsi="Times New Roman" w:cs="Times New Roman"/>
          <w:color w:val="000000"/>
          <w:sz w:val="28"/>
          <w:szCs w:val="28"/>
        </w:rPr>
        <w:t>заключение договоров с контрагентами, заключение договоров ГПХ,</w:t>
      </w:r>
    </w:p>
    <w:p w:rsidR="00133D06" w:rsidRDefault="00133D06" w:rsidP="00DD48F6">
      <w:pPr>
        <w:pStyle w:val="16"/>
        <w:numPr>
          <w:ilvl w:val="0"/>
          <w:numId w:val="21"/>
        </w:numPr>
        <w:pBdr>
          <w:top w:val="nil"/>
          <w:left w:val="nil"/>
          <w:bottom w:val="nil"/>
          <w:right w:val="nil"/>
          <w:between w:val="nil"/>
        </w:pBdr>
        <w:ind w:left="0" w:firstLine="0"/>
        <w:jc w:val="both"/>
        <w:rPr>
          <w:color w:val="000000"/>
          <w:sz w:val="28"/>
          <w:szCs w:val="28"/>
        </w:rPr>
      </w:pPr>
      <w:r>
        <w:rPr>
          <w:rFonts w:ascii="Times New Roman" w:eastAsia="Times New Roman" w:hAnsi="Times New Roman" w:cs="Times New Roman"/>
          <w:color w:val="000000"/>
          <w:sz w:val="28"/>
          <w:szCs w:val="28"/>
        </w:rPr>
        <w:t>подготовка к проверке Минюста,</w:t>
      </w:r>
    </w:p>
    <w:p w:rsidR="00133D06" w:rsidRDefault="00133D06" w:rsidP="00DD48F6">
      <w:pPr>
        <w:pStyle w:val="16"/>
        <w:numPr>
          <w:ilvl w:val="0"/>
          <w:numId w:val="21"/>
        </w:numPr>
        <w:pBdr>
          <w:top w:val="nil"/>
          <w:left w:val="nil"/>
          <w:bottom w:val="nil"/>
          <w:right w:val="nil"/>
          <w:between w:val="nil"/>
        </w:pBdr>
        <w:ind w:left="0" w:firstLine="0"/>
        <w:jc w:val="both"/>
        <w:rPr>
          <w:color w:val="000000"/>
          <w:sz w:val="28"/>
          <w:szCs w:val="28"/>
        </w:rPr>
      </w:pPr>
      <w:r>
        <w:rPr>
          <w:rFonts w:ascii="Times New Roman" w:eastAsia="Times New Roman" w:hAnsi="Times New Roman" w:cs="Times New Roman"/>
          <w:color w:val="000000"/>
          <w:sz w:val="28"/>
          <w:szCs w:val="28"/>
        </w:rPr>
        <w:t>получение статуса ИОПУ, ПСУ,</w:t>
      </w:r>
    </w:p>
    <w:p w:rsidR="00133D06" w:rsidRDefault="00133D06" w:rsidP="00DD48F6">
      <w:pPr>
        <w:pStyle w:val="16"/>
        <w:numPr>
          <w:ilvl w:val="0"/>
          <w:numId w:val="21"/>
        </w:numPr>
        <w:pBdr>
          <w:top w:val="nil"/>
          <w:left w:val="nil"/>
          <w:bottom w:val="nil"/>
          <w:right w:val="nil"/>
          <w:between w:val="nil"/>
        </w:pBdr>
        <w:ind w:left="0" w:firstLine="0"/>
        <w:jc w:val="both"/>
        <w:rPr>
          <w:color w:val="000000"/>
          <w:sz w:val="28"/>
          <w:szCs w:val="28"/>
        </w:rPr>
      </w:pPr>
      <w:r>
        <w:rPr>
          <w:rFonts w:ascii="Times New Roman" w:eastAsia="Times New Roman" w:hAnsi="Times New Roman" w:cs="Times New Roman"/>
          <w:color w:val="000000"/>
          <w:sz w:val="28"/>
          <w:szCs w:val="28"/>
        </w:rPr>
        <w:t>финансовая отчётность организации,</w:t>
      </w:r>
    </w:p>
    <w:p w:rsidR="00133D06" w:rsidRDefault="00133D06" w:rsidP="00DD48F6">
      <w:pPr>
        <w:pStyle w:val="16"/>
        <w:numPr>
          <w:ilvl w:val="0"/>
          <w:numId w:val="21"/>
        </w:numPr>
        <w:pBdr>
          <w:top w:val="nil"/>
          <w:left w:val="nil"/>
          <w:bottom w:val="nil"/>
          <w:right w:val="nil"/>
          <w:between w:val="nil"/>
        </w:pBdr>
        <w:ind w:left="0" w:firstLine="0"/>
        <w:jc w:val="both"/>
        <w:rPr>
          <w:color w:val="000000"/>
          <w:sz w:val="28"/>
          <w:szCs w:val="28"/>
        </w:rPr>
      </w:pPr>
      <w:r>
        <w:rPr>
          <w:rFonts w:ascii="Times New Roman" w:eastAsia="Times New Roman" w:hAnsi="Times New Roman" w:cs="Times New Roman"/>
          <w:color w:val="000000"/>
          <w:sz w:val="28"/>
          <w:szCs w:val="28"/>
        </w:rPr>
        <w:t>написание пресс-релизов, подготовка текстовой и наглядной информации для СМИ, взаимодействие со СМИ, ведение социальных сетей.</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Выросло число консультаций по вопросам участия в грантовых конкурсах всех уровней. Чаще стали поступать вопросы, связанные с информационным сопровождением деятельности НКО (составление пресс-релизов, взаимодействие со СМИ, ведение социальных сетей), что дает значительный эффект – оценка информированности граждан о деятельности субъектов гражданского общества выросла за последнее время, возросло качество продвижения в информационной повестке деятельности НКО области.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Возросло число консультаций, оказанных бюджетным учреждениям сферы культуры и образования (30% от общего числа консультаций), в первую очередь это связано с расширением спектра грантовых конкурсов, в которых возможно участие бюджетных учреждений (в том числе появление на федеральном уровне нового грантового оператора – Президентского фонда культурных инициатив).</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2021 году увеличилось взаимодействие с национально-культурными и религиозными организациями области. Проведено 24 консультации для представителей РПЦ по вопросам подготовки грантовых заявок, 2 проекта получили поддержку и были успешно реализованы. РЦ НКО было оказано содействие в подготовке 15 проектов от национально-культурных организаций для участия в грантовых конкурсах регионального и муниципального уровней, из которых 9 стали победителями.</w:t>
      </w:r>
    </w:p>
    <w:p w:rsidR="00133D06" w:rsidRDefault="00133D06" w:rsidP="00886AF6">
      <w:pPr>
        <w:pStyle w:val="16"/>
        <w:pBdr>
          <w:top w:val="nil"/>
          <w:left w:val="nil"/>
          <w:bottom w:val="nil"/>
          <w:right w:val="nil"/>
          <w:between w:val="nil"/>
        </w:pBdr>
        <w:jc w:val="both"/>
        <w:rPr>
          <w:rFonts w:ascii="Times New Roman" w:eastAsia="Times New Roman" w:hAnsi="Times New Roman" w:cs="Times New Roman"/>
          <w:i/>
          <w:color w:val="000000"/>
          <w:sz w:val="28"/>
          <w:szCs w:val="28"/>
          <w:highlight w:val="yellow"/>
          <w:u w:val="single"/>
        </w:rPr>
      </w:pPr>
    </w:p>
    <w:p w:rsidR="00133D06" w:rsidRDefault="00133D06" w:rsidP="00886AF6">
      <w:pPr>
        <w:pStyle w:val="16"/>
        <w:pBdr>
          <w:top w:val="nil"/>
          <w:left w:val="nil"/>
          <w:bottom w:val="nil"/>
          <w:right w:val="nil"/>
          <w:between w:val="nil"/>
        </w:pBdr>
        <w:ind w:firstLine="709"/>
        <w:jc w:val="both"/>
        <w:rPr>
          <w:rFonts w:ascii="Times New Roman" w:eastAsia="Times New Roman" w:hAnsi="Times New Roman" w:cs="Times New Roman"/>
          <w:i/>
          <w:color w:val="000000"/>
          <w:sz w:val="28"/>
          <w:szCs w:val="28"/>
          <w:u w:val="single"/>
        </w:rPr>
      </w:pPr>
      <w:r>
        <w:rPr>
          <w:rFonts w:ascii="Times New Roman" w:eastAsia="Times New Roman" w:hAnsi="Times New Roman" w:cs="Times New Roman"/>
          <w:i/>
          <w:color w:val="000000"/>
          <w:sz w:val="28"/>
          <w:szCs w:val="28"/>
          <w:u w:val="single"/>
        </w:rPr>
        <w:t>2. Работа с уставными документами: внесение изменений в уставные до</w:t>
      </w:r>
      <w:r w:rsidR="00886AF6">
        <w:rPr>
          <w:rFonts w:ascii="Times New Roman" w:eastAsia="Times New Roman" w:hAnsi="Times New Roman" w:cs="Times New Roman"/>
          <w:i/>
          <w:color w:val="000000"/>
          <w:sz w:val="28"/>
          <w:szCs w:val="28"/>
          <w:u w:val="single"/>
        </w:rPr>
        <w:t>кументы и регистрация новых НКО</w:t>
      </w: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итогам года отмечен рост числа консультаций, связанных с регистрацией новых НКО и внесением изменений в уставные документы: совокупно – 83 консультации (10% от общего числа). </w:t>
      </w: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Отдельный блок вопросов и помощи со стороны РЦ НКО в адрес НКО был связан с активным внедрением в практику новой формы взаимодействия с Управлением Минюста России по Амурской области – подачей пакета документов через портал Госуслуги.</w:t>
      </w:r>
      <w:r>
        <w:rPr>
          <w:color w:val="000000"/>
        </w:rPr>
        <w:t xml:space="preserve"> </w:t>
      </w: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содействии Ресурсного центра в 2021 году зарегистрировано 4 НКО (всего зарегистрировано в 2021 году 38 НКО):</w:t>
      </w:r>
    </w:p>
    <w:p w:rsidR="00133D06" w:rsidRDefault="00133D06" w:rsidP="00DD48F6">
      <w:pPr>
        <w:pStyle w:val="16"/>
        <w:numPr>
          <w:ilvl w:val="0"/>
          <w:numId w:val="26"/>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Амурская областная общественная организация «Узбекское национально-культурное объединение «Амир Темур»;</w:t>
      </w:r>
    </w:p>
    <w:p w:rsidR="00133D06" w:rsidRDefault="00133D06" w:rsidP="00DD48F6">
      <w:pPr>
        <w:pStyle w:val="16"/>
        <w:numPr>
          <w:ilvl w:val="0"/>
          <w:numId w:val="26"/>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Детско-юношеская спортивная автономная некоммерческая организация «Студия Фитнес – дети»;</w:t>
      </w:r>
    </w:p>
    <w:p w:rsidR="00133D06" w:rsidRDefault="00133D06" w:rsidP="00DD48F6">
      <w:pPr>
        <w:pStyle w:val="16"/>
        <w:numPr>
          <w:ilvl w:val="0"/>
          <w:numId w:val="26"/>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Межрегиональная общественная организация «Пациентское сообщество рахитоподобных заболеваний «Последствия»;</w:t>
      </w:r>
    </w:p>
    <w:p w:rsidR="00133D06" w:rsidRDefault="00133D06" w:rsidP="00DD48F6">
      <w:pPr>
        <w:pStyle w:val="16"/>
        <w:numPr>
          <w:ilvl w:val="0"/>
          <w:numId w:val="26"/>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Местная общественная организация «Федерация ездового спорта города Благовещенска».</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организации находятся на стадии регистрации.</w:t>
      </w: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rsidR="00886AF6" w:rsidRDefault="00133D06" w:rsidP="00886AF6">
      <w:pPr>
        <w:pStyle w:val="16"/>
        <w:pBdr>
          <w:top w:val="nil"/>
          <w:left w:val="nil"/>
          <w:bottom w:val="nil"/>
          <w:right w:val="nil"/>
          <w:between w:val="nil"/>
        </w:pBdr>
        <w:ind w:firstLine="709"/>
        <w:jc w:val="both"/>
        <w:rPr>
          <w:rFonts w:ascii="Times New Roman" w:eastAsia="Times New Roman" w:hAnsi="Times New Roman" w:cs="Times New Roman"/>
          <w:i/>
          <w:color w:val="000000"/>
          <w:sz w:val="28"/>
          <w:szCs w:val="28"/>
          <w:u w:val="single"/>
        </w:rPr>
      </w:pPr>
      <w:r>
        <w:rPr>
          <w:rFonts w:ascii="Times New Roman" w:eastAsia="Times New Roman" w:hAnsi="Times New Roman" w:cs="Times New Roman"/>
          <w:i/>
          <w:color w:val="000000"/>
          <w:sz w:val="28"/>
          <w:szCs w:val="28"/>
          <w:u w:val="single"/>
        </w:rPr>
        <w:t>3. Сопровождение деятельности НКО Амурской области</w:t>
      </w: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2021 году сотрудниками Ресурсного центра поддержки НКО было оказано содействие в проведении 47 мероприятий некоммерческими организациями области, что на 15% больше по сравнению с 2020 годом. Увеличилось число совместных мероприятий, проводимых НКО вне проектной деятельности.</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Центр безвозмездно предоставляет инфраструктуру для проведения мероприятий и для индивидуальной работы (оборудовано 1 рабочее место). Данными услугами воспользовались 9 человек. В 2021 году сотрудники ресурсного центра помогали НКО работать онлайн. Совместно с «Точкой кипения» в формате дистанционной работы через программу Zoom было проведено 14 мероприятий НКО.</w:t>
      </w:r>
    </w:p>
    <w:p w:rsidR="00133D06" w:rsidRDefault="00133D06" w:rsidP="00133D06">
      <w:pPr>
        <w:pStyle w:val="16"/>
        <w:ind w:firstLine="709"/>
        <w:jc w:val="both"/>
        <w:rPr>
          <w:rFonts w:ascii="Times New Roman" w:eastAsia="Times New Roman" w:hAnsi="Times New Roman" w:cs="Times New Roman"/>
          <w:i/>
          <w:sz w:val="28"/>
          <w:szCs w:val="28"/>
          <w:u w:val="single"/>
        </w:rPr>
      </w:pPr>
    </w:p>
    <w:p w:rsidR="00133D06" w:rsidRDefault="00133D06" w:rsidP="00133D06">
      <w:pPr>
        <w:pStyle w:val="16"/>
        <w:ind w:firstLine="709"/>
        <w:jc w:val="both"/>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4. Взаимодействие с представителями религиозных организаций</w:t>
      </w:r>
    </w:p>
    <w:p w:rsidR="00133D06" w:rsidRDefault="00133D06" w:rsidP="00886AF6">
      <w:pPr>
        <w:pStyle w:val="16"/>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2021 году в работе РЦ НКО было выделено отдельное направление и сформирован блок совместных мероприятий с представителями религиозных </w:t>
      </w:r>
      <w:r>
        <w:rPr>
          <w:rFonts w:ascii="Times New Roman" w:eastAsia="Times New Roman" w:hAnsi="Times New Roman" w:cs="Times New Roman"/>
          <w:sz w:val="28"/>
          <w:szCs w:val="28"/>
        </w:rPr>
        <w:lastRenderedPageBreak/>
        <w:t xml:space="preserve">организаций с целью увеличения доли участников грантовых конкурсов из их числа.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частности, в феврале прошёл семинар по вопросам подготовки заявок в адрес Фонда президентских грантов и региональных грантовых операторов, в котором приняло участие 15 человек (готовили 2 проекта, подан 1 проект в адрес ФПГ, поддержки не получил).</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марте состоялся семинар-практикум совместно с минздравом области по вопросу организации и подготовки заявок для участия в грантовом конкурсе 2021 года, в котором приняли участие 5 представителей РПЦ. Также состоялась рабочая встреча с представителями религиозных организаций (РПЦ) по вопросу подготовки проектов для участия в конкурсе малых грантов «ПРАВОСЛАВНАЯ ИНИЦИАТИВА-2021» (готовили 5 проектов, подано 3 проекта. Поддержки не получили).</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июне в семинаре «Подготовка заявки для участия в первом конкурсе грантов губернатора Амурской области на развитие гражданского общества 2021 года» приняли участие 4 человека (на конкурс подготовлено 2 проекта, оба получили поддержку).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сентябре совместно с Управлением Минюста России прошёл семинар «Отдельные вопросы регистрации и контроля за деятельностью НКО, профилактики экстремистской деятельности», который посетили 4 представителя РПЦ.</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2021 году проведено 24 консультации для представителей РПЦ по вопросам подготовки грантовых заявок.</w:t>
      </w:r>
    </w:p>
    <w:p w:rsidR="00133D06" w:rsidRDefault="00133D06" w:rsidP="00133D06">
      <w:pPr>
        <w:pStyle w:val="16"/>
        <w:ind w:firstLine="709"/>
        <w:jc w:val="both"/>
        <w:rPr>
          <w:rFonts w:ascii="Times New Roman" w:eastAsia="Times New Roman" w:hAnsi="Times New Roman" w:cs="Times New Roman"/>
          <w:sz w:val="28"/>
          <w:szCs w:val="28"/>
        </w:rPr>
      </w:pPr>
    </w:p>
    <w:p w:rsidR="00133D06" w:rsidRPr="00886AF6" w:rsidRDefault="00133D06" w:rsidP="00886AF6">
      <w:pPr>
        <w:pStyle w:val="16"/>
        <w:pBdr>
          <w:top w:val="nil"/>
          <w:left w:val="nil"/>
          <w:bottom w:val="nil"/>
          <w:right w:val="nil"/>
          <w:between w:val="nil"/>
        </w:pBdr>
        <w:ind w:firstLine="709"/>
        <w:jc w:val="both"/>
        <w:rPr>
          <w:rFonts w:ascii="Times New Roman" w:eastAsia="Times New Roman" w:hAnsi="Times New Roman" w:cs="Times New Roman"/>
          <w:i/>
          <w:color w:val="000000"/>
          <w:sz w:val="28"/>
          <w:szCs w:val="28"/>
          <w:u w:val="single"/>
        </w:rPr>
      </w:pPr>
      <w:r>
        <w:rPr>
          <w:rFonts w:ascii="Times New Roman" w:eastAsia="Times New Roman" w:hAnsi="Times New Roman" w:cs="Times New Roman"/>
          <w:i/>
          <w:color w:val="000000"/>
          <w:sz w:val="28"/>
          <w:szCs w:val="28"/>
          <w:u w:val="single"/>
        </w:rPr>
        <w:t>5. Взаимодействие с представителями нац</w:t>
      </w:r>
      <w:r w:rsidR="00886AF6">
        <w:rPr>
          <w:rFonts w:ascii="Times New Roman" w:eastAsia="Times New Roman" w:hAnsi="Times New Roman" w:cs="Times New Roman"/>
          <w:i/>
          <w:color w:val="000000"/>
          <w:sz w:val="28"/>
          <w:szCs w:val="28"/>
          <w:u w:val="single"/>
        </w:rPr>
        <w:t>ионально-культурных организаций</w:t>
      </w: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Ресурсным центром поддержки НКО в течение 2021 года оказано 39 консультаций представителям национально-культурных организаций, из них: 29 консультаций в части подготовки заявок для участия в грантовых конкурсах и 10 консультаций в части подготовки документов и оформления заявок для участия во Всероссийских конкурсах и проектах (премия «Гордость Нации» и проект «ЭтНик: ресурсное сообщество»). </w:t>
      </w: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Проведено 2 семинара по вопросам подготовки заявок для участия в грантовых конкурсах, в которых приняли участие 22 человека.</w:t>
      </w: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Совместно с РЦ НКО подготовлены документы для участия во II Всероссийской общественной премии за личный вклад в этнокультурное развитие и укрепление единства народов России «ГОРДОСТЬ НАЦИИ» -2021 (5 человек приняли участие, 1 победитель). </w:t>
      </w: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8 представителей национально-культурных организаций стали участниками и проходили обучение в рамках Всероссийского проекта «ЭтНик: ресурсное сообщество», который разработан и реализуется Автономной некоммерческой организацией «Ресурсный центр в сфере национальных отношений» в партнерстве с Общероссийской общественной организацией «Ассамблея народов России» с использованием гранта Президента Российской Федерации на развитие гражданского общества, предоставленного Фондом </w:t>
      </w:r>
      <w:r>
        <w:rPr>
          <w:rFonts w:ascii="Times New Roman" w:eastAsia="Times New Roman" w:hAnsi="Times New Roman" w:cs="Times New Roman"/>
          <w:color w:val="000000"/>
          <w:sz w:val="28"/>
          <w:szCs w:val="28"/>
        </w:rPr>
        <w:lastRenderedPageBreak/>
        <w:t>президентских грантов. «ЭтНик: ресурсное сообщество» направлен на сохранение межнационального мира и согласия через повышение уровня профессиональных компетенций и формирование профессионального ресурсного сообщества лидеров и активистов этнокультурных СО НКО.</w:t>
      </w: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Совместно с РЦ НКО подготовлено 15 проектов для участия в грантовых конкурсах регионального и муниципального уровней, 9 стали победителями.</w:t>
      </w: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rsidR="00133D06" w:rsidRDefault="00133D06" w:rsidP="00886AF6">
      <w:pPr>
        <w:pStyle w:val="16"/>
        <w:pBdr>
          <w:top w:val="nil"/>
          <w:left w:val="nil"/>
          <w:bottom w:val="nil"/>
          <w:right w:val="nil"/>
          <w:between w:val="nil"/>
        </w:pBdr>
        <w:ind w:firstLine="709"/>
        <w:jc w:val="both"/>
        <w:rPr>
          <w:rFonts w:ascii="Times New Roman" w:eastAsia="Times New Roman" w:hAnsi="Times New Roman" w:cs="Times New Roman"/>
          <w:i/>
          <w:color w:val="000000"/>
          <w:sz w:val="28"/>
          <w:szCs w:val="28"/>
          <w:u w:val="single"/>
        </w:rPr>
      </w:pPr>
      <w:r>
        <w:rPr>
          <w:rFonts w:ascii="Times New Roman" w:eastAsia="Times New Roman" w:hAnsi="Times New Roman" w:cs="Times New Roman"/>
          <w:i/>
          <w:color w:val="000000"/>
          <w:sz w:val="28"/>
          <w:szCs w:val="28"/>
          <w:u w:val="single"/>
        </w:rPr>
        <w:t>6. Информационное сопровождение де</w:t>
      </w:r>
      <w:r w:rsidR="00886AF6">
        <w:rPr>
          <w:rFonts w:ascii="Times New Roman" w:eastAsia="Times New Roman" w:hAnsi="Times New Roman" w:cs="Times New Roman"/>
          <w:i/>
          <w:color w:val="000000"/>
          <w:sz w:val="28"/>
          <w:szCs w:val="28"/>
          <w:u w:val="single"/>
        </w:rPr>
        <w:t>ятельности НКО Амурской области</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2021 году амурские СМИ чаще размещали информацию, подготовленную РЦ НКО о деятельности НКО региона. Удалось сохранить и развить партнёрские отношения, созданные в 2020 году с Агентством социальной информации, порталом «Открытые НКО» и проектом «Медиашкола НКО».</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2021 году зарегистрировано 4320 посетителей сайта (это практически в 2 раза больше по сравнению с 2020 годом), 7343 визита, 19126 просмотров, размещено 350 новостных сообщений на сайте. В рубрике «Знай наших!» подготовлено 24 материала. На сайте во вкладке «Каталог НКО» представлена информация о 74 организациях.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Информация о деятельности амурских НКО публиковалась в федеральных СМИ: РИА Новости – 3 публикации, ТАСС – 11 публикаций; Интерфакс – 6 публикаций; Риамода – 2 публикации. Информация об амурских НКО попадала в новостные ленты поисковой системы Яндекс и Рамблер. </w:t>
      </w:r>
    </w:p>
    <w:p w:rsidR="00133D06" w:rsidRPr="00CD25CB"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Региональные СМИ, освещали работу НКО в 2021 году: это «</w:t>
      </w:r>
      <w:r>
        <w:rPr>
          <w:rFonts w:ascii="Times New Roman" w:eastAsia="Times New Roman" w:hAnsi="Times New Roman" w:cs="Times New Roman"/>
          <w:color w:val="000000"/>
          <w:sz w:val="28"/>
          <w:szCs w:val="28"/>
        </w:rPr>
        <w:t>Комсомольская правда Благовещенск», Полезный портал 2х2.su, «Амурская Правда», Портамур, АСН24, Амуринфо, Амрлента, Амур.Life, «Зейские огни», «Телепорт», ГТРК «Амур», АОТВ, Россия1, ТВгород,</w:t>
      </w:r>
      <w:r>
        <w:rPr>
          <w:rFonts w:ascii="Times New Roman" w:eastAsia="Times New Roman" w:hAnsi="Times New Roman" w:cs="Times New Roman"/>
          <w:sz w:val="28"/>
          <w:szCs w:val="28"/>
        </w:rPr>
        <w:t xml:space="preserve"> «Аргументы и Факты – Дальний Восток», «Моя мадонна».</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Всего в 2021 году в СМИ вышло 574 публикации о деятельности некоммерческих организаций. Местные СМИ стали значительно активнее брать в свою повестку вопросы и темы, которые предоставляют НКО через ресурсный центр. Агентство социальной информации в 2021 год опубликовало 9 материалов, портал «Открытые НКО» разместили 11 материалов.</w:t>
      </w: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i/>
          <w:color w:val="000000"/>
          <w:sz w:val="28"/>
          <w:szCs w:val="28"/>
          <w:u w:val="single"/>
        </w:rPr>
      </w:pPr>
    </w:p>
    <w:p w:rsidR="00886AF6" w:rsidRPr="00886AF6" w:rsidRDefault="00133D06" w:rsidP="00886AF6">
      <w:pPr>
        <w:pStyle w:val="16"/>
        <w:pBdr>
          <w:top w:val="nil"/>
          <w:left w:val="nil"/>
          <w:bottom w:val="nil"/>
          <w:right w:val="nil"/>
          <w:between w:val="nil"/>
        </w:pBdr>
        <w:ind w:firstLine="709"/>
        <w:jc w:val="both"/>
        <w:rPr>
          <w:rFonts w:ascii="Times New Roman" w:eastAsia="Times New Roman" w:hAnsi="Times New Roman" w:cs="Times New Roman"/>
          <w:i/>
          <w:color w:val="000000"/>
          <w:sz w:val="28"/>
          <w:szCs w:val="28"/>
          <w:u w:val="single"/>
        </w:rPr>
      </w:pPr>
      <w:r>
        <w:rPr>
          <w:rFonts w:ascii="Times New Roman" w:eastAsia="Times New Roman" w:hAnsi="Times New Roman" w:cs="Times New Roman"/>
          <w:i/>
          <w:color w:val="000000"/>
          <w:sz w:val="28"/>
          <w:szCs w:val="28"/>
          <w:u w:val="single"/>
        </w:rPr>
        <w:t>7. Орган</w:t>
      </w:r>
      <w:r w:rsidR="00886AF6">
        <w:rPr>
          <w:rFonts w:ascii="Times New Roman" w:eastAsia="Times New Roman" w:hAnsi="Times New Roman" w:cs="Times New Roman"/>
          <w:i/>
          <w:color w:val="000000"/>
          <w:sz w:val="28"/>
          <w:szCs w:val="28"/>
          <w:u w:val="single"/>
        </w:rPr>
        <w:t>изация и проведение мероприятий</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Ресурсным центром поддержки НКО в 2021 году проведено для представителей некоммерческих организаций 75 мероприятий с общим охватом – 2304 человека. Взаимодействие осуществлялось с 314 организациями, что составляет 33,5 % от числа СОНКО в регионе.</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2021 году реализован </w:t>
      </w:r>
      <w:r w:rsidRPr="00C8758B">
        <w:rPr>
          <w:rFonts w:ascii="Times New Roman" w:eastAsia="Times New Roman" w:hAnsi="Times New Roman" w:cs="Times New Roman"/>
          <w:sz w:val="28"/>
          <w:szCs w:val="28"/>
        </w:rPr>
        <w:t>авторский проект «Обучающая среда»</w:t>
      </w:r>
      <w:r>
        <w:rPr>
          <w:rFonts w:ascii="Times New Roman" w:eastAsia="Times New Roman" w:hAnsi="Times New Roman" w:cs="Times New Roman"/>
          <w:sz w:val="28"/>
          <w:szCs w:val="28"/>
        </w:rPr>
        <w:t xml:space="preserve"> –образовательный проект для некоммерческих организаций Амурской области. К участию в проекте и проведению вебинаров были привлечены партнёры федерального уровня: портал «Открытые НКО» (онлайн-платформа, объединяющая НКО и СМИ), «Теплица социальных технологий» (просветительский проект, миссия которого сделать некоммерческий сектор </w:t>
      </w:r>
      <w:r>
        <w:rPr>
          <w:rFonts w:ascii="Times New Roman" w:eastAsia="Times New Roman" w:hAnsi="Times New Roman" w:cs="Times New Roman"/>
          <w:sz w:val="28"/>
          <w:szCs w:val="28"/>
        </w:rPr>
        <w:lastRenderedPageBreak/>
        <w:t xml:space="preserve">России сильным и независимым с помощью информационных технологий), «Пасека» (сообщество веб-студий, агентств, IT-компаний и независимых профессионалов, заинтересованных в работе с некоммерческими организациями и социальными проектами).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Обучение прошли 25 представителей НКО. Еженедельно в среду с использованием программы ZOOM проходили занятия, состоящие из лекционной части от приглашенного эксперта; разбора практического задания; домашней работы которая выполнялась в электронном виде на образовательной платформе).</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Первый курс «Обучающей среды» назывался «Информационная открытость: базовый курс для НКО». Состоял из трёх образовательных модулей и был посвящен работе с информацией и обучению НКО правильно и интересно рассказывать о своей работе, приобретая таким образом поддержку и новых единомышленников. По окончанию курса и выполнению определенного количества заданий выдавался сертификат. По итогам обучения сертификаты получили 15 человек.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Впервые в регионе был организован </w:t>
      </w:r>
      <w:r w:rsidRPr="002F5DF1">
        <w:rPr>
          <w:rFonts w:ascii="Times New Roman" w:eastAsia="Times New Roman" w:hAnsi="Times New Roman" w:cs="Times New Roman"/>
          <w:sz w:val="28"/>
          <w:szCs w:val="28"/>
        </w:rPr>
        <w:t>областной конкурс публичных годовых отчётов «Наш результат».</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Это не просто первый в Приамурье подобный конкурс, это фактически единичная практика для всей Российской Федерации. Целью конкурса стало развитие принципов прозрачности в отчетности сектора через стимулирование подготовки годовых отчетов СО НКО, повышение доверия к некоммерческому сектору, а также использование инструментов отчетности для построения коммуникаций с заинтересованными сторонами. В конкурсной комиссии по оценке публичных годовых отчетов СО НКО был эксперт федерального уровня - руководитель всероссийского конкурса публичных годовых отчетов СО НКО «Точка отсчета» Ирина Соколова, а также представители амурских министерств и ведомств, известные общественники Приамурья, журналисты. В качестве экспертов были приглашены представители тех ведомств, которые непосредственно работают с некоммерческими организациями, что позволило показать им через публичные отчеты всё разнообразие и результативность деятельности НКО в регионе. </w:t>
      </w: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«золота», 2 «серебра», одна «бронза» и 2 победителя в спецноминациях — так оценили эксперты работы участников.</w:t>
      </w: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Среди </w:t>
      </w:r>
      <w:r w:rsidRPr="002F5DF1">
        <w:rPr>
          <w:rFonts w:ascii="Times New Roman" w:eastAsia="Times New Roman" w:hAnsi="Times New Roman" w:cs="Times New Roman"/>
          <w:color w:val="000000"/>
          <w:sz w:val="28"/>
          <w:szCs w:val="28"/>
        </w:rPr>
        <w:t>знаковых мероприятий 2021 года</w:t>
      </w:r>
      <w:r>
        <w:rPr>
          <w:rFonts w:ascii="Times New Roman" w:eastAsia="Times New Roman" w:hAnsi="Times New Roman" w:cs="Times New Roman"/>
          <w:color w:val="000000"/>
          <w:sz w:val="28"/>
          <w:szCs w:val="28"/>
        </w:rPr>
        <w:t xml:space="preserve"> можно выделить следующие:</w:t>
      </w:r>
    </w:p>
    <w:p w:rsidR="00133D06" w:rsidRDefault="00133D06" w:rsidP="00DD48F6">
      <w:pPr>
        <w:pStyle w:val="16"/>
        <w:numPr>
          <w:ilvl w:val="0"/>
          <w:numId w:val="4"/>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серия благотворительных интеллектуальных игр «Квиз-плиз» (3 игры, 300 участников, собрано 268 100 руб. в адрес благополучателей: 4 семьям, воспитывающим детей с ОВЗ, и 1 НКО (приют «Надежда»);</w:t>
      </w:r>
    </w:p>
    <w:p w:rsidR="00133D06" w:rsidRDefault="00133D06" w:rsidP="00DD48F6">
      <w:pPr>
        <w:pStyle w:val="16"/>
        <w:numPr>
          <w:ilvl w:val="0"/>
          <w:numId w:val="4"/>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первый областной конкурс «Амурский благотворитель» (48 участников);</w:t>
      </w:r>
    </w:p>
    <w:p w:rsidR="00133D06" w:rsidRDefault="00133D06" w:rsidP="00DD48F6">
      <w:pPr>
        <w:pStyle w:val="16"/>
        <w:numPr>
          <w:ilvl w:val="0"/>
          <w:numId w:val="4"/>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«Региональная школа технологий развития местных сообществ» (7 инициативных групп, 25 человек, совместно с АНО ДПО и К «Развитие», г. Владивосток);</w:t>
      </w:r>
    </w:p>
    <w:p w:rsidR="00133D06" w:rsidRDefault="00133D06" w:rsidP="00DD48F6">
      <w:pPr>
        <w:pStyle w:val="16"/>
        <w:numPr>
          <w:ilvl w:val="0"/>
          <w:numId w:val="4"/>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 xml:space="preserve">реализация в регионе Всероссийской акции «Щедрый вторник» (по итогам организации информационной кампании в рамках проведения </w:t>
      </w:r>
      <w:r>
        <w:rPr>
          <w:rFonts w:ascii="Times New Roman" w:eastAsia="Times New Roman" w:hAnsi="Times New Roman" w:cs="Times New Roman"/>
          <w:color w:val="000000"/>
          <w:sz w:val="28"/>
          <w:szCs w:val="28"/>
        </w:rPr>
        <w:lastRenderedPageBreak/>
        <w:t>мероприятий Благотворительного проекта «Щедрый вторник» Амурская область заняла 9 место по России и 1 в ДФО)</w:t>
      </w:r>
      <w:r>
        <w:rPr>
          <w:color w:val="000000"/>
          <w:sz w:val="28"/>
          <w:szCs w:val="28"/>
        </w:rPr>
        <w:t xml:space="preserve"> </w:t>
      </w:r>
    </w:p>
    <w:p w:rsidR="00133D06" w:rsidRDefault="00133D06" w:rsidP="00DD48F6">
      <w:pPr>
        <w:pStyle w:val="16"/>
        <w:numPr>
          <w:ilvl w:val="0"/>
          <w:numId w:val="4"/>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семинар «Развитие потенциала негосударственных организаций в сфере управления некоммерческой организацией в рамках осуществления деятельности в социальной сфере» (130 участников прошли обучение; совместно с АНО «Окно», г. Москва).</w:t>
      </w: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Сотрудники ресурсного центра в качестве экспертов принимали участие в оценке проектов участников различных региональных и муниципальных конкурсов (4 грантовых конкурса, 12 конкурсов по различным социальным направлениям). Большая работа была проведена совместно с министерством здравоохранения области и министерством культуры и национальной политики в части проведения их грантовых конкурсов и актуализации проблемных областей, в которых некоммерческим организациям предлагалось подготовить социально значимые проекты для решения обозначенных проблем. </w:t>
      </w: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Отдельный блок работы был направлен на увеличение доли НКО – исполнителей общественно полезных услуг (НКО-ИОПУ). Было проведено 4 мероприятия с привлечением профильных министерств и управления министерства юстиции. Отдельная площадка прошла с победителями ФПГ;   3 НКО получили статус ИОПУ при содействии РЦ НКО. </w:t>
      </w:r>
      <w:r>
        <w:rPr>
          <w:rFonts w:ascii="Times New Roman" w:eastAsia="Times New Roman" w:hAnsi="Times New Roman" w:cs="Times New Roman"/>
          <w:color w:val="000000"/>
          <w:sz w:val="28"/>
          <w:szCs w:val="28"/>
        </w:rPr>
        <w:tab/>
      </w: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Был организован мониторинг министерств на предмет наличия внутренних документов, на основании которых выдаются заключения о качестве оказываемых услуг. На данный момент министерство по физической культуре и спорту Амурской области, Управление занятости населения области и Управление Минюста РФ по АО разработали и утвердила административный регламент. </w:t>
      </w: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Министерство социальной защиты населения, министерство культуры и национальной политики, министерство образования и науки, министерство здравоохранения не разработали своих регламентов. Работа с министерствами в этом вопросе велась в течение 2021 года.</w:t>
      </w: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Ресурсный центр оказывал содействие НКО в подготовке проектных заявок</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для участия в грантовых конкурсах различного уровня. В 2021 году совместно с НКО подготовлена 31 заявка в адрес ФПГ, 9 из них стали победителями (всего в 2021 году поддержано 16 проектов). 4 заявки отправлены на конкурс «Добрый лёд» (Фонд Елены и Геннадия Тимченко) – 1 победитель. 22 проекта представлены в адрес Президентского фонда культурных инициатив – 8 победителей (всего в регионе 10 победителей), 5 проектов подано в адрес «Православная инициатива - 2021» - 2 победителя. 80 проектов подготовлено для участия в региональных и муниципальных конкурсах, из них поддержано 50 проектов (всего в 2021 году 110 победителей).</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Созданный в 2020 году канал на YouTube - «Ресурсный центр поддержки НКО Амурской области» пополнялся информацией, большинство мероприятий Ресурсного центра прошли с возможностью онлайн-подключения, были записаны и в дальнейшем загружены на канал в 2021 году – 29 материалов с количеством просмотров 543.</w:t>
      </w:r>
    </w:p>
    <w:p w:rsidR="00133D06" w:rsidRDefault="00133D06" w:rsidP="00133D06">
      <w:pPr>
        <w:pStyle w:val="16"/>
        <w:ind w:firstLine="709"/>
        <w:jc w:val="both"/>
        <w:rPr>
          <w:rFonts w:ascii="Times New Roman" w:eastAsia="Times New Roman" w:hAnsi="Times New Roman" w:cs="Times New Roman"/>
          <w:sz w:val="28"/>
          <w:szCs w:val="28"/>
        </w:rPr>
      </w:pPr>
    </w:p>
    <w:p w:rsidR="00133D06" w:rsidRDefault="00133D06" w:rsidP="00133D06">
      <w:pPr>
        <w:pStyle w:val="16"/>
        <w:ind w:firstLine="709"/>
        <w:jc w:val="both"/>
        <w:rPr>
          <w:rFonts w:ascii="Times New Roman" w:eastAsia="Times New Roman" w:hAnsi="Times New Roman" w:cs="Times New Roman"/>
          <w:sz w:val="28"/>
          <w:szCs w:val="28"/>
        </w:rPr>
      </w:pPr>
      <w:r w:rsidRPr="002F6D4F">
        <w:rPr>
          <w:rFonts w:ascii="Times New Roman" w:eastAsia="Times New Roman" w:hAnsi="Times New Roman" w:cs="Times New Roman"/>
          <w:i/>
          <w:sz w:val="28"/>
          <w:szCs w:val="28"/>
          <w:u w:val="single"/>
        </w:rPr>
        <w:lastRenderedPageBreak/>
        <w:t>8. Партнёрство с органами власти и бюджетными учреждениями</w:t>
      </w:r>
      <w:r>
        <w:rPr>
          <w:rFonts w:ascii="Times New Roman" w:eastAsia="Times New Roman" w:hAnsi="Times New Roman" w:cs="Times New Roman"/>
          <w:i/>
          <w:sz w:val="28"/>
          <w:szCs w:val="28"/>
          <w:u w:val="single"/>
        </w:rPr>
        <w:t xml:space="preserve"> </w:t>
      </w:r>
      <w:r w:rsidRPr="002F5DF1">
        <w:rPr>
          <w:rFonts w:ascii="Times New Roman" w:eastAsia="Times New Roman" w:hAnsi="Times New Roman" w:cs="Times New Roman"/>
          <w:sz w:val="28"/>
          <w:szCs w:val="28"/>
        </w:rPr>
        <w:t xml:space="preserve">Важными партнерами Ресурсного центра в 2021 году были </w:t>
      </w:r>
      <w:r w:rsidRPr="00A70394">
        <w:rPr>
          <w:rFonts w:ascii="Times New Roman" w:eastAsia="Times New Roman" w:hAnsi="Times New Roman" w:cs="Times New Roman"/>
          <w:sz w:val="28"/>
          <w:szCs w:val="28"/>
        </w:rPr>
        <w:t>министерство социальной защиты населения, министерство физической культуры и спорта, министерство образования и науки, министерство культуры и национальной политики, министерство здравоохранения области, управление внутренней политики аппарата губернатора Амурской области и Правительства Амурской области, Управление Министерства юстиции Российской Федерации по Амурской области, управление по физической культуре, спорту и делам молодежи администрации города Благовещенска, Центр молодежных и общественных инициатив Выбор, Амурская областная научная библиотека имени Н.Н. Муравьева-Амурского, Молодежная библиотека им. А.П. Чехова, ФГБОУ ВО «БГПУ», Амурский областной институт развития образования, ГБУЗ АО «Амурский областной центр медицинской профилактики», ресурсный центр «РДШ», ресурсный центр развития добровольчества Амурской области.</w:t>
      </w:r>
      <w:r>
        <w:rPr>
          <w:rFonts w:ascii="Times New Roman" w:eastAsia="Times New Roman" w:hAnsi="Times New Roman" w:cs="Times New Roman"/>
          <w:sz w:val="28"/>
          <w:szCs w:val="28"/>
        </w:rPr>
        <w:t xml:space="preserve">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2021 году Ресурсный центр награжден как «Самый активный организатор 2020 на «Точке кипения».</w:t>
      </w:r>
    </w:p>
    <w:p w:rsidR="00133D06" w:rsidRDefault="00133D06" w:rsidP="00133D06">
      <w:pPr>
        <w:pStyle w:val="16"/>
        <w:ind w:firstLine="709"/>
        <w:jc w:val="both"/>
        <w:rPr>
          <w:rFonts w:ascii="Times New Roman" w:eastAsia="Times New Roman" w:hAnsi="Times New Roman" w:cs="Times New Roman"/>
          <w:sz w:val="28"/>
          <w:szCs w:val="28"/>
        </w:rPr>
      </w:pP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i/>
          <w:color w:val="000000"/>
          <w:sz w:val="28"/>
          <w:szCs w:val="28"/>
          <w:u w:val="single"/>
        </w:rPr>
      </w:pPr>
      <w:r>
        <w:rPr>
          <w:rFonts w:ascii="Times New Roman" w:eastAsia="Times New Roman" w:hAnsi="Times New Roman" w:cs="Times New Roman"/>
          <w:i/>
          <w:color w:val="000000"/>
          <w:sz w:val="28"/>
          <w:szCs w:val="28"/>
          <w:u w:val="single"/>
        </w:rPr>
        <w:t>9. Аналитическая, методическая работа</w:t>
      </w:r>
    </w:p>
    <w:p w:rsidR="00133D06" w:rsidRDefault="00133D06" w:rsidP="00DD48F6">
      <w:pPr>
        <w:pStyle w:val="16"/>
        <w:numPr>
          <w:ilvl w:val="0"/>
          <w:numId w:val="23"/>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разработка типового соглашения о сотрудничестве между НКО и партнёрами;</w:t>
      </w:r>
    </w:p>
    <w:p w:rsidR="00133D06" w:rsidRDefault="00133D06" w:rsidP="00DD48F6">
      <w:pPr>
        <w:pStyle w:val="16"/>
        <w:numPr>
          <w:ilvl w:val="0"/>
          <w:numId w:val="23"/>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подготовка обращений по вопросу внесении изменений в Федеральный закон от 29 декабря 2006 года №264-ФЗ «О развитии сельского хозяйства» (были учтены мнения представителей родовых общин при рассмотрении на федеральном уровне), подготовка обращения по законопроекту «О северном оленеводстве в Амурской области»;</w:t>
      </w:r>
    </w:p>
    <w:p w:rsidR="00133D06" w:rsidRDefault="00133D06" w:rsidP="00DD48F6">
      <w:pPr>
        <w:pStyle w:val="16"/>
        <w:numPr>
          <w:ilvl w:val="0"/>
          <w:numId w:val="23"/>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подготовлены комментарии о принятых дополнениях в федеральный закон «О некоммерческих организациях» № 7-ФЗ от 12.0.1996 г., уточняющие вопросы деятельности некоммерческих организаций, выполняющих функции иностранного агента;</w:t>
      </w:r>
    </w:p>
    <w:p w:rsidR="00133D06" w:rsidRDefault="00133D06" w:rsidP="00DD48F6">
      <w:pPr>
        <w:pStyle w:val="16"/>
        <w:numPr>
          <w:ilvl w:val="0"/>
          <w:numId w:val="23"/>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 xml:space="preserve">разработано положение о проведении регионального конкурса публичных годовых отчетов НКО «Наш результат», разработана методика оценки публичных годовых отчётов; </w:t>
      </w:r>
    </w:p>
    <w:p w:rsidR="00133D06" w:rsidRDefault="00133D06" w:rsidP="00DD48F6">
      <w:pPr>
        <w:pStyle w:val="16"/>
        <w:numPr>
          <w:ilvl w:val="0"/>
          <w:numId w:val="23"/>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подготовлены методические рекомендации по вопросу заполнения новых форм отчетности, предоставляемых в Управление юстиции Российской Федерации по Амурской области;</w:t>
      </w:r>
    </w:p>
    <w:p w:rsidR="00133D06" w:rsidRDefault="00133D06" w:rsidP="00DD48F6">
      <w:pPr>
        <w:pStyle w:val="16"/>
        <w:numPr>
          <w:ilvl w:val="0"/>
          <w:numId w:val="23"/>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созданы информационные брошюры о деятельности НКО;</w:t>
      </w:r>
    </w:p>
    <w:p w:rsidR="00133D06" w:rsidRDefault="00133D06" w:rsidP="00DD48F6">
      <w:pPr>
        <w:pStyle w:val="16"/>
        <w:numPr>
          <w:ilvl w:val="0"/>
          <w:numId w:val="23"/>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организована работа конкурсной комиссии по оценке публичных годовых отчетов СО НКО, поданных на конкурс «Наш результат»;</w:t>
      </w:r>
    </w:p>
    <w:p w:rsidR="00133D06" w:rsidRDefault="00133D06" w:rsidP="00DD48F6">
      <w:pPr>
        <w:pStyle w:val="16"/>
        <w:numPr>
          <w:ilvl w:val="0"/>
          <w:numId w:val="23"/>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разработаны методические рекомендации для НКО по подготовке годовых отчетов НКО «История НКО в одном отчете»;</w:t>
      </w:r>
    </w:p>
    <w:p w:rsidR="00133D06" w:rsidRDefault="00133D06" w:rsidP="00DD48F6">
      <w:pPr>
        <w:pStyle w:val="16"/>
        <w:numPr>
          <w:ilvl w:val="0"/>
          <w:numId w:val="23"/>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разработана памятка на тему «Актуальные меры поддержки СО НКО»;</w:t>
      </w:r>
    </w:p>
    <w:p w:rsidR="00133D06" w:rsidRDefault="00133D06" w:rsidP="00DD48F6">
      <w:pPr>
        <w:pStyle w:val="16"/>
        <w:numPr>
          <w:ilvl w:val="0"/>
          <w:numId w:val="23"/>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 xml:space="preserve">разработано 45 методических рекомендаций и презентаций по различным темам для проведения семинаров. </w:t>
      </w:r>
    </w:p>
    <w:p w:rsidR="00133D06" w:rsidRDefault="00133D06" w:rsidP="00133D06">
      <w:pPr>
        <w:pStyle w:val="16"/>
        <w:ind w:firstLine="709"/>
        <w:jc w:val="both"/>
        <w:rPr>
          <w:rFonts w:ascii="Times New Roman" w:eastAsia="Times New Roman" w:hAnsi="Times New Roman" w:cs="Times New Roman"/>
          <w:sz w:val="28"/>
          <w:szCs w:val="28"/>
        </w:rPr>
      </w:pPr>
    </w:p>
    <w:p w:rsidR="00133D06" w:rsidRDefault="00133D06" w:rsidP="00133D06">
      <w:pPr>
        <w:pStyle w:val="16"/>
        <w:ind w:firstLine="709"/>
        <w:jc w:val="both"/>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lastRenderedPageBreak/>
        <w:t>10. Реализация партнёрских проектов:</w:t>
      </w:r>
    </w:p>
    <w:p w:rsidR="00133D06" w:rsidRDefault="00133D06" w:rsidP="00DD48F6">
      <w:pPr>
        <w:pStyle w:val="16"/>
        <w:numPr>
          <w:ilvl w:val="0"/>
          <w:numId w:val="22"/>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сотрудничество с федеральным проектом «Правовая академия», информирование НКО региона об обучении и формирование группы для прохождения обучения;</w:t>
      </w:r>
    </w:p>
    <w:p w:rsidR="00133D06" w:rsidRDefault="00133D06" w:rsidP="00DD48F6">
      <w:pPr>
        <w:pStyle w:val="16"/>
        <w:numPr>
          <w:ilvl w:val="0"/>
          <w:numId w:val="22"/>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сотрудничество с федеральным проектом «Кухня НКО», информирование НКО региона об обучении и формирование группы для прохождения обучения;</w:t>
      </w:r>
    </w:p>
    <w:p w:rsidR="00133D06" w:rsidRDefault="00133D06" w:rsidP="00DD48F6">
      <w:pPr>
        <w:pStyle w:val="16"/>
        <w:numPr>
          <w:ilvl w:val="0"/>
          <w:numId w:val="22"/>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подготовка независимых общественных наблюдателей для участия в выборах депутатов Государственной Думы Федерального собрания Российской Федерации VIII созыва и проведение обучающих семинаров;</w:t>
      </w:r>
    </w:p>
    <w:p w:rsidR="00133D06" w:rsidRDefault="00133D06" w:rsidP="00DD48F6">
      <w:pPr>
        <w:pStyle w:val="16"/>
        <w:numPr>
          <w:ilvl w:val="0"/>
          <w:numId w:val="22"/>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реализация межрегионального проекта по развитию местных сообществ и внедрению в регионе лучших практик в этой сфере совместно с АНО ДПО и К «Развитие» (г. Владивосток);</w:t>
      </w:r>
    </w:p>
    <w:p w:rsidR="00133D06" w:rsidRDefault="00133D06" w:rsidP="00DD48F6">
      <w:pPr>
        <w:pStyle w:val="16"/>
        <w:numPr>
          <w:ilvl w:val="0"/>
          <w:numId w:val="22"/>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реализация федерального проекта «Свеча памяти»: проведение мероприятий, широкая информационная кампания, подготовка ТЗ для роликов, работа со СМИ, работа с НКО;</w:t>
      </w:r>
    </w:p>
    <w:p w:rsidR="00133D06" w:rsidRDefault="00133D06" w:rsidP="00DD48F6">
      <w:pPr>
        <w:pStyle w:val="16"/>
        <w:numPr>
          <w:ilvl w:val="0"/>
          <w:numId w:val="22"/>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всероссийский конкурс лучших практик в сфере патриотического воспитания и сохранения исторической памяти о Великой Отечественной войне 1941-1945 гг.: информационная кампания, работа с РНКО, подготовка участников;</w:t>
      </w:r>
    </w:p>
    <w:p w:rsidR="00133D06" w:rsidRDefault="00133D06" w:rsidP="00DD48F6">
      <w:pPr>
        <w:pStyle w:val="16"/>
        <w:numPr>
          <w:ilvl w:val="0"/>
          <w:numId w:val="22"/>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организация и проведение областного конкурса «Поступки и люди»;</w:t>
      </w:r>
    </w:p>
    <w:p w:rsidR="00133D06" w:rsidRDefault="00133D06" w:rsidP="00DD48F6">
      <w:pPr>
        <w:pStyle w:val="16"/>
        <w:numPr>
          <w:ilvl w:val="0"/>
          <w:numId w:val="22"/>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 xml:space="preserve">реализация федерального проекта «Щедрый вторник»; </w:t>
      </w:r>
    </w:p>
    <w:p w:rsidR="00133D06" w:rsidRDefault="00133D06" w:rsidP="00DD48F6">
      <w:pPr>
        <w:pStyle w:val="16"/>
        <w:numPr>
          <w:ilvl w:val="0"/>
          <w:numId w:val="22"/>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организация деятельности в рамках федерального проекта «Елка желаний»: согласование дат, выезд на вручение, подготовка подарков.</w:t>
      </w:r>
    </w:p>
    <w:p w:rsidR="00133D06" w:rsidRDefault="00133D06" w:rsidP="00133D06">
      <w:pPr>
        <w:pStyle w:val="16"/>
        <w:ind w:firstLine="709"/>
        <w:jc w:val="both"/>
        <w:rPr>
          <w:rFonts w:ascii="Times New Roman" w:eastAsia="Times New Roman" w:hAnsi="Times New Roman" w:cs="Times New Roman"/>
          <w:sz w:val="28"/>
          <w:szCs w:val="28"/>
          <w:highlight w:val="yellow"/>
        </w:rPr>
      </w:pP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Деятельность ресурсного центра можно оценить, как значимую. По данным опроса, проведенного среди НКО, уже 73% (в прошлом году 68%) знают о его деятельности и обращались за поддержкой. Уровень информированности об НКО приближается к 100% (в 2021 г. 0%, а в 2020 г. 7% НКО ничего не знали о деятельности ресурсного центра). </w:t>
      </w:r>
    </w:p>
    <w:p w:rsidR="00133D06" w:rsidRDefault="00133D06" w:rsidP="00133D06">
      <w:pPr>
        <w:pStyle w:val="16"/>
        <w:ind w:firstLine="709"/>
        <w:jc w:val="both"/>
        <w:rPr>
          <w:rFonts w:ascii="Times New Roman" w:eastAsia="Times New Roman" w:hAnsi="Times New Roman" w:cs="Times New Roman"/>
          <w:b/>
          <w:sz w:val="28"/>
          <w:szCs w:val="28"/>
          <w:highlight w:val="yellow"/>
        </w:rPr>
      </w:pPr>
    </w:p>
    <w:p w:rsidR="00133D06" w:rsidRPr="00886AF6" w:rsidRDefault="00133D06" w:rsidP="00133D06">
      <w:pPr>
        <w:pStyle w:val="16"/>
        <w:spacing w:line="276" w:lineRule="auto"/>
        <w:jc w:val="center"/>
        <w:rPr>
          <w:rFonts w:ascii="Times New Roman" w:eastAsia="Times New Roman" w:hAnsi="Times New Roman" w:cs="Times New Roman"/>
          <w:b/>
          <w:sz w:val="26"/>
          <w:szCs w:val="26"/>
        </w:rPr>
      </w:pPr>
      <w:r w:rsidRPr="00886AF6">
        <w:rPr>
          <w:rFonts w:ascii="Times New Roman" w:eastAsia="Times New Roman" w:hAnsi="Times New Roman" w:cs="Times New Roman"/>
          <w:b/>
          <w:sz w:val="26"/>
          <w:szCs w:val="26"/>
        </w:rPr>
        <w:t>Знакомы ли Вы с деятельностью ресурсного центра поддержки НКО при Общественной палате Амурской области?</w:t>
      </w:r>
    </w:p>
    <w:p w:rsidR="00133D06" w:rsidRDefault="00133D06" w:rsidP="00133D06">
      <w:pPr>
        <w:pStyle w:val="16"/>
        <w:spacing w:line="276" w:lineRule="auto"/>
        <w:rPr>
          <w:rFonts w:ascii="Times New Roman" w:eastAsia="Times New Roman" w:hAnsi="Times New Roman" w:cs="Times New Roman"/>
          <w:b/>
          <w:sz w:val="22"/>
          <w:szCs w:val="22"/>
          <w:highlight w:val="yellow"/>
        </w:rPr>
      </w:pPr>
      <w:r>
        <w:rPr>
          <w:rFonts w:ascii="Times New Roman" w:eastAsia="Times New Roman" w:hAnsi="Times New Roman" w:cs="Times New Roman"/>
          <w:b/>
          <w:noProof/>
          <w:sz w:val="22"/>
          <w:szCs w:val="22"/>
        </w:rPr>
        <w:drawing>
          <wp:inline distT="0" distB="0" distL="0" distR="0" wp14:anchorId="66C2DA12" wp14:editId="5C34C306">
            <wp:extent cx="5416550" cy="186690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133D06" w:rsidRDefault="00133D06" w:rsidP="00133D06">
      <w:pPr>
        <w:pStyle w:val="16"/>
        <w:spacing w:line="276" w:lineRule="auto"/>
        <w:rPr>
          <w:rFonts w:ascii="Arial Narrow" w:eastAsia="Arial Narrow" w:hAnsi="Arial Narrow" w:cs="Arial Narrow"/>
          <w:b/>
          <w:sz w:val="22"/>
          <w:szCs w:val="22"/>
          <w:highlight w:val="yellow"/>
        </w:rPr>
      </w:pPr>
    </w:p>
    <w:p w:rsidR="00133D06" w:rsidRDefault="00133D06" w:rsidP="00133D06">
      <w:pPr>
        <w:pStyle w:val="16"/>
        <w:spacing w:line="276" w:lineRule="auto"/>
        <w:jc w:val="both"/>
        <w:rPr>
          <w:rFonts w:ascii="Times New Roman" w:eastAsia="Times New Roman" w:hAnsi="Times New Roman" w:cs="Times New Roman"/>
          <w:b/>
          <w:sz w:val="28"/>
          <w:szCs w:val="28"/>
          <w:highlight w:val="yellow"/>
        </w:rPr>
      </w:pPr>
    </w:p>
    <w:p w:rsidR="00133D06" w:rsidRDefault="00133D06" w:rsidP="00133D06">
      <w:pPr>
        <w:pStyle w:val="16"/>
        <w:spacing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Самыми востребованными формами поддержки Ресурсного центра для НКО в 2021 г. были (по данным опроса) консультации по оформлению заявок на грантовые конкурсы (что связано с увеличением доступных грантов) и по самим видам грантовой поддержки. Очевиден возросший интерес к вопросам оформления отчетности и к тому, как информационно можно поддерживать деятельность НКО. </w:t>
      </w:r>
    </w:p>
    <w:p w:rsidR="00133D06" w:rsidRDefault="00133D06" w:rsidP="00133D06">
      <w:pPr>
        <w:pStyle w:val="16"/>
        <w:spacing w:line="276" w:lineRule="auto"/>
        <w:jc w:val="both"/>
        <w:rPr>
          <w:rFonts w:ascii="Times New Roman" w:eastAsia="Times New Roman" w:hAnsi="Times New Roman" w:cs="Times New Roman"/>
          <w:b/>
          <w:sz w:val="28"/>
          <w:szCs w:val="28"/>
          <w:highlight w:val="yellow"/>
        </w:rPr>
      </w:pPr>
    </w:p>
    <w:p w:rsidR="00133D06" w:rsidRDefault="00133D06" w:rsidP="00133D06">
      <w:pPr>
        <w:pStyle w:val="16"/>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Востребованные виды консультаций в Ресурсном центре</w:t>
      </w:r>
    </w:p>
    <w:p w:rsidR="00133D06" w:rsidRDefault="00133D06" w:rsidP="00133D06">
      <w:pPr>
        <w:pStyle w:val="16"/>
        <w:spacing w:line="276" w:lineRule="auto"/>
        <w:rPr>
          <w:rFonts w:ascii="Times New Roman" w:eastAsia="Times New Roman" w:hAnsi="Times New Roman" w:cs="Times New Roman"/>
          <w:i/>
        </w:rPr>
      </w:pPr>
      <w:r>
        <w:rPr>
          <w:rFonts w:ascii="Times New Roman" w:eastAsia="Times New Roman" w:hAnsi="Times New Roman" w:cs="Times New Roman"/>
          <w:i/>
          <w:noProof/>
        </w:rPr>
        <w:drawing>
          <wp:inline distT="0" distB="0" distL="0" distR="0" wp14:anchorId="6F2A98E4" wp14:editId="50384941">
            <wp:extent cx="5486400" cy="32004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133D06" w:rsidRDefault="00133D06" w:rsidP="00133D06">
      <w:pPr>
        <w:pStyle w:val="16"/>
        <w:spacing w:line="276" w:lineRule="auto"/>
        <w:rPr>
          <w:rFonts w:ascii="Times New Roman" w:eastAsia="Times New Roman" w:hAnsi="Times New Roman" w:cs="Times New Roman"/>
          <w:i/>
        </w:rPr>
      </w:pPr>
    </w:p>
    <w:p w:rsidR="00133D06" w:rsidRDefault="00133D06" w:rsidP="00133D06">
      <w:pPr>
        <w:pStyle w:val="16"/>
        <w:ind w:firstLine="709"/>
        <w:jc w:val="both"/>
        <w:rPr>
          <w:rFonts w:ascii="Arial Narrow" w:eastAsia="Arial Narrow" w:hAnsi="Arial Narrow" w:cs="Arial Narrow"/>
          <w:b/>
          <w:sz w:val="28"/>
          <w:szCs w:val="28"/>
          <w:highlight w:val="yellow"/>
        </w:rPr>
      </w:pPr>
      <w:r>
        <w:rPr>
          <w:rFonts w:ascii="Times New Roman" w:eastAsia="Times New Roman" w:hAnsi="Times New Roman" w:cs="Times New Roman"/>
          <w:sz w:val="28"/>
          <w:szCs w:val="28"/>
        </w:rPr>
        <w:t>Представители НКО запрашивают специалиста по отчетности, который бы не просто консультировал, но помогал составлять отчёты, больше образовательных мероприятий для НКО по различным вопросам и помощь в продвижении НКО в социальных сетях.</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Ресурсные центры демонстрируют свою востребованность, а также прогресс в результатах деятельности сразу по нескольким направлениям. </w:t>
      </w:r>
    </w:p>
    <w:p w:rsidR="00133D06" w:rsidRDefault="00133D06" w:rsidP="00133D06">
      <w:pPr>
        <w:pStyle w:val="16"/>
        <w:ind w:firstLine="709"/>
        <w:jc w:val="both"/>
        <w:rPr>
          <w:rFonts w:ascii="Times New Roman" w:eastAsia="Times New Roman" w:hAnsi="Times New Roman" w:cs="Times New Roman"/>
          <w:sz w:val="28"/>
          <w:szCs w:val="28"/>
          <w:highlight w:val="yellow"/>
        </w:rPr>
      </w:pPr>
    </w:p>
    <w:p w:rsidR="00133D06" w:rsidRDefault="00133D06" w:rsidP="00886AF6">
      <w:pPr>
        <w:pStyle w:val="16"/>
        <w:pBdr>
          <w:top w:val="nil"/>
          <w:left w:val="nil"/>
          <w:bottom w:val="nil"/>
          <w:right w:val="nil"/>
          <w:between w:val="nil"/>
        </w:pBdr>
        <w:ind w:firstLine="708"/>
        <w:jc w:val="both"/>
        <w:rPr>
          <w:rFonts w:ascii="Times New Roman" w:eastAsia="Times New Roman" w:hAnsi="Times New Roman" w:cs="Times New Roman"/>
          <w:b/>
          <w:color w:val="000000"/>
          <w:sz w:val="28"/>
          <w:szCs w:val="28"/>
        </w:rPr>
      </w:pPr>
      <w:bookmarkStart w:id="37" w:name="_111kx3o" w:colFirst="0" w:colLast="0"/>
      <w:bookmarkEnd w:id="37"/>
      <w:r w:rsidRPr="00224263">
        <w:rPr>
          <w:rFonts w:ascii="Times New Roman" w:eastAsia="Times New Roman" w:hAnsi="Times New Roman" w:cs="Times New Roman"/>
          <w:b/>
          <w:color w:val="000000"/>
          <w:sz w:val="28"/>
          <w:szCs w:val="28"/>
        </w:rPr>
        <w:t>3.8. Бизнес</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Совокупность субъектов предпринимательской деятельности в Амурской области продолжила сокращаться (по данным УФНС по Амурской области):</w:t>
      </w:r>
    </w:p>
    <w:p w:rsidR="00133D06" w:rsidRDefault="00133D06" w:rsidP="00133D06">
      <w:pPr>
        <w:pStyle w:val="16"/>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bl>
      <w:tblPr>
        <w:tblStyle w:val="1a"/>
        <w:tblW w:w="876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70"/>
        <w:gridCol w:w="2027"/>
        <w:gridCol w:w="998"/>
        <w:gridCol w:w="1134"/>
        <w:gridCol w:w="1134"/>
      </w:tblGrid>
      <w:tr w:rsidR="00133D06" w:rsidTr="00133D06">
        <w:trPr>
          <w:jc w:val="center"/>
        </w:trPr>
        <w:tc>
          <w:tcPr>
            <w:tcW w:w="3471" w:type="dxa"/>
          </w:tcPr>
          <w:p w:rsidR="00133D06" w:rsidRPr="00160D9A" w:rsidRDefault="00133D06" w:rsidP="00133D06">
            <w:pPr>
              <w:pStyle w:val="16"/>
              <w:jc w:val="center"/>
              <w:rPr>
                <w:rFonts w:ascii="Times New Roman" w:eastAsia="Times New Roman" w:hAnsi="Times New Roman" w:cs="Times New Roman"/>
                <w:b/>
                <w:sz w:val="24"/>
                <w:szCs w:val="24"/>
              </w:rPr>
            </w:pPr>
            <w:r w:rsidRPr="00160D9A">
              <w:rPr>
                <w:rFonts w:ascii="Times New Roman" w:eastAsia="Times New Roman" w:hAnsi="Times New Roman" w:cs="Times New Roman"/>
                <w:b/>
                <w:sz w:val="24"/>
                <w:szCs w:val="24"/>
              </w:rPr>
              <w:t>Субъекты предпринимательства</w:t>
            </w:r>
          </w:p>
        </w:tc>
        <w:tc>
          <w:tcPr>
            <w:tcW w:w="2027" w:type="dxa"/>
          </w:tcPr>
          <w:p w:rsidR="00133D06" w:rsidRPr="00160D9A" w:rsidRDefault="00133D06" w:rsidP="00133D06">
            <w:pPr>
              <w:pStyle w:val="16"/>
              <w:jc w:val="center"/>
              <w:rPr>
                <w:rFonts w:ascii="Times New Roman" w:eastAsia="Times New Roman" w:hAnsi="Times New Roman" w:cs="Times New Roman"/>
                <w:b/>
                <w:sz w:val="24"/>
                <w:szCs w:val="24"/>
              </w:rPr>
            </w:pPr>
          </w:p>
        </w:tc>
        <w:tc>
          <w:tcPr>
            <w:tcW w:w="998" w:type="dxa"/>
          </w:tcPr>
          <w:p w:rsidR="00133D06" w:rsidRPr="00160D9A" w:rsidRDefault="00133D06" w:rsidP="00133D06">
            <w:pPr>
              <w:pStyle w:val="16"/>
              <w:jc w:val="center"/>
              <w:rPr>
                <w:rFonts w:ascii="Times New Roman" w:eastAsia="Times New Roman" w:hAnsi="Times New Roman" w:cs="Times New Roman"/>
                <w:b/>
                <w:sz w:val="24"/>
                <w:szCs w:val="24"/>
              </w:rPr>
            </w:pPr>
            <w:r w:rsidRPr="00160D9A">
              <w:rPr>
                <w:rFonts w:ascii="Times New Roman" w:eastAsia="Times New Roman" w:hAnsi="Times New Roman" w:cs="Times New Roman"/>
                <w:b/>
                <w:sz w:val="24"/>
                <w:szCs w:val="24"/>
              </w:rPr>
              <w:t>2019 г.</w:t>
            </w:r>
          </w:p>
        </w:tc>
        <w:tc>
          <w:tcPr>
            <w:tcW w:w="1134" w:type="dxa"/>
          </w:tcPr>
          <w:p w:rsidR="00133D06" w:rsidRPr="00160D9A" w:rsidRDefault="00133D06" w:rsidP="00133D06">
            <w:pPr>
              <w:pStyle w:val="16"/>
              <w:jc w:val="center"/>
              <w:rPr>
                <w:rFonts w:ascii="Times New Roman" w:eastAsia="Times New Roman" w:hAnsi="Times New Roman" w:cs="Times New Roman"/>
                <w:b/>
                <w:sz w:val="24"/>
                <w:szCs w:val="24"/>
              </w:rPr>
            </w:pPr>
            <w:r w:rsidRPr="00160D9A">
              <w:rPr>
                <w:rFonts w:ascii="Times New Roman" w:eastAsia="Times New Roman" w:hAnsi="Times New Roman" w:cs="Times New Roman"/>
                <w:b/>
                <w:sz w:val="24"/>
                <w:szCs w:val="24"/>
              </w:rPr>
              <w:t>2020 г.</w:t>
            </w:r>
          </w:p>
        </w:tc>
        <w:tc>
          <w:tcPr>
            <w:tcW w:w="1134" w:type="dxa"/>
          </w:tcPr>
          <w:p w:rsidR="00133D06" w:rsidRPr="00160D9A" w:rsidRDefault="00133D06" w:rsidP="00133D06">
            <w:pPr>
              <w:pStyle w:val="16"/>
              <w:jc w:val="center"/>
              <w:rPr>
                <w:rFonts w:ascii="Times New Roman" w:eastAsia="Times New Roman" w:hAnsi="Times New Roman" w:cs="Times New Roman"/>
                <w:b/>
                <w:sz w:val="24"/>
                <w:szCs w:val="24"/>
              </w:rPr>
            </w:pPr>
            <w:r w:rsidRPr="00160D9A">
              <w:rPr>
                <w:rFonts w:ascii="Times New Roman" w:eastAsia="Times New Roman" w:hAnsi="Times New Roman" w:cs="Times New Roman"/>
                <w:b/>
                <w:sz w:val="24"/>
                <w:szCs w:val="24"/>
              </w:rPr>
              <w:t>2021 г.</w:t>
            </w:r>
          </w:p>
        </w:tc>
      </w:tr>
      <w:tr w:rsidR="00133D06" w:rsidTr="00133D06">
        <w:trPr>
          <w:trHeight w:val="323"/>
          <w:jc w:val="center"/>
        </w:trPr>
        <w:tc>
          <w:tcPr>
            <w:tcW w:w="3471" w:type="dxa"/>
            <w:vMerge w:val="restart"/>
          </w:tcPr>
          <w:p w:rsidR="00133D06" w:rsidRDefault="00133D06" w:rsidP="00133D06">
            <w:pPr>
              <w:pStyle w:val="16"/>
              <w:rPr>
                <w:rFonts w:ascii="Times New Roman" w:eastAsia="Times New Roman" w:hAnsi="Times New Roman" w:cs="Times New Roman"/>
                <w:sz w:val="24"/>
                <w:szCs w:val="24"/>
              </w:rPr>
            </w:pPr>
            <w:bookmarkStart w:id="38" w:name="_3l18frh" w:colFirst="0" w:colLast="0"/>
            <w:bookmarkEnd w:id="38"/>
            <w:r>
              <w:rPr>
                <w:rFonts w:ascii="Times New Roman" w:eastAsia="Times New Roman" w:hAnsi="Times New Roman" w:cs="Times New Roman"/>
                <w:sz w:val="24"/>
                <w:szCs w:val="24"/>
              </w:rPr>
              <w:t>Юридические лица</w:t>
            </w:r>
          </w:p>
        </w:tc>
        <w:tc>
          <w:tcPr>
            <w:tcW w:w="2027"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на 31.12.</w:t>
            </w:r>
          </w:p>
        </w:tc>
        <w:tc>
          <w:tcPr>
            <w:tcW w:w="998" w:type="dxa"/>
          </w:tcPr>
          <w:p w:rsidR="00133D06" w:rsidRDefault="00133D06" w:rsidP="00133D06">
            <w:pPr>
              <w:pStyle w:val="16"/>
              <w:rPr>
                <w:rFonts w:ascii="Times New Roman" w:eastAsia="Times New Roman" w:hAnsi="Times New Roman" w:cs="Times New Roman"/>
                <w:sz w:val="24"/>
                <w:szCs w:val="24"/>
              </w:rPr>
            </w:pPr>
            <w:bookmarkStart w:id="39" w:name="_206ipza" w:colFirst="0" w:colLast="0"/>
            <w:bookmarkEnd w:id="39"/>
            <w:r>
              <w:rPr>
                <w:rFonts w:ascii="Times New Roman" w:eastAsia="Times New Roman" w:hAnsi="Times New Roman" w:cs="Times New Roman"/>
                <w:sz w:val="24"/>
                <w:szCs w:val="24"/>
              </w:rPr>
              <w:t>13 703</w:t>
            </w:r>
          </w:p>
        </w:tc>
        <w:tc>
          <w:tcPr>
            <w:tcW w:w="1134"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13 430</w:t>
            </w:r>
          </w:p>
        </w:tc>
        <w:tc>
          <w:tcPr>
            <w:tcW w:w="1134"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12 943</w:t>
            </w:r>
          </w:p>
        </w:tc>
      </w:tr>
      <w:tr w:rsidR="00133D06" w:rsidTr="00133D06">
        <w:trPr>
          <w:trHeight w:val="323"/>
          <w:jc w:val="center"/>
        </w:trPr>
        <w:tc>
          <w:tcPr>
            <w:tcW w:w="3471" w:type="dxa"/>
            <w:vMerge/>
          </w:tcPr>
          <w:p w:rsidR="00133D06" w:rsidRDefault="00133D06" w:rsidP="00133D06">
            <w:pPr>
              <w:pStyle w:val="16"/>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27"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создано</w:t>
            </w:r>
          </w:p>
        </w:tc>
        <w:tc>
          <w:tcPr>
            <w:tcW w:w="998"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1 074</w:t>
            </w:r>
          </w:p>
        </w:tc>
        <w:tc>
          <w:tcPr>
            <w:tcW w:w="1134"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941</w:t>
            </w:r>
          </w:p>
        </w:tc>
        <w:tc>
          <w:tcPr>
            <w:tcW w:w="1134"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867</w:t>
            </w:r>
          </w:p>
        </w:tc>
      </w:tr>
      <w:tr w:rsidR="00133D06" w:rsidTr="00133D06">
        <w:trPr>
          <w:trHeight w:val="323"/>
          <w:jc w:val="center"/>
        </w:trPr>
        <w:tc>
          <w:tcPr>
            <w:tcW w:w="3471" w:type="dxa"/>
            <w:vMerge/>
          </w:tcPr>
          <w:p w:rsidR="00133D06" w:rsidRDefault="00133D06" w:rsidP="00133D06">
            <w:pPr>
              <w:pStyle w:val="16"/>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27"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ликвидировано</w:t>
            </w:r>
          </w:p>
        </w:tc>
        <w:tc>
          <w:tcPr>
            <w:tcW w:w="998"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1 976</w:t>
            </w:r>
          </w:p>
        </w:tc>
        <w:tc>
          <w:tcPr>
            <w:tcW w:w="1134"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1 348</w:t>
            </w:r>
          </w:p>
        </w:tc>
        <w:tc>
          <w:tcPr>
            <w:tcW w:w="1134"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1 190</w:t>
            </w:r>
          </w:p>
        </w:tc>
      </w:tr>
      <w:tr w:rsidR="00133D06" w:rsidTr="00133D06">
        <w:trPr>
          <w:trHeight w:val="323"/>
          <w:jc w:val="center"/>
        </w:trPr>
        <w:tc>
          <w:tcPr>
            <w:tcW w:w="3471" w:type="dxa"/>
            <w:vMerge w:val="restart"/>
          </w:tcPr>
          <w:p w:rsidR="00133D06" w:rsidRDefault="00133D06" w:rsidP="00133D06">
            <w:pPr>
              <w:pStyle w:val="16"/>
              <w:rPr>
                <w:rFonts w:ascii="Times New Roman" w:eastAsia="Times New Roman" w:hAnsi="Times New Roman" w:cs="Times New Roman"/>
                <w:sz w:val="24"/>
                <w:szCs w:val="24"/>
              </w:rPr>
            </w:pPr>
            <w:bookmarkStart w:id="40" w:name="_4k668n3" w:colFirst="0" w:colLast="0"/>
            <w:bookmarkEnd w:id="40"/>
            <w:r>
              <w:rPr>
                <w:rFonts w:ascii="Times New Roman" w:eastAsia="Times New Roman" w:hAnsi="Times New Roman" w:cs="Times New Roman"/>
                <w:sz w:val="24"/>
                <w:szCs w:val="24"/>
              </w:rPr>
              <w:t xml:space="preserve">Индивидуальные предприниматели, включая глав КФХ </w:t>
            </w:r>
          </w:p>
        </w:tc>
        <w:tc>
          <w:tcPr>
            <w:tcW w:w="2027"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на 31.12.</w:t>
            </w:r>
          </w:p>
        </w:tc>
        <w:tc>
          <w:tcPr>
            <w:tcW w:w="998" w:type="dxa"/>
          </w:tcPr>
          <w:p w:rsidR="00133D06" w:rsidRDefault="00133D06" w:rsidP="00133D06">
            <w:pPr>
              <w:pStyle w:val="16"/>
              <w:rPr>
                <w:rFonts w:ascii="Times New Roman" w:eastAsia="Times New Roman" w:hAnsi="Times New Roman" w:cs="Times New Roman"/>
                <w:sz w:val="24"/>
                <w:szCs w:val="24"/>
              </w:rPr>
            </w:pPr>
            <w:bookmarkStart w:id="41" w:name="_2zbgiuw" w:colFirst="0" w:colLast="0"/>
            <w:bookmarkEnd w:id="41"/>
            <w:r>
              <w:rPr>
                <w:rFonts w:ascii="Times New Roman" w:eastAsia="Times New Roman" w:hAnsi="Times New Roman" w:cs="Times New Roman"/>
                <w:sz w:val="24"/>
                <w:szCs w:val="24"/>
              </w:rPr>
              <w:t>19 538</w:t>
            </w:r>
          </w:p>
        </w:tc>
        <w:tc>
          <w:tcPr>
            <w:tcW w:w="1134"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17 528</w:t>
            </w:r>
          </w:p>
        </w:tc>
        <w:tc>
          <w:tcPr>
            <w:tcW w:w="1134"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17177</w:t>
            </w:r>
          </w:p>
        </w:tc>
      </w:tr>
      <w:tr w:rsidR="00133D06" w:rsidTr="00133D06">
        <w:trPr>
          <w:trHeight w:val="323"/>
          <w:jc w:val="center"/>
        </w:trPr>
        <w:tc>
          <w:tcPr>
            <w:tcW w:w="3471" w:type="dxa"/>
            <w:vMerge/>
          </w:tcPr>
          <w:p w:rsidR="00133D06" w:rsidRDefault="00133D06" w:rsidP="00133D06">
            <w:pPr>
              <w:pStyle w:val="16"/>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27"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создано</w:t>
            </w:r>
          </w:p>
        </w:tc>
        <w:tc>
          <w:tcPr>
            <w:tcW w:w="998"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3 776</w:t>
            </w:r>
          </w:p>
        </w:tc>
        <w:tc>
          <w:tcPr>
            <w:tcW w:w="1134"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3 000</w:t>
            </w:r>
          </w:p>
        </w:tc>
        <w:tc>
          <w:tcPr>
            <w:tcW w:w="1134"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3 598</w:t>
            </w:r>
          </w:p>
        </w:tc>
      </w:tr>
      <w:tr w:rsidR="00133D06" w:rsidTr="00133D06">
        <w:trPr>
          <w:trHeight w:val="59"/>
          <w:jc w:val="center"/>
        </w:trPr>
        <w:tc>
          <w:tcPr>
            <w:tcW w:w="3471" w:type="dxa"/>
            <w:vMerge/>
          </w:tcPr>
          <w:p w:rsidR="00133D06" w:rsidRDefault="00133D06" w:rsidP="00133D06">
            <w:pPr>
              <w:pStyle w:val="16"/>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27"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ликвидировано</w:t>
            </w:r>
          </w:p>
        </w:tc>
        <w:tc>
          <w:tcPr>
            <w:tcW w:w="998"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3 862</w:t>
            </w:r>
          </w:p>
        </w:tc>
        <w:tc>
          <w:tcPr>
            <w:tcW w:w="1134"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4 962</w:t>
            </w:r>
          </w:p>
        </w:tc>
        <w:tc>
          <w:tcPr>
            <w:tcW w:w="1134"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3 792</w:t>
            </w:r>
          </w:p>
        </w:tc>
      </w:tr>
      <w:tr w:rsidR="00133D06" w:rsidTr="00133D06">
        <w:trPr>
          <w:trHeight w:val="157"/>
          <w:jc w:val="center"/>
        </w:trPr>
        <w:tc>
          <w:tcPr>
            <w:tcW w:w="3471" w:type="dxa"/>
          </w:tcPr>
          <w:p w:rsidR="00133D06" w:rsidRDefault="00133D06" w:rsidP="00133D06">
            <w:pPr>
              <w:pStyle w:val="16"/>
              <w:rPr>
                <w:rFonts w:ascii="Times New Roman" w:eastAsia="Times New Roman" w:hAnsi="Times New Roman" w:cs="Times New Roman"/>
                <w:sz w:val="24"/>
                <w:szCs w:val="24"/>
              </w:rPr>
            </w:pPr>
            <w:bookmarkStart w:id="42" w:name="_1egqt2p" w:colFirst="0" w:colLast="0"/>
            <w:bookmarkEnd w:id="42"/>
            <w:r>
              <w:rPr>
                <w:rFonts w:ascii="Times New Roman" w:eastAsia="Times New Roman" w:hAnsi="Times New Roman" w:cs="Times New Roman"/>
                <w:sz w:val="24"/>
                <w:szCs w:val="24"/>
              </w:rPr>
              <w:t>Всего</w:t>
            </w:r>
          </w:p>
        </w:tc>
        <w:tc>
          <w:tcPr>
            <w:tcW w:w="2027" w:type="dxa"/>
          </w:tcPr>
          <w:p w:rsidR="00133D06" w:rsidRDefault="00133D06" w:rsidP="00133D06">
            <w:pPr>
              <w:pStyle w:val="16"/>
              <w:rPr>
                <w:rFonts w:ascii="Times New Roman" w:eastAsia="Times New Roman" w:hAnsi="Times New Roman" w:cs="Times New Roman"/>
                <w:sz w:val="24"/>
                <w:szCs w:val="24"/>
              </w:rPr>
            </w:pPr>
          </w:p>
        </w:tc>
        <w:tc>
          <w:tcPr>
            <w:tcW w:w="998"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33 241</w:t>
            </w:r>
          </w:p>
        </w:tc>
        <w:tc>
          <w:tcPr>
            <w:tcW w:w="1134"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30 958</w:t>
            </w:r>
          </w:p>
        </w:tc>
        <w:tc>
          <w:tcPr>
            <w:tcW w:w="1134"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30 120</w:t>
            </w:r>
          </w:p>
        </w:tc>
      </w:tr>
      <w:tr w:rsidR="00133D06" w:rsidTr="00133D06">
        <w:trPr>
          <w:trHeight w:val="323"/>
          <w:jc w:val="center"/>
        </w:trPr>
        <w:tc>
          <w:tcPr>
            <w:tcW w:w="3471" w:type="dxa"/>
            <w:vMerge w:val="restart"/>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Плательщики налога на профессиональный доход (самозанятые) </w:t>
            </w:r>
          </w:p>
        </w:tc>
        <w:tc>
          <w:tcPr>
            <w:tcW w:w="2027"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на 31.12.</w:t>
            </w:r>
          </w:p>
        </w:tc>
        <w:tc>
          <w:tcPr>
            <w:tcW w:w="998"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415</w:t>
            </w:r>
          </w:p>
        </w:tc>
        <w:tc>
          <w:tcPr>
            <w:tcW w:w="1134"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3 973</w:t>
            </w:r>
          </w:p>
        </w:tc>
        <w:tc>
          <w:tcPr>
            <w:tcW w:w="1134"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12 068</w:t>
            </w:r>
          </w:p>
        </w:tc>
      </w:tr>
      <w:tr w:rsidR="00133D06" w:rsidTr="00133D06">
        <w:trPr>
          <w:trHeight w:val="323"/>
          <w:jc w:val="center"/>
        </w:trPr>
        <w:tc>
          <w:tcPr>
            <w:tcW w:w="3471" w:type="dxa"/>
            <w:vMerge/>
          </w:tcPr>
          <w:p w:rsidR="00133D06" w:rsidRDefault="00133D06" w:rsidP="00133D06">
            <w:pPr>
              <w:pStyle w:val="16"/>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27"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зарегистрировано</w:t>
            </w:r>
          </w:p>
        </w:tc>
        <w:tc>
          <w:tcPr>
            <w:tcW w:w="998" w:type="dxa"/>
          </w:tcPr>
          <w:p w:rsidR="00133D06" w:rsidRDefault="00133D06" w:rsidP="00133D06">
            <w:pPr>
              <w:pStyle w:val="16"/>
              <w:rPr>
                <w:rFonts w:ascii="Times New Roman" w:eastAsia="Times New Roman" w:hAnsi="Times New Roman" w:cs="Times New Roman"/>
                <w:sz w:val="24"/>
                <w:szCs w:val="24"/>
              </w:rPr>
            </w:pPr>
          </w:p>
        </w:tc>
        <w:tc>
          <w:tcPr>
            <w:tcW w:w="1134"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4 376</w:t>
            </w:r>
          </w:p>
        </w:tc>
        <w:tc>
          <w:tcPr>
            <w:tcW w:w="1134"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9 133</w:t>
            </w:r>
          </w:p>
        </w:tc>
      </w:tr>
      <w:tr w:rsidR="00133D06" w:rsidTr="00133D06">
        <w:trPr>
          <w:trHeight w:val="323"/>
          <w:jc w:val="center"/>
        </w:trPr>
        <w:tc>
          <w:tcPr>
            <w:tcW w:w="3471" w:type="dxa"/>
            <w:vMerge/>
          </w:tcPr>
          <w:p w:rsidR="00133D06" w:rsidRDefault="00133D06" w:rsidP="00133D06">
            <w:pPr>
              <w:pStyle w:val="16"/>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27"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прекращено</w:t>
            </w:r>
          </w:p>
        </w:tc>
        <w:tc>
          <w:tcPr>
            <w:tcW w:w="998" w:type="dxa"/>
          </w:tcPr>
          <w:p w:rsidR="00133D06" w:rsidRDefault="00133D06" w:rsidP="00133D06">
            <w:pPr>
              <w:pStyle w:val="16"/>
              <w:rPr>
                <w:rFonts w:ascii="Times New Roman" w:eastAsia="Times New Roman" w:hAnsi="Times New Roman" w:cs="Times New Roman"/>
                <w:sz w:val="24"/>
                <w:szCs w:val="24"/>
              </w:rPr>
            </w:pPr>
          </w:p>
        </w:tc>
        <w:tc>
          <w:tcPr>
            <w:tcW w:w="1134"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818</w:t>
            </w:r>
          </w:p>
        </w:tc>
        <w:tc>
          <w:tcPr>
            <w:tcW w:w="1134"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2 569</w:t>
            </w:r>
          </w:p>
        </w:tc>
      </w:tr>
      <w:tr w:rsidR="00133D06" w:rsidTr="00133D06">
        <w:trPr>
          <w:trHeight w:val="327"/>
          <w:jc w:val="center"/>
        </w:trPr>
        <w:tc>
          <w:tcPr>
            <w:tcW w:w="3471"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Всего, с учетом самозанятых</w:t>
            </w:r>
          </w:p>
        </w:tc>
        <w:tc>
          <w:tcPr>
            <w:tcW w:w="2027" w:type="dxa"/>
          </w:tcPr>
          <w:p w:rsidR="00133D06" w:rsidRDefault="00133D06" w:rsidP="00133D06">
            <w:pPr>
              <w:pStyle w:val="16"/>
              <w:rPr>
                <w:rFonts w:ascii="Times New Roman" w:eastAsia="Times New Roman" w:hAnsi="Times New Roman" w:cs="Times New Roman"/>
                <w:sz w:val="24"/>
                <w:szCs w:val="24"/>
              </w:rPr>
            </w:pPr>
          </w:p>
        </w:tc>
        <w:tc>
          <w:tcPr>
            <w:tcW w:w="998"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33 656</w:t>
            </w:r>
          </w:p>
        </w:tc>
        <w:tc>
          <w:tcPr>
            <w:tcW w:w="1134"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34 931</w:t>
            </w:r>
          </w:p>
        </w:tc>
        <w:tc>
          <w:tcPr>
            <w:tcW w:w="1134" w:type="dxa"/>
          </w:tcPr>
          <w:p w:rsidR="00133D06" w:rsidRDefault="00133D06" w:rsidP="00133D06">
            <w:pPr>
              <w:pStyle w:val="16"/>
              <w:rPr>
                <w:rFonts w:ascii="Times New Roman" w:eastAsia="Times New Roman" w:hAnsi="Times New Roman" w:cs="Times New Roman"/>
                <w:sz w:val="24"/>
                <w:szCs w:val="24"/>
              </w:rPr>
            </w:pPr>
            <w:r>
              <w:rPr>
                <w:rFonts w:ascii="Times New Roman" w:eastAsia="Times New Roman" w:hAnsi="Times New Roman" w:cs="Times New Roman"/>
                <w:sz w:val="24"/>
                <w:szCs w:val="24"/>
              </w:rPr>
              <w:t>42 188</w:t>
            </w:r>
          </w:p>
        </w:tc>
      </w:tr>
    </w:tbl>
    <w:p w:rsidR="00133D06" w:rsidRDefault="00133D06" w:rsidP="00133D06">
      <w:pPr>
        <w:pStyle w:val="16"/>
        <w:ind w:firstLine="708"/>
        <w:rPr>
          <w:rFonts w:ascii="Times New Roman" w:eastAsia="Times New Roman" w:hAnsi="Times New Roman" w:cs="Times New Roman"/>
          <w:sz w:val="28"/>
          <w:szCs w:val="28"/>
        </w:rPr>
      </w:pPr>
    </w:p>
    <w:p w:rsidR="00886AF6" w:rsidRDefault="00886AF6" w:rsidP="00133D06">
      <w:pPr>
        <w:pStyle w:val="16"/>
        <w:ind w:firstLine="709"/>
        <w:jc w:val="both"/>
        <w:rPr>
          <w:rFonts w:ascii="Times New Roman" w:eastAsia="Times New Roman" w:hAnsi="Times New Roman" w:cs="Times New Roman"/>
          <w:sz w:val="28"/>
          <w:szCs w:val="28"/>
        </w:rPr>
      </w:pPr>
      <w:r>
        <w:rPr>
          <w:noProof/>
        </w:rPr>
        <w:drawing>
          <wp:anchor distT="0" distB="0" distL="114300" distR="114300" simplePos="0" relativeHeight="251652608" behindDoc="0" locked="0" layoutInCell="1" allowOverlap="1" wp14:anchorId="1A5F2825" wp14:editId="4F93CBA3">
            <wp:simplePos x="0" y="0"/>
            <wp:positionH relativeFrom="column">
              <wp:posOffset>1004570</wp:posOffset>
            </wp:positionH>
            <wp:positionV relativeFrom="paragraph">
              <wp:posOffset>820420</wp:posOffset>
            </wp:positionV>
            <wp:extent cx="4247515" cy="2393950"/>
            <wp:effectExtent l="0" t="0" r="635" b="6350"/>
            <wp:wrapTopAndBottom distT="0" distB="0"/>
            <wp:docPr id="60" name="image6.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Chart, bar chart&#10;&#10;Description automatically generated"/>
                    <pic:cNvPicPr preferRelativeResize="0"/>
                  </pic:nvPicPr>
                  <pic:blipFill>
                    <a:blip r:embed="rId76" cstate="print"/>
                    <a:srcRect/>
                    <a:stretch>
                      <a:fillRect/>
                    </a:stretch>
                  </pic:blipFill>
                  <pic:spPr>
                    <a:xfrm>
                      <a:off x="0" y="0"/>
                      <a:ext cx="4247515" cy="2393950"/>
                    </a:xfrm>
                    <a:prstGeom prst="rect">
                      <a:avLst/>
                    </a:prstGeom>
                    <a:ln/>
                  </pic:spPr>
                </pic:pic>
              </a:graphicData>
            </a:graphic>
            <wp14:sizeRelH relativeFrom="margin">
              <wp14:pctWidth>0</wp14:pctWidth>
            </wp14:sizeRelH>
            <wp14:sizeRelV relativeFrom="margin">
              <wp14:pctHeight>0</wp14:pctHeight>
            </wp14:sizeRelV>
          </wp:anchor>
        </w:drawing>
      </w:r>
      <w:r w:rsidR="00133D06">
        <w:rPr>
          <w:rFonts w:ascii="Times New Roman" w:eastAsia="Times New Roman" w:hAnsi="Times New Roman" w:cs="Times New Roman"/>
          <w:sz w:val="28"/>
          <w:szCs w:val="28"/>
        </w:rPr>
        <w:t xml:space="preserve">Число субъектов предпринимательской деятельности (юридических лиц и индивидуальных предпринимателей, включая глав КФХ) уменьшилось на 838 субъектов, или 2,7% по отношению к количеству на конец 2020 г. (в 2021 году – меньше на 2283 субъекта, или на 6,8% соответственно). </w:t>
      </w:r>
    </w:p>
    <w:p w:rsidR="00133D06" w:rsidRDefault="00133D06" w:rsidP="00133D06">
      <w:pPr>
        <w:pStyle w:val="16"/>
        <w:ind w:firstLine="709"/>
        <w:jc w:val="both"/>
        <w:rPr>
          <w:rFonts w:ascii="Times New Roman" w:eastAsia="Times New Roman" w:hAnsi="Times New Roman" w:cs="Times New Roman"/>
          <w:sz w:val="28"/>
          <w:szCs w:val="28"/>
        </w:rPr>
      </w:pPr>
      <w:r>
        <w:rPr>
          <w:noProof/>
        </w:rPr>
        <mc:AlternateContent>
          <mc:Choice Requires="wps">
            <w:drawing>
              <wp:anchor distT="0" distB="0" distL="114300" distR="114300" simplePos="0" relativeHeight="251660800" behindDoc="0" locked="0" layoutInCell="1" allowOverlap="1" wp14:anchorId="73F80EE4" wp14:editId="0E604980">
                <wp:simplePos x="0" y="0"/>
                <wp:positionH relativeFrom="margin">
                  <wp:posOffset>1483360</wp:posOffset>
                </wp:positionH>
                <wp:positionV relativeFrom="paragraph">
                  <wp:posOffset>87630</wp:posOffset>
                </wp:positionV>
                <wp:extent cx="250190" cy="210820"/>
                <wp:effectExtent l="1270" t="2540" r="0" b="0"/>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10820"/>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11ED78" id="Прямоугольник 66" o:spid="_x0000_s1026" style="position:absolute;margin-left:116.8pt;margin-top:6.9pt;width:19.7pt;height:16.6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" fillcolor="white [3212]" stroked="f" strokeweight="1pt">
                <w10:wrap anchorx="margin"/>
              </v:rect>
            </w:pict>
          </mc:Fallback>
        </mc:AlternateContent>
      </w:r>
    </w:p>
    <w:p w:rsidR="00133D06" w:rsidRDefault="00133D06" w:rsidP="00133D06">
      <w:pPr>
        <w:pStyle w:val="16"/>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Однако использование возможностей института плательщиков налога на профессиональный доход (самозанятых) позволило за счет прироста этой категории налогоплательщиков увеличить в отчетном году общее число зарегистрированных субъектов предпринимательской деятельности на 7257, </w:t>
      </w:r>
    </w:p>
    <w:p w:rsidR="00133D06" w:rsidRDefault="00133D06" w:rsidP="00133D06">
      <w:pPr>
        <w:pStyle w:val="1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или 21% к числу на 01.01.2021 г. (в предыдущем году – на 1275 субъектов или на 3,7%).</w:t>
      </w:r>
    </w:p>
    <w:p w:rsidR="00886AF6" w:rsidRDefault="00886AF6" w:rsidP="00886AF6">
      <w:pPr>
        <w:pStyle w:val="16"/>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EF072F7" wp14:editId="097741CE">
            <wp:extent cx="3685540" cy="23495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85540" cy="2349500"/>
                    </a:xfrm>
                    <a:prstGeom prst="rect">
                      <a:avLst/>
                    </a:prstGeom>
                    <a:noFill/>
                  </pic:spPr>
                </pic:pic>
              </a:graphicData>
            </a:graphic>
          </wp:inline>
        </w:drawing>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Число самозанятых граждан в Амурской области достигло 12 тысяч человек, что на 8 тысяч больше, чем годом ранее. К концу 2022 года число самозанятых граждан может превысить численность индивидуальных предпринимателей. И это, в отличие от прошлого года, налоговую базу. Налоговые поступления от применения специальных налоговых режимов в </w:t>
      </w:r>
      <w:r>
        <w:rPr>
          <w:rFonts w:ascii="Times New Roman" w:eastAsia="Times New Roman" w:hAnsi="Times New Roman" w:cs="Times New Roman"/>
          <w:sz w:val="28"/>
          <w:szCs w:val="28"/>
        </w:rPr>
        <w:lastRenderedPageBreak/>
        <w:t>2021 году по сравнению с 2020 годом возросли. Всего в 2021 году прирост налоговых поступлений по всем специальным налоговым режимам составил 802 млн руб. или 25% (в 2020 году – снижение на 45 млн руб. или на 1,4%). Эти данные в целом свидетельствуют о тенденции на восстановление экономики.</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данным социологического исследования административного климата осуществления предпринимательской деятельности в Амурской области по итогам 2021 (всего 225 опрошенных предпринимателей), ограничения деятельности отдельных отраслей экономики, введенные в 2020 году в связи с пандемией, часть из которых продолжали действовать и в 2021 году, привели к снижению в 2021 году выручки у 66% участников опроса, при этом у 15% выручка возросла (в 2020 году – у 77% и 4% соответственно).</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Эти данные демонстрируют улучшение ситуации в экономике, несмотря на сохраняющиеся значительные негативные явления.</w:t>
      </w:r>
    </w:p>
    <w:p w:rsidR="00133D06" w:rsidRDefault="00133D06" w:rsidP="00133D06">
      <w:pPr>
        <w:pStyle w:val="16"/>
        <w:spacing w:line="276" w:lineRule="auto"/>
        <w:ind w:firstLine="708"/>
        <w:jc w:val="both"/>
        <w:rPr>
          <w:rFonts w:ascii="Times New Roman" w:eastAsia="Times New Roman" w:hAnsi="Times New Roman" w:cs="Times New Roman"/>
          <w:sz w:val="28"/>
          <w:szCs w:val="28"/>
        </w:rPr>
      </w:pPr>
      <w:r>
        <w:rPr>
          <w:noProof/>
        </w:rPr>
        <w:drawing>
          <wp:anchor distT="0" distB="0" distL="114300" distR="114300" simplePos="0" relativeHeight="251653632" behindDoc="0" locked="0" layoutInCell="1" allowOverlap="1" wp14:anchorId="3F2427AB" wp14:editId="6912AEEC">
            <wp:simplePos x="0" y="0"/>
            <wp:positionH relativeFrom="column">
              <wp:posOffset>1</wp:posOffset>
            </wp:positionH>
            <wp:positionV relativeFrom="paragraph">
              <wp:posOffset>105773</wp:posOffset>
            </wp:positionV>
            <wp:extent cx="2992309" cy="1799144"/>
            <wp:effectExtent l="0" t="0" r="0" b="0"/>
            <wp:wrapTopAndBottom distT="0" distB="0"/>
            <wp:docPr id="56" name="image2.png" descr="Chart, pi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Chart, pie chart&#10;&#10;Description automatically generated"/>
                    <pic:cNvPicPr preferRelativeResize="0"/>
                  </pic:nvPicPr>
                  <pic:blipFill>
                    <a:blip r:embed="rId78" cstate="print"/>
                    <a:srcRect/>
                    <a:stretch>
                      <a:fillRect/>
                    </a:stretch>
                  </pic:blipFill>
                  <pic:spPr>
                    <a:xfrm>
                      <a:off x="0" y="0"/>
                      <a:ext cx="2992309" cy="1799144"/>
                    </a:xfrm>
                    <a:prstGeom prst="rect">
                      <a:avLst/>
                    </a:prstGeom>
                    <a:ln/>
                  </pic:spPr>
                </pic:pic>
              </a:graphicData>
            </a:graphic>
          </wp:anchor>
        </w:drawing>
      </w:r>
      <w:r>
        <w:rPr>
          <w:noProof/>
        </w:rPr>
        <w:drawing>
          <wp:anchor distT="0" distB="0" distL="114300" distR="114300" simplePos="0" relativeHeight="251655680" behindDoc="0" locked="0" layoutInCell="1" allowOverlap="1" wp14:anchorId="0CCD91D8" wp14:editId="4560B37B">
            <wp:simplePos x="0" y="0"/>
            <wp:positionH relativeFrom="column">
              <wp:posOffset>3022600</wp:posOffset>
            </wp:positionH>
            <wp:positionV relativeFrom="paragraph">
              <wp:posOffset>100330</wp:posOffset>
            </wp:positionV>
            <wp:extent cx="2919095" cy="1793875"/>
            <wp:effectExtent l="0" t="0" r="0" b="0"/>
            <wp:wrapTopAndBottom distT="0" distB="0"/>
            <wp:docPr id="59" name="image5.png" descr="Chart, pi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Chart, pie chart&#10;&#10;Description automatically generated"/>
                    <pic:cNvPicPr preferRelativeResize="0"/>
                  </pic:nvPicPr>
                  <pic:blipFill>
                    <a:blip r:embed="rId79" cstate="print"/>
                    <a:srcRect/>
                    <a:stretch>
                      <a:fillRect/>
                    </a:stretch>
                  </pic:blipFill>
                  <pic:spPr>
                    <a:xfrm>
                      <a:off x="0" y="0"/>
                      <a:ext cx="2919095" cy="1793875"/>
                    </a:xfrm>
                    <a:prstGeom prst="rect">
                      <a:avLst/>
                    </a:prstGeom>
                    <a:ln/>
                  </pic:spPr>
                </pic:pic>
              </a:graphicData>
            </a:graphic>
          </wp:anchor>
        </w:drawing>
      </w:r>
      <w:r>
        <w:rPr>
          <w:noProof/>
        </w:rPr>
        <mc:AlternateContent>
          <mc:Choice Requires="wps">
            <w:drawing>
              <wp:anchor distT="0" distB="0" distL="114300" distR="114300" simplePos="0" relativeHeight="251661824" behindDoc="0" locked="0" layoutInCell="1" allowOverlap="1" wp14:anchorId="29D24F60" wp14:editId="043BD99D">
                <wp:simplePos x="0" y="0"/>
                <wp:positionH relativeFrom="margin">
                  <wp:posOffset>3409315</wp:posOffset>
                </wp:positionH>
                <wp:positionV relativeFrom="paragraph">
                  <wp:posOffset>107315</wp:posOffset>
                </wp:positionV>
                <wp:extent cx="250190" cy="210820"/>
                <wp:effectExtent l="3175" t="635" r="3810" b="0"/>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10820"/>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A500A78" id="Прямоугольник 65" o:spid="_x0000_s1026" style="position:absolute;margin-left:268.45pt;margin-top:8.45pt;width:19.7pt;height:16.6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" fillcolor="white [3212]" stroked="f" strokeweight="1pt">
                <w10:wrap anchorx="margin"/>
              </v:rect>
            </w:pict>
          </mc:Fallback>
        </mc:AlternateContent>
      </w:r>
      <w:r>
        <w:rPr>
          <w:noProof/>
        </w:rPr>
        <mc:AlternateContent>
          <mc:Choice Requires="wps">
            <w:drawing>
              <wp:anchor distT="0" distB="0" distL="114300" distR="114300" simplePos="0" relativeHeight="251662848" behindDoc="0" locked="0" layoutInCell="1" allowOverlap="1" wp14:anchorId="0718174F" wp14:editId="4242D8D0">
                <wp:simplePos x="0" y="0"/>
                <wp:positionH relativeFrom="margin">
                  <wp:posOffset>541020</wp:posOffset>
                </wp:positionH>
                <wp:positionV relativeFrom="paragraph">
                  <wp:posOffset>107315</wp:posOffset>
                </wp:positionV>
                <wp:extent cx="250190" cy="210820"/>
                <wp:effectExtent l="1905" t="635" r="0" b="0"/>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10820"/>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9CDA1E" id="Прямоугольник 61" o:spid="_x0000_s1026" style="position:absolute;margin-left:42.6pt;margin-top:8.45pt;width:19.7pt;height:16.6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" fillcolor="white [3212]" stroked="f" strokeweight="1pt">
                <w10:wrap anchorx="margin"/>
              </v:rect>
            </w:pict>
          </mc:Fallback>
        </mc:AlternateConten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Однако ряд отраслей из-за ограничений деятельности в связи с противодействием распространению COVID-19 недополучили выручку и не смогли восстановиться – прежде всего это детские игровые комнаты и детские развлекательные центры, общественное питание, внешнеэкономическая деятельность, международные автомобильные грузовые перевозки, туризм и некоторые другие сферы.</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связи с прекращением с 01.01.2021 г. действия специального налогового режима «Единый налог на вмененный доход» (ЕНВД) при переходе на другие налоговые режимы (УСН, ПСН) возросла налоговая нагрузка на субъекты малого и среднего предпринимательства, перешедшего с ЕНВД на эти налоговые режимРасширение видов деятельности для применения ПСН и частичное снижение размера потенциально возможного годового дохода полностью не компенсирует возросшую налоговую нагрузку.</w:t>
      </w:r>
    </w:p>
    <w:p w:rsidR="00133D06" w:rsidRDefault="00133D06" w:rsidP="00886AF6">
      <w:pPr>
        <w:pStyle w:val="16"/>
        <w:spacing w:line="276"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984765C" wp14:editId="09BD7640">
            <wp:extent cx="3757930" cy="1708150"/>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57930" cy="1708150"/>
                    </a:xfrm>
                    <a:prstGeom prst="rect">
                      <a:avLst/>
                    </a:prstGeom>
                    <a:noFill/>
                  </pic:spPr>
                </pic:pic>
              </a:graphicData>
            </a:graphic>
          </wp:inline>
        </w:drawing>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 Амурской области действуют проектный офис по обеспечению благоприятного инвестиционного климата на территории области под руководством губернатора Амурской области; агентство по привлечению инвестиций, Совет по развитию малого и среднего предпринимательства при правительстве Амурской области, а также институт уполномоченного по защите прав предпринимателей.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Уполномоченные по защите прав предпринимателей – правозащитный институт, сформированный на федеральном и региональном уровнях по предложению предпринимательского сообщества, поддержанному Президентом Российской Федерации. Часть своего внимания уполномоченный уделяет вопросу общественного контроля за работой региональных органов исполнительной власти по созданию благоприятных условий для ведения бизнеса в Амурской области. Так, в области осуществляется мониторинг результатов внедрения целевых моделей деятельности органов государственной власти по обеспечению благоприятного инвестиционного климата. С этой целью Агентство стратегических инициатив по продвижению новых проектов (АСИ) сформировало Экспертную группу по мониторингу внедрения Стандарта деятельности органов государственной власти для улучшения инвестиционного климата в Амурской области, состоящую из представителей предпринимательского сообщества. Участие в работе группы принимал и уполномоченный.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Участие предпринимательского сообщества и уполномоченного в процедуре оценки регулирующего воздействия проектов нормативных правовых актов и экспертизе нормативных правовых актов является неотъемлемой частью этой работы. Результат достигается путем публичных обсуждений проектов нормативных правовых актов. При этом связь власти с предпринимательским сообществом выступает главным элементом диалога в рамках процедур, а учет мнений предпринимателей способствует повышению их активности. Для этих целей создана единая база экспертов предпринимательского сообщества, заключены соглашения о сотрудничестве между уполномоченным, министерством экономического развития области, общественными организациями и объединениями.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Вся информация о процедуре проведения оценки регулирующего воздействия, а также нормативные документы, информационные материалы размещаются на портале Правительства области в разделе «Оценка регулирующего воздействия» и введённой региональной версии «ОРВ в Амурской области» на информационном портале ОРВ (orv.gov.ru).</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прошедший год уполномоченный принял участие в нескольких заседаниях проектного офиса по обеспечению благоприятного инвестиционного климата на территории области под руководством губернатора Амурской области.</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Уполномоченный по должности входит в</w:t>
      </w:r>
      <w:r>
        <w:t xml:space="preserve"> </w:t>
      </w:r>
      <w:r>
        <w:rPr>
          <w:rFonts w:ascii="Times New Roman" w:eastAsia="Times New Roman" w:hAnsi="Times New Roman" w:cs="Times New Roman"/>
          <w:sz w:val="28"/>
          <w:szCs w:val="28"/>
        </w:rPr>
        <w:t xml:space="preserve">Совет по развитию малого и среднего предпринимательства при </w:t>
      </w:r>
      <w:r w:rsidRPr="00A70394">
        <w:rPr>
          <w:rFonts w:ascii="Times New Roman" w:eastAsia="Times New Roman" w:hAnsi="Times New Roman" w:cs="Times New Roman"/>
          <w:sz w:val="28"/>
          <w:szCs w:val="28"/>
        </w:rPr>
        <w:t>Правительстве</w:t>
      </w:r>
      <w:r>
        <w:rPr>
          <w:rFonts w:ascii="Times New Roman" w:eastAsia="Times New Roman" w:hAnsi="Times New Roman" w:cs="Times New Roman"/>
          <w:sz w:val="28"/>
          <w:szCs w:val="28"/>
        </w:rPr>
        <w:t xml:space="preserve"> Амурской области. Совет является консультативно-совещательным органом при Правительстве области по вопросам развития малого и среднего предпринимательства на территории </w:t>
      </w:r>
      <w:r>
        <w:rPr>
          <w:rFonts w:ascii="Times New Roman" w:eastAsia="Times New Roman" w:hAnsi="Times New Roman" w:cs="Times New Roman"/>
          <w:sz w:val="28"/>
          <w:szCs w:val="28"/>
        </w:rPr>
        <w:lastRenderedPageBreak/>
        <w:t>региона и осуществляет взаимодействие с аналогичными структурами при органах самоуправления городов и районов Приамурья. На заседаниях совета рассматриваются вопросы нормативно-правового регулирования предпринимательской деятельности, обсуждаются актуальные проблемные вопросы и вырабатываются предложения по их решению.</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2021 г. были проведены 4 заседания Совета с участием уполномоченного. </w:t>
      </w:r>
    </w:p>
    <w:p w:rsidR="00133D06" w:rsidRDefault="00133D06" w:rsidP="00133D06">
      <w:pPr>
        <w:pStyle w:val="16"/>
        <w:ind w:firstLine="709"/>
        <w:jc w:val="both"/>
        <w:rPr>
          <w:rFonts w:ascii="Times New Roman" w:eastAsia="Times New Roman" w:hAnsi="Times New Roman" w:cs="Times New Roman"/>
          <w:sz w:val="28"/>
          <w:szCs w:val="28"/>
        </w:rPr>
      </w:pPr>
      <w:r w:rsidRPr="008640C5">
        <w:rPr>
          <w:rFonts w:ascii="Times New Roman" w:eastAsia="Times New Roman" w:hAnsi="Times New Roman" w:cs="Times New Roman"/>
          <w:sz w:val="28"/>
          <w:szCs w:val="28"/>
        </w:rPr>
        <w:t>Кроме того, в</w:t>
      </w:r>
      <w:r>
        <w:rPr>
          <w:rFonts w:ascii="Times New Roman" w:eastAsia="Times New Roman" w:hAnsi="Times New Roman" w:cs="Times New Roman"/>
          <w:sz w:val="28"/>
          <w:szCs w:val="28"/>
        </w:rPr>
        <w:t xml:space="preserve"> 2021 году было проведено 4 очных встречи с предпринимателями в </w:t>
      </w:r>
      <w:r w:rsidRPr="008640C5">
        <w:rPr>
          <w:rFonts w:ascii="Times New Roman" w:eastAsia="Times New Roman" w:hAnsi="Times New Roman" w:cs="Times New Roman"/>
          <w:sz w:val="28"/>
          <w:szCs w:val="28"/>
        </w:rPr>
        <w:t xml:space="preserve">муниципалитетах </w:t>
      </w:r>
      <w:r>
        <w:rPr>
          <w:rFonts w:ascii="Times New Roman" w:eastAsia="Times New Roman" w:hAnsi="Times New Roman" w:cs="Times New Roman"/>
          <w:sz w:val="28"/>
          <w:szCs w:val="28"/>
        </w:rPr>
        <w:t xml:space="preserve">и </w:t>
      </w:r>
      <w:r w:rsidRPr="008640C5">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rPr>
        <w:t>формате «Диалог бизнеса и власти», 4 прямых эфира в Инстаграм.</w:t>
      </w:r>
    </w:p>
    <w:p w:rsidR="00133D06" w:rsidRDefault="00133D06" w:rsidP="00133D06">
      <w:pPr>
        <w:pStyle w:val="16"/>
        <w:pBdr>
          <w:top w:val="nil"/>
          <w:left w:val="nil"/>
          <w:bottom w:val="nil"/>
          <w:right w:val="nil"/>
          <w:between w:val="nil"/>
        </w:pBdr>
        <w:tabs>
          <w:tab w:val="left" w:pos="-284"/>
          <w:tab w:val="left" w:pos="993"/>
        </w:tabs>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Институт уполномоченного по защите прав предпринимателей в ходе своей работы определил следующие актуальные проблемы предпринимателей региона:</w:t>
      </w:r>
    </w:p>
    <w:p w:rsidR="00133D06" w:rsidRDefault="00133D06" w:rsidP="00DD48F6">
      <w:pPr>
        <w:pStyle w:val="16"/>
        <w:numPr>
          <w:ilvl w:val="0"/>
          <w:numId w:val="7"/>
        </w:numPr>
        <w:pBdr>
          <w:top w:val="nil"/>
          <w:left w:val="nil"/>
          <w:bottom w:val="nil"/>
          <w:right w:val="nil"/>
          <w:between w:val="nil"/>
        </w:pBdr>
        <w:tabs>
          <w:tab w:val="left" w:pos="-284"/>
          <w:tab w:val="left" w:pos="993"/>
        </w:tabs>
        <w:ind w:left="0" w:firstLine="709"/>
        <w:jc w:val="both"/>
        <w:rPr>
          <w:color w:val="000000"/>
          <w:sz w:val="28"/>
          <w:szCs w:val="28"/>
        </w:rPr>
      </w:pPr>
      <w:r>
        <w:rPr>
          <w:rFonts w:ascii="Times New Roman" w:eastAsia="Times New Roman" w:hAnsi="Times New Roman" w:cs="Times New Roman"/>
          <w:color w:val="000000"/>
          <w:sz w:val="28"/>
          <w:szCs w:val="28"/>
        </w:rPr>
        <w:t>трудности в связи с проведением реформы обращения с твердыми коммунальными отходами (ТКО) и неурегулированность части вопросов в федеральных нормативных правовых актах приводит к возросшим в разы необоснованным затратам субъектов предпринимательской деятельности. По проблеме возросших затрат бизнеса из-за установления новых нормативов накопления твердых коммунальных отходов было направлено 2 обращения в адрес Министра природных ресурсов и экологии Российской Федерации, было проведено несколько рабочих встреч с участием предпринимателей, министерства природных ресурсов Амурской области, руководства ГБУ «Экология». В суде дважды в течение года нормативы накопления твердых коммунальных отходов частично были признаны недействующими.</w:t>
      </w:r>
    </w:p>
    <w:p w:rsidR="00133D06" w:rsidRDefault="00133D06" w:rsidP="00DD48F6">
      <w:pPr>
        <w:pStyle w:val="16"/>
        <w:numPr>
          <w:ilvl w:val="0"/>
          <w:numId w:val="7"/>
        </w:numPr>
        <w:pBdr>
          <w:top w:val="nil"/>
          <w:left w:val="nil"/>
          <w:bottom w:val="nil"/>
          <w:right w:val="nil"/>
          <w:between w:val="nil"/>
        </w:pBdr>
        <w:tabs>
          <w:tab w:val="left" w:pos="-284"/>
          <w:tab w:val="left" w:pos="993"/>
        </w:tabs>
        <w:ind w:left="0" w:firstLine="709"/>
        <w:jc w:val="both"/>
        <w:rPr>
          <w:color w:val="000000"/>
          <w:sz w:val="28"/>
          <w:szCs w:val="28"/>
        </w:rPr>
      </w:pPr>
      <w:r>
        <w:rPr>
          <w:rFonts w:ascii="Times New Roman" w:eastAsia="Times New Roman" w:hAnsi="Times New Roman" w:cs="Times New Roman"/>
          <w:color w:val="000000"/>
          <w:sz w:val="28"/>
          <w:szCs w:val="28"/>
        </w:rPr>
        <w:t>В сфере налогообложения существует проблема завышенной кадастровой стоимости объектов недвижимости и земельных участков.  Государственная переоценка кадастровой стоимости зачастую заканчивается кратным увеличением кадастровой стоимости.</w:t>
      </w:r>
    </w:p>
    <w:p w:rsidR="00133D06" w:rsidRPr="00A70394" w:rsidRDefault="00133D06" w:rsidP="00DD48F6">
      <w:pPr>
        <w:pStyle w:val="16"/>
        <w:numPr>
          <w:ilvl w:val="0"/>
          <w:numId w:val="7"/>
        </w:numPr>
        <w:pBdr>
          <w:top w:val="nil"/>
          <w:left w:val="nil"/>
          <w:bottom w:val="nil"/>
          <w:right w:val="nil"/>
          <w:between w:val="nil"/>
        </w:pBdr>
        <w:tabs>
          <w:tab w:val="left" w:pos="-284"/>
          <w:tab w:val="left" w:pos="993"/>
        </w:tabs>
        <w:ind w:left="0" w:firstLine="709"/>
        <w:jc w:val="both"/>
        <w:rPr>
          <w:color w:val="000000"/>
          <w:sz w:val="28"/>
          <w:szCs w:val="28"/>
        </w:rPr>
      </w:pPr>
      <w:r w:rsidRPr="00A70394">
        <w:rPr>
          <w:rFonts w:ascii="Times New Roman" w:eastAsia="Times New Roman" w:hAnsi="Times New Roman" w:cs="Times New Roman"/>
          <w:color w:val="000000"/>
          <w:sz w:val="28"/>
          <w:szCs w:val="28"/>
        </w:rPr>
        <w:t xml:space="preserve">Введение ограничений и запретов деятельности субъектов предпринимательства отдельных отраслей с целью предотвращения распространения новой коронавирусной инфекции выявило серьезную проблему при определении сфер, предположительно способствующих распространению заболевания и поэтому рекомендуемых управлением Роспотребнадзора по Амурской области к закрытию или ограничению деятельности, в частности детские игровые комнаты и игровые центры, </w:t>
      </w:r>
      <w:r>
        <w:rPr>
          <w:rFonts w:ascii="Times New Roman" w:eastAsia="Times New Roman" w:hAnsi="Times New Roman" w:cs="Times New Roman"/>
          <w:color w:val="000000"/>
          <w:sz w:val="28"/>
          <w:szCs w:val="28"/>
        </w:rPr>
        <w:t>предприятия общественного питания</w:t>
      </w:r>
      <w:r w:rsidRPr="00A70394">
        <w:rPr>
          <w:rFonts w:ascii="Times New Roman" w:eastAsia="Times New Roman" w:hAnsi="Times New Roman" w:cs="Times New Roman"/>
          <w:color w:val="000000"/>
          <w:sz w:val="28"/>
          <w:szCs w:val="28"/>
        </w:rPr>
        <w:t xml:space="preserve">. </w:t>
      </w:r>
    </w:p>
    <w:p w:rsidR="00133D06" w:rsidRPr="00CE7019" w:rsidRDefault="00133D06" w:rsidP="00DD48F6">
      <w:pPr>
        <w:pStyle w:val="16"/>
        <w:numPr>
          <w:ilvl w:val="0"/>
          <w:numId w:val="7"/>
        </w:numPr>
        <w:pBdr>
          <w:top w:val="nil"/>
          <w:left w:val="nil"/>
          <w:bottom w:val="nil"/>
          <w:right w:val="nil"/>
          <w:between w:val="nil"/>
        </w:pBdr>
        <w:tabs>
          <w:tab w:val="left" w:pos="-284"/>
          <w:tab w:val="left" w:pos="993"/>
        </w:tabs>
        <w:ind w:left="0" w:firstLine="709"/>
        <w:jc w:val="both"/>
        <w:rPr>
          <w:color w:val="000000"/>
          <w:sz w:val="28"/>
          <w:szCs w:val="28"/>
        </w:rPr>
      </w:pPr>
      <w:r w:rsidRPr="00A70394">
        <w:rPr>
          <w:rFonts w:ascii="Times New Roman" w:eastAsia="Times New Roman" w:hAnsi="Times New Roman" w:cs="Times New Roman"/>
          <w:color w:val="000000"/>
          <w:sz w:val="28"/>
          <w:szCs w:val="28"/>
        </w:rPr>
        <w:t>Введение антиковидных ограничений привело к снижению выручки у предпринимателей пострадавших отраслей.</w:t>
      </w:r>
    </w:p>
    <w:p w:rsidR="00133D06" w:rsidRDefault="00133D06" w:rsidP="00133D06">
      <w:pPr>
        <w:pStyle w:val="16"/>
        <w:widowControl w:val="0"/>
        <w:shd w:val="clear" w:color="auto" w:fill="FFFFFF"/>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Несмотря на экономические трудности, компании, работающие в Амурской области, стараются внести свой вклад в развитие гражданского общества, благотворительную, экологическую деятельность. В частности, ПАО «Сибур Холдинг» предоставило софинансирование в размере 2,5 млн рублей для проведения конкурса грантов. Предприниматели активно поддерживают благотворительные и добровольческие акции, например, сбор продуктов для малоимущих, «Щедрый вторник» и другие. В этом году отмечается большая </w:t>
      </w:r>
      <w:r>
        <w:rPr>
          <w:rFonts w:ascii="Times New Roman" w:eastAsia="Times New Roman" w:hAnsi="Times New Roman" w:cs="Times New Roman"/>
          <w:sz w:val="28"/>
          <w:szCs w:val="28"/>
        </w:rPr>
        <w:lastRenderedPageBreak/>
        <w:t xml:space="preserve">включенность, развитие взаимодействия между бизнесом и некоммерческим сектором. Ранее бизнес вел благотворительную, экологическую деятельность самостоятельно, однако все больше возникает совместных проектов. </w:t>
      </w:r>
    </w:p>
    <w:p w:rsidR="00133D06" w:rsidRPr="000051D7" w:rsidRDefault="00133D06" w:rsidP="00133D06">
      <w:pPr>
        <w:ind w:firstLine="709"/>
        <w:jc w:val="both"/>
        <w:rPr>
          <w:rFonts w:ascii="Times New Roman" w:hAnsi="Times New Roman" w:cs="Times New Roman"/>
          <w:sz w:val="28"/>
          <w:szCs w:val="28"/>
        </w:rPr>
      </w:pPr>
      <w:r>
        <w:rPr>
          <w:rFonts w:ascii="Times New Roman" w:hAnsi="Times New Roman" w:cs="Times New Roman"/>
          <w:sz w:val="28"/>
          <w:szCs w:val="28"/>
        </w:rPr>
        <w:t>С</w:t>
      </w:r>
      <w:r w:rsidRPr="000051D7">
        <w:rPr>
          <w:rFonts w:ascii="Times New Roman" w:hAnsi="Times New Roman" w:cs="Times New Roman"/>
          <w:sz w:val="28"/>
          <w:szCs w:val="28"/>
        </w:rPr>
        <w:t>тоит отметить создание в 2021 году Амурского представительства Национального совета по корпоративному волонтерству (НСКВ) при участии СИБУРа и Правительства Амурской области для объединения усилий компаний, волонтерских центров и НКО в распространении лучших практик добровольчества в регионе.</w:t>
      </w:r>
    </w:p>
    <w:p w:rsidR="00133D06" w:rsidRPr="000051D7" w:rsidRDefault="00133D06" w:rsidP="00133D06">
      <w:pPr>
        <w:ind w:firstLine="709"/>
        <w:jc w:val="both"/>
        <w:rPr>
          <w:rFonts w:ascii="Times New Roman" w:hAnsi="Times New Roman" w:cs="Times New Roman"/>
          <w:sz w:val="28"/>
          <w:szCs w:val="28"/>
        </w:rPr>
      </w:pPr>
      <w:r w:rsidRPr="000051D7">
        <w:rPr>
          <w:rFonts w:ascii="Times New Roman" w:hAnsi="Times New Roman" w:cs="Times New Roman"/>
          <w:sz w:val="28"/>
          <w:szCs w:val="28"/>
        </w:rPr>
        <w:t xml:space="preserve">В </w:t>
      </w:r>
      <w:r>
        <w:rPr>
          <w:rFonts w:ascii="Times New Roman" w:hAnsi="Times New Roman" w:cs="Times New Roman"/>
          <w:sz w:val="28"/>
          <w:szCs w:val="28"/>
        </w:rPr>
        <w:t xml:space="preserve">Совет </w:t>
      </w:r>
      <w:r w:rsidRPr="000051D7">
        <w:rPr>
          <w:rFonts w:ascii="Times New Roman" w:hAnsi="Times New Roman" w:cs="Times New Roman"/>
          <w:sz w:val="28"/>
          <w:szCs w:val="28"/>
        </w:rPr>
        <w:t xml:space="preserve">входят представители компаний и волонтерских организаций из Благовещенска, Белогорска, Свободного, Циолковского и других районов Амурской области. Ключевые направления оказываемой помощи </w:t>
      </w:r>
      <w:r>
        <w:rPr>
          <w:rFonts w:ascii="Times New Roman" w:hAnsi="Times New Roman" w:cs="Times New Roman"/>
          <w:sz w:val="28"/>
          <w:szCs w:val="28"/>
        </w:rPr>
        <w:t>-</w:t>
      </w:r>
      <w:r w:rsidRPr="000051D7">
        <w:rPr>
          <w:rFonts w:ascii="Times New Roman" w:hAnsi="Times New Roman" w:cs="Times New Roman"/>
          <w:sz w:val="28"/>
          <w:szCs w:val="28"/>
        </w:rPr>
        <w:t xml:space="preserve"> поддержка и сопровождение семей, оказавшихся в трудной жизненной ситуации, и пожилых людей.</w:t>
      </w:r>
    </w:p>
    <w:p w:rsidR="00133D06" w:rsidRPr="000051D7" w:rsidRDefault="00DB669C" w:rsidP="00133D06">
      <w:pPr>
        <w:ind w:firstLine="709"/>
        <w:jc w:val="both"/>
        <w:rPr>
          <w:rFonts w:ascii="Times New Roman" w:hAnsi="Times New Roman" w:cs="Times New Roman"/>
          <w:sz w:val="28"/>
          <w:szCs w:val="28"/>
        </w:rPr>
      </w:pPr>
      <w:hyperlink r:id="rId81" w:history="1">
        <w:r w:rsidR="00133D06" w:rsidRPr="000636F2">
          <w:rPr>
            <w:rStyle w:val="ab"/>
            <w:rFonts w:ascii="Times New Roman" w:hAnsi="Times New Roman" w:cs="Times New Roman"/>
            <w:color w:val="auto"/>
            <w:sz w:val="28"/>
            <w:szCs w:val="28"/>
          </w:rPr>
          <w:t>Амурский региональный совет по корпоративному волонтерству (НСКВ)</w:t>
        </w:r>
      </w:hyperlink>
      <w:r w:rsidR="00133D06" w:rsidRPr="000636F2">
        <w:rPr>
          <w:rFonts w:ascii="Times New Roman" w:hAnsi="Times New Roman" w:cs="Times New Roman"/>
          <w:sz w:val="28"/>
          <w:szCs w:val="28"/>
          <w:u w:val="single"/>
        </w:rPr>
        <w:t> </w:t>
      </w:r>
      <w:r w:rsidR="00133D06" w:rsidRPr="000051D7">
        <w:rPr>
          <w:rFonts w:ascii="Times New Roman" w:hAnsi="Times New Roman" w:cs="Times New Roman"/>
          <w:sz w:val="28"/>
          <w:szCs w:val="28"/>
        </w:rPr>
        <w:t>в 2021 году запустил цикл обучающих вебинаров по оказанию помощи семьям, оказавшимся в трудной жизнен</w:t>
      </w:r>
      <w:r w:rsidR="00133D06">
        <w:rPr>
          <w:rFonts w:ascii="Times New Roman" w:hAnsi="Times New Roman" w:cs="Times New Roman"/>
          <w:sz w:val="28"/>
          <w:szCs w:val="28"/>
        </w:rPr>
        <w:t xml:space="preserve">ной ситуации, и пожилым людям. </w:t>
      </w:r>
      <w:r w:rsidR="00133D06" w:rsidRPr="000051D7">
        <w:rPr>
          <w:rFonts w:ascii="Times New Roman" w:hAnsi="Times New Roman" w:cs="Times New Roman"/>
          <w:sz w:val="28"/>
          <w:szCs w:val="28"/>
        </w:rPr>
        <w:t>Участники узнали от экспертов известных благотворительных фондов об особенностях и возможных способах оказания волонтерской помощи семьям, оказавшимся в трудной жизненной ситуации, и пожилым людям, как подобрать учреждение или фонд для волонтерства и</w:t>
      </w:r>
      <w:r w:rsidR="00133D06">
        <w:rPr>
          <w:rFonts w:ascii="Times New Roman" w:hAnsi="Times New Roman" w:cs="Times New Roman"/>
          <w:sz w:val="28"/>
          <w:szCs w:val="28"/>
        </w:rPr>
        <w:t xml:space="preserve"> как</w:t>
      </w:r>
      <w:r w:rsidR="00133D06" w:rsidRPr="000051D7">
        <w:rPr>
          <w:rFonts w:ascii="Times New Roman" w:hAnsi="Times New Roman" w:cs="Times New Roman"/>
          <w:sz w:val="28"/>
          <w:szCs w:val="28"/>
        </w:rPr>
        <w:t xml:space="preserve"> начать помогать. </w:t>
      </w:r>
    </w:p>
    <w:p w:rsidR="00133D06" w:rsidRPr="000051D7" w:rsidRDefault="00133D06" w:rsidP="00133D06">
      <w:pPr>
        <w:ind w:firstLine="709"/>
        <w:jc w:val="both"/>
        <w:rPr>
          <w:rFonts w:ascii="Times New Roman" w:hAnsi="Times New Roman" w:cs="Times New Roman"/>
          <w:sz w:val="28"/>
          <w:szCs w:val="28"/>
        </w:rPr>
      </w:pPr>
      <w:r w:rsidRPr="000051D7">
        <w:rPr>
          <w:rFonts w:ascii="Times New Roman" w:hAnsi="Times New Roman" w:cs="Times New Roman"/>
          <w:sz w:val="28"/>
          <w:szCs w:val="28"/>
        </w:rPr>
        <w:t>В настоящее время Представительство объединяет 19 компаний, волонтерских центров и НКО.</w:t>
      </w:r>
    </w:p>
    <w:p w:rsidR="00133D06" w:rsidRPr="000051D7" w:rsidRDefault="00133D06" w:rsidP="00133D06">
      <w:pPr>
        <w:ind w:firstLine="709"/>
        <w:jc w:val="both"/>
        <w:rPr>
          <w:rFonts w:ascii="Times New Roman" w:hAnsi="Times New Roman" w:cs="Times New Roman"/>
          <w:sz w:val="28"/>
          <w:szCs w:val="28"/>
        </w:rPr>
      </w:pPr>
      <w:r w:rsidRPr="000051D7">
        <w:rPr>
          <w:rFonts w:ascii="Times New Roman" w:hAnsi="Times New Roman" w:cs="Times New Roman"/>
          <w:sz w:val="28"/>
          <w:szCs w:val="28"/>
        </w:rPr>
        <w:t>В День защиты детей члены Совета присоединились к всероссийской акции </w:t>
      </w:r>
      <w:hyperlink r:id="rId82" w:history="1">
        <w:r w:rsidRPr="000636F2">
          <w:rPr>
            <w:rStyle w:val="ab"/>
            <w:rFonts w:ascii="Times New Roman" w:hAnsi="Times New Roman" w:cs="Times New Roman"/>
            <w:color w:val="auto"/>
            <w:sz w:val="28"/>
            <w:szCs w:val="28"/>
          </w:rPr>
          <w:t>#МойбизнесПомогает</w:t>
        </w:r>
      </w:hyperlink>
      <w:r w:rsidRPr="000636F2">
        <w:rPr>
          <w:rFonts w:ascii="Times New Roman" w:hAnsi="Times New Roman" w:cs="Times New Roman"/>
          <w:sz w:val="28"/>
          <w:szCs w:val="28"/>
        </w:rPr>
        <w:t> </w:t>
      </w:r>
      <w:r w:rsidRPr="000051D7">
        <w:rPr>
          <w:rFonts w:ascii="Times New Roman" w:hAnsi="Times New Roman" w:cs="Times New Roman"/>
          <w:sz w:val="28"/>
          <w:szCs w:val="28"/>
        </w:rPr>
        <w:t>по сбору подарков для тяжелобольных детей. Волонтеры устроили праздники более чем 300 маленьким пациентам, детям, оказавшимся в сложной жизненной ситуации, и многодетным семьям. В декабре стартовала акция </w:t>
      </w:r>
      <w:hyperlink r:id="rId83" w:history="1">
        <w:r w:rsidRPr="000636F2">
          <w:rPr>
            <w:rStyle w:val="ab"/>
            <w:rFonts w:ascii="Times New Roman" w:hAnsi="Times New Roman" w:cs="Times New Roman"/>
            <w:color w:val="auto"/>
            <w:sz w:val="28"/>
            <w:szCs w:val="28"/>
          </w:rPr>
          <w:t>#ЩедрыйАмур</w:t>
        </w:r>
      </w:hyperlink>
      <w:r w:rsidRPr="000051D7">
        <w:rPr>
          <w:rFonts w:ascii="Times New Roman" w:hAnsi="Times New Roman" w:cs="Times New Roman"/>
          <w:sz w:val="28"/>
          <w:szCs w:val="28"/>
        </w:rPr>
        <w:t> по оказанию адресной помощи подопечным социальных учреждений региона. Пилотно акция проходи</w:t>
      </w:r>
      <w:r>
        <w:rPr>
          <w:rFonts w:ascii="Times New Roman" w:hAnsi="Times New Roman" w:cs="Times New Roman"/>
          <w:sz w:val="28"/>
          <w:szCs w:val="28"/>
        </w:rPr>
        <w:t>ла</w:t>
      </w:r>
      <w:r w:rsidRPr="000051D7">
        <w:rPr>
          <w:rFonts w:ascii="Times New Roman" w:hAnsi="Times New Roman" w:cs="Times New Roman"/>
          <w:sz w:val="28"/>
          <w:szCs w:val="28"/>
        </w:rPr>
        <w:t xml:space="preserve"> в Белогорске, Благовещенске и Свободном.</w:t>
      </w:r>
    </w:p>
    <w:p w:rsidR="00133D06" w:rsidRPr="000051D7" w:rsidRDefault="00133D06" w:rsidP="00133D06">
      <w:pPr>
        <w:ind w:firstLine="709"/>
        <w:jc w:val="both"/>
        <w:rPr>
          <w:rFonts w:ascii="Times New Roman" w:hAnsi="Times New Roman" w:cs="Times New Roman"/>
          <w:sz w:val="28"/>
          <w:szCs w:val="28"/>
        </w:rPr>
      </w:pPr>
      <w:r w:rsidRPr="000051D7">
        <w:rPr>
          <w:rFonts w:ascii="Times New Roman" w:hAnsi="Times New Roman" w:cs="Times New Roman"/>
          <w:sz w:val="28"/>
          <w:szCs w:val="28"/>
        </w:rPr>
        <w:t>Для развития волонтерских навыков и компетенций Совет запустил образовательную программу с участием федеральных экспертов. Первым мероприятием стала онлайн-презентация волонтерских программ фондов </w:t>
      </w:r>
      <w:hyperlink r:id="rId84" w:history="1">
        <w:r w:rsidRPr="000636F2">
          <w:rPr>
            <w:rStyle w:val="ab"/>
            <w:rFonts w:ascii="Times New Roman" w:hAnsi="Times New Roman" w:cs="Times New Roman"/>
            <w:color w:val="auto"/>
            <w:sz w:val="28"/>
            <w:szCs w:val="28"/>
          </w:rPr>
          <w:t>«Волонтеры в помощь детям-сиротам»</w:t>
        </w:r>
      </w:hyperlink>
      <w:r w:rsidRPr="000636F2">
        <w:rPr>
          <w:rFonts w:ascii="Times New Roman" w:hAnsi="Times New Roman" w:cs="Times New Roman"/>
          <w:sz w:val="28"/>
          <w:szCs w:val="28"/>
        </w:rPr>
        <w:t> </w:t>
      </w:r>
      <w:r w:rsidRPr="00CE7019">
        <w:rPr>
          <w:rFonts w:ascii="Times New Roman" w:hAnsi="Times New Roman" w:cs="Times New Roman"/>
          <w:sz w:val="28"/>
          <w:szCs w:val="28"/>
        </w:rPr>
        <w:t>и </w:t>
      </w:r>
      <w:hyperlink r:id="rId85" w:history="1">
        <w:r w:rsidRPr="000636F2">
          <w:rPr>
            <w:rStyle w:val="ab"/>
            <w:rFonts w:ascii="Times New Roman" w:hAnsi="Times New Roman" w:cs="Times New Roman"/>
            <w:color w:val="auto"/>
            <w:sz w:val="28"/>
            <w:szCs w:val="28"/>
          </w:rPr>
          <w:t>«Старость в радость»</w:t>
        </w:r>
      </w:hyperlink>
      <w:r w:rsidRPr="00CE7019">
        <w:rPr>
          <w:rFonts w:ascii="Times New Roman" w:hAnsi="Times New Roman" w:cs="Times New Roman"/>
          <w:sz w:val="28"/>
          <w:szCs w:val="28"/>
        </w:rPr>
        <w:t>. Участниками вебинара</w:t>
      </w:r>
      <w:r w:rsidRPr="000051D7">
        <w:rPr>
          <w:rFonts w:ascii="Times New Roman" w:hAnsi="Times New Roman" w:cs="Times New Roman"/>
          <w:sz w:val="28"/>
          <w:szCs w:val="28"/>
        </w:rPr>
        <w:t xml:space="preserve"> стали жители 10 районов Амурской области, в том числе сельских поселений, где пока нет крупных волонтерских отрядов.</w:t>
      </w:r>
    </w:p>
    <w:p w:rsidR="00133D06" w:rsidRPr="000051D7" w:rsidRDefault="00133D06" w:rsidP="00133D06">
      <w:pPr>
        <w:ind w:firstLine="709"/>
        <w:jc w:val="both"/>
        <w:rPr>
          <w:rFonts w:ascii="Times New Roman" w:hAnsi="Times New Roman" w:cs="Times New Roman"/>
          <w:sz w:val="28"/>
          <w:szCs w:val="28"/>
        </w:rPr>
      </w:pPr>
      <w:r w:rsidRPr="000051D7">
        <w:rPr>
          <w:rFonts w:ascii="Times New Roman" w:hAnsi="Times New Roman" w:cs="Times New Roman"/>
          <w:sz w:val="28"/>
          <w:szCs w:val="28"/>
        </w:rPr>
        <w:t>На X Московском международном форуме </w:t>
      </w:r>
      <w:hyperlink r:id="rId86" w:history="1">
        <w:r w:rsidRPr="000636F2">
          <w:rPr>
            <w:rStyle w:val="ab"/>
            <w:rFonts w:ascii="Times New Roman" w:hAnsi="Times New Roman" w:cs="Times New Roman"/>
            <w:color w:val="auto"/>
            <w:sz w:val="28"/>
            <w:szCs w:val="28"/>
          </w:rPr>
          <w:t>«Корпоративное волонтерство: бизнес и общество»</w:t>
        </w:r>
      </w:hyperlink>
      <w:r w:rsidRPr="000051D7">
        <w:rPr>
          <w:rFonts w:ascii="Times New Roman" w:hAnsi="Times New Roman" w:cs="Times New Roman"/>
          <w:sz w:val="28"/>
          <w:szCs w:val="28"/>
        </w:rPr>
        <w:t> были представлены лучшие практики волонтерства Амурской области.</w:t>
      </w:r>
    </w:p>
    <w:p w:rsidR="00133D06" w:rsidRPr="000051D7" w:rsidRDefault="00133D06" w:rsidP="00133D06">
      <w:pPr>
        <w:ind w:firstLine="709"/>
        <w:jc w:val="both"/>
        <w:rPr>
          <w:rFonts w:ascii="Times New Roman" w:hAnsi="Times New Roman" w:cs="Times New Roman"/>
          <w:sz w:val="28"/>
          <w:szCs w:val="28"/>
        </w:rPr>
      </w:pPr>
      <w:r w:rsidRPr="000051D7">
        <w:rPr>
          <w:rFonts w:ascii="Times New Roman" w:hAnsi="Times New Roman" w:cs="Times New Roman"/>
          <w:sz w:val="28"/>
          <w:szCs w:val="28"/>
        </w:rPr>
        <w:t>В 2022 году при поддержке регионального представительства НСКВ будет продолжена работа образовательных программ для волонтеров, помогающим семьям в трудной жизненной ситуации и пожилым людям</w:t>
      </w:r>
      <w:r>
        <w:rPr>
          <w:rFonts w:ascii="Times New Roman" w:hAnsi="Times New Roman" w:cs="Times New Roman"/>
          <w:sz w:val="28"/>
          <w:szCs w:val="28"/>
        </w:rPr>
        <w:t>, будут</w:t>
      </w:r>
      <w:r w:rsidRPr="000051D7">
        <w:rPr>
          <w:rFonts w:ascii="Times New Roman" w:hAnsi="Times New Roman" w:cs="Times New Roman"/>
          <w:sz w:val="28"/>
          <w:szCs w:val="28"/>
        </w:rPr>
        <w:t xml:space="preserve"> организованы совместные волонтерские акции. Среди новых направлений, которые Совет планирует </w:t>
      </w:r>
      <w:r>
        <w:rPr>
          <w:rFonts w:ascii="Times New Roman" w:hAnsi="Times New Roman" w:cs="Times New Roman"/>
          <w:sz w:val="28"/>
          <w:szCs w:val="28"/>
        </w:rPr>
        <w:t xml:space="preserve">организовать </w:t>
      </w:r>
      <w:r w:rsidRPr="000051D7">
        <w:rPr>
          <w:rFonts w:ascii="Times New Roman" w:hAnsi="Times New Roman" w:cs="Times New Roman"/>
          <w:sz w:val="28"/>
          <w:szCs w:val="28"/>
        </w:rPr>
        <w:t>в новом году</w:t>
      </w:r>
      <w:r>
        <w:rPr>
          <w:rFonts w:ascii="Times New Roman" w:hAnsi="Times New Roman" w:cs="Times New Roman"/>
          <w:sz w:val="28"/>
          <w:szCs w:val="28"/>
        </w:rPr>
        <w:t>,</w:t>
      </w:r>
      <w:r w:rsidRPr="000051D7">
        <w:rPr>
          <w:rFonts w:ascii="Times New Roman" w:hAnsi="Times New Roman" w:cs="Times New Roman"/>
          <w:sz w:val="28"/>
          <w:szCs w:val="28"/>
        </w:rPr>
        <w:t xml:space="preserve"> </w:t>
      </w:r>
      <w:r>
        <w:rPr>
          <w:rFonts w:ascii="Times New Roman" w:hAnsi="Times New Roman" w:cs="Times New Roman"/>
          <w:sz w:val="28"/>
          <w:szCs w:val="28"/>
        </w:rPr>
        <w:t>-</w:t>
      </w:r>
      <w:r w:rsidRPr="000051D7">
        <w:rPr>
          <w:rFonts w:ascii="Times New Roman" w:hAnsi="Times New Roman" w:cs="Times New Roman"/>
          <w:sz w:val="28"/>
          <w:szCs w:val="28"/>
        </w:rPr>
        <w:t>проведение обучающих сессий для волонтеров по социальному проектированию, и работа со СМИ по широкому освещению лучших волонтерских практик.</w:t>
      </w:r>
    </w:p>
    <w:p w:rsidR="00133D06" w:rsidRDefault="00133D06" w:rsidP="00133D06">
      <w:pPr>
        <w:pStyle w:val="16"/>
        <w:widowControl w:val="0"/>
        <w:shd w:val="clear" w:color="auto" w:fill="FFFFFF"/>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Однако, по оценке руководителей НКО, активность компаний в решении социальных проблем в этом году снизилась по сравнению с прошлым годом, когда отмечался взлет участия.</w:t>
      </w:r>
    </w:p>
    <w:p w:rsidR="00133D06" w:rsidRDefault="00133D06" w:rsidP="00133D06">
      <w:pPr>
        <w:pStyle w:val="16"/>
        <w:widowControl w:val="0"/>
        <w:shd w:val="clear" w:color="auto" w:fill="FFFFFF"/>
        <w:spacing w:line="276" w:lineRule="auto"/>
        <w:ind w:firstLine="567"/>
        <w:jc w:val="both"/>
        <w:rPr>
          <w:rFonts w:ascii="Times New Roman" w:eastAsia="Times New Roman" w:hAnsi="Times New Roman" w:cs="Times New Roman"/>
          <w:sz w:val="28"/>
          <w:szCs w:val="28"/>
        </w:rPr>
      </w:pPr>
    </w:p>
    <w:p w:rsidR="00133D06" w:rsidRPr="000636F2" w:rsidRDefault="00133D06" w:rsidP="00133D06">
      <w:pPr>
        <w:pStyle w:val="16"/>
        <w:shd w:val="clear" w:color="auto" w:fill="FFFFFF"/>
        <w:spacing w:line="276" w:lineRule="auto"/>
        <w:jc w:val="center"/>
        <w:rPr>
          <w:rFonts w:ascii="Times New Roman" w:eastAsia="Times New Roman" w:hAnsi="Times New Roman" w:cs="Times New Roman"/>
          <w:b/>
          <w:sz w:val="26"/>
          <w:szCs w:val="26"/>
        </w:rPr>
      </w:pPr>
      <w:r w:rsidRPr="000636F2">
        <w:rPr>
          <w:rFonts w:ascii="Times New Roman" w:eastAsia="Times New Roman" w:hAnsi="Times New Roman" w:cs="Times New Roman"/>
          <w:b/>
          <w:sz w:val="26"/>
          <w:szCs w:val="26"/>
        </w:rPr>
        <w:t xml:space="preserve">Оцените, пожалуйста, активность в решении социальных проблем в 2021 году бизнеса по 5-ти бальной шкале, </w:t>
      </w:r>
    </w:p>
    <w:p w:rsidR="00133D06" w:rsidRPr="000636F2" w:rsidRDefault="00133D06" w:rsidP="00133D06">
      <w:pPr>
        <w:pStyle w:val="16"/>
        <w:shd w:val="clear" w:color="auto" w:fill="FFFFFF"/>
        <w:spacing w:line="276" w:lineRule="auto"/>
        <w:jc w:val="center"/>
        <w:rPr>
          <w:rFonts w:ascii="Times New Roman" w:eastAsia="Times New Roman" w:hAnsi="Times New Roman" w:cs="Times New Roman"/>
          <w:b/>
          <w:sz w:val="26"/>
          <w:szCs w:val="26"/>
        </w:rPr>
      </w:pPr>
      <w:r w:rsidRPr="000636F2">
        <w:rPr>
          <w:rFonts w:ascii="Times New Roman" w:eastAsia="Times New Roman" w:hAnsi="Times New Roman" w:cs="Times New Roman"/>
          <w:b/>
          <w:sz w:val="26"/>
          <w:szCs w:val="26"/>
        </w:rPr>
        <w:t>где 1 – это минимальный уровень, 5 – максимальный, % ответов</w:t>
      </w:r>
    </w:p>
    <w:p w:rsidR="00133D06" w:rsidRDefault="00133D06" w:rsidP="00133D06">
      <w:pPr>
        <w:pStyle w:val="16"/>
        <w:widowControl w:val="0"/>
        <w:shd w:val="clear" w:color="auto" w:fill="FFFFFF"/>
        <w:spacing w:line="276" w:lineRule="auto"/>
        <w:ind w:firstLine="567"/>
        <w:jc w:val="both"/>
        <w:rPr>
          <w:rFonts w:ascii="Times New Roman" w:eastAsia="Times New Roman" w:hAnsi="Times New Roman" w:cs="Times New Roman"/>
          <w:sz w:val="28"/>
          <w:szCs w:val="28"/>
        </w:rPr>
      </w:pPr>
    </w:p>
    <w:p w:rsidR="00133D06" w:rsidRDefault="00133D06" w:rsidP="00133D06">
      <w:pPr>
        <w:pStyle w:val="16"/>
        <w:shd w:val="clear" w:color="auto" w:fill="FFFFFF"/>
        <w:spacing w:line="276" w:lineRule="auto"/>
        <w:jc w:val="center"/>
        <w:rPr>
          <w:highlight w:val="yellow"/>
        </w:rPr>
      </w:pPr>
      <w:r>
        <w:rPr>
          <w:i/>
          <w:noProof/>
        </w:rPr>
        <w:drawing>
          <wp:inline distT="0" distB="0" distL="0" distR="0" wp14:anchorId="446E2C06" wp14:editId="519BB38D">
            <wp:extent cx="4915877" cy="2133600"/>
            <wp:effectExtent l="0" t="0" r="12065" b="1270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133D06" w:rsidRDefault="00133D06" w:rsidP="00133D06">
      <w:pPr>
        <w:pStyle w:val="16"/>
        <w:widowControl w:val="0"/>
        <w:shd w:val="clear" w:color="auto" w:fill="FFFFFF"/>
        <w:spacing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НКО ожидают от бизнеса больше поддержки, чем от властей, граждан и других сторон социального процесса. </w:t>
      </w:r>
    </w:p>
    <w:p w:rsidR="00133D06" w:rsidRDefault="00133D06" w:rsidP="00133D06">
      <w:pPr>
        <w:pStyle w:val="16"/>
        <w:widowControl w:val="0"/>
        <w:shd w:val="clear" w:color="auto" w:fill="FFFFFF"/>
        <w:spacing w:line="276" w:lineRule="auto"/>
        <w:ind w:firstLine="567"/>
        <w:jc w:val="both"/>
        <w:rPr>
          <w:rFonts w:ascii="Times New Roman" w:eastAsia="Times New Roman" w:hAnsi="Times New Roman" w:cs="Times New Roman"/>
          <w:sz w:val="28"/>
          <w:szCs w:val="28"/>
          <w:highlight w:val="yellow"/>
        </w:rPr>
      </w:pPr>
    </w:p>
    <w:p w:rsidR="00133D06" w:rsidRDefault="00133D06" w:rsidP="00133D06">
      <w:pPr>
        <w:pStyle w:val="16"/>
        <w:widowControl w:val="0"/>
        <w:shd w:val="clear" w:color="auto" w:fill="FFFFFF"/>
        <w:ind w:left="-76" w:firstLine="806"/>
        <w:jc w:val="both"/>
        <w:rPr>
          <w:rFonts w:ascii="Times New Roman" w:eastAsia="Times New Roman" w:hAnsi="Times New Roman" w:cs="Times New Roman"/>
          <w:b/>
          <w:i/>
          <w:color w:val="222222"/>
          <w:highlight w:val="yellow"/>
        </w:rPr>
      </w:pPr>
    </w:p>
    <w:p w:rsidR="00133D06" w:rsidRDefault="00133D06" w:rsidP="00133D06">
      <w:pPr>
        <w:pStyle w:val="16"/>
        <w:spacing w:after="160" w:line="259" w:lineRule="auto"/>
        <w:rPr>
          <w:rFonts w:ascii="Times New Roman" w:eastAsia="Times New Roman" w:hAnsi="Times New Roman" w:cs="Times New Roman"/>
          <w:sz w:val="28"/>
          <w:szCs w:val="28"/>
          <w:highlight w:val="yellow"/>
        </w:rPr>
      </w:pPr>
      <w:r>
        <w:br w:type="page"/>
      </w:r>
    </w:p>
    <w:p w:rsidR="00133D06" w:rsidRDefault="00133D06" w:rsidP="000636F2">
      <w:pPr>
        <w:pStyle w:val="16"/>
        <w:pBdr>
          <w:top w:val="nil"/>
          <w:left w:val="nil"/>
          <w:bottom w:val="nil"/>
          <w:right w:val="nil"/>
          <w:between w:val="nil"/>
        </w:pBdr>
        <w:spacing w:line="276" w:lineRule="auto"/>
        <w:ind w:firstLine="567"/>
        <w:jc w:val="both"/>
        <w:rPr>
          <w:rFonts w:ascii="Times New Roman" w:eastAsia="Times New Roman" w:hAnsi="Times New Roman" w:cs="Times New Roman"/>
          <w:b/>
          <w:color w:val="000000"/>
          <w:sz w:val="32"/>
          <w:szCs w:val="32"/>
        </w:rPr>
      </w:pPr>
      <w:bookmarkStart w:id="43" w:name="_3ygebqi" w:colFirst="0" w:colLast="0"/>
      <w:bookmarkEnd w:id="43"/>
      <w:r>
        <w:rPr>
          <w:rFonts w:ascii="Times New Roman" w:eastAsia="Times New Roman" w:hAnsi="Times New Roman" w:cs="Times New Roman"/>
          <w:b/>
          <w:color w:val="000000"/>
          <w:sz w:val="32"/>
          <w:szCs w:val="32"/>
        </w:rPr>
        <w:lastRenderedPageBreak/>
        <w:t>IV. Основные задачи в сфере развития гражданского общества в 2022 году</w:t>
      </w:r>
    </w:p>
    <w:p w:rsidR="00133D06" w:rsidRDefault="00133D06" w:rsidP="00133D06">
      <w:pPr>
        <w:pStyle w:val="16"/>
        <w:pBdr>
          <w:top w:val="nil"/>
          <w:left w:val="nil"/>
          <w:bottom w:val="nil"/>
          <w:right w:val="nil"/>
          <w:between w:val="nil"/>
        </w:pBdr>
        <w:spacing w:line="276" w:lineRule="auto"/>
        <w:ind w:firstLine="570"/>
        <w:jc w:val="both"/>
        <w:rPr>
          <w:rFonts w:ascii="Times New Roman" w:eastAsia="Times New Roman" w:hAnsi="Times New Roman" w:cs="Times New Roman"/>
          <w:b/>
          <w:color w:val="000000"/>
          <w:sz w:val="28"/>
          <w:szCs w:val="28"/>
          <w:highlight w:val="yellow"/>
        </w:rPr>
      </w:pP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2022 год мало в чем будет похож на предыдущий. Специальная военная операция российских войск на Украине существенным образом влияет на общественный климат и создает как вызовы, так возможности.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одной стороны, события спровоцировали в России волну миграционных настроений и некоторые вызовы в сфере общественного доверия.</w:t>
      </w:r>
    </w:p>
    <w:p w:rsidR="00133D06" w:rsidRDefault="00133D06" w:rsidP="000636F2">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другой, мы наблюдаем определенную патриотическую консолидацию, поддержку Донбассу, что может сыграть роль нового катализатора для развития социального капитала и вовлечения жителей области в добровольческую, благотворительную </w:t>
      </w:r>
      <w:r w:rsidR="000636F2">
        <w:rPr>
          <w:rFonts w:ascii="Times New Roman" w:eastAsia="Times New Roman" w:hAnsi="Times New Roman" w:cs="Times New Roman"/>
          <w:sz w:val="28"/>
          <w:szCs w:val="28"/>
        </w:rPr>
        <w:t xml:space="preserve">и иную гражданскую активность. </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Хотелось бы отметить, что большинство рекомендаций, представленных в соответствующем разделе доклада за прошлый год, реализовано, что принесло плюсы развитию потенциала гражданского общества: </w:t>
      </w:r>
    </w:p>
    <w:p w:rsidR="00133D06" w:rsidRDefault="00133D06" w:rsidP="00DD48F6">
      <w:pPr>
        <w:pStyle w:val="16"/>
        <w:numPr>
          <w:ilvl w:val="0"/>
          <w:numId w:val="14"/>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Осуществлялась подготовка кадров и развитие компетенций сотрудников НКО. Ресурсные центры продолжили развитие общих и специализированных программ для привлечения и подготовки кадров;</w:t>
      </w:r>
    </w:p>
    <w:p w:rsidR="00133D06" w:rsidRDefault="00133D06" w:rsidP="00DD48F6">
      <w:pPr>
        <w:pStyle w:val="16"/>
        <w:numPr>
          <w:ilvl w:val="0"/>
          <w:numId w:val="14"/>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Продолжилось развитие ТОС на территории Амурской области, а также программы реализации местных инициатив;</w:t>
      </w:r>
    </w:p>
    <w:p w:rsidR="00133D06" w:rsidRDefault="00133D06" w:rsidP="00DD48F6">
      <w:pPr>
        <w:pStyle w:val="16"/>
        <w:numPr>
          <w:ilvl w:val="0"/>
          <w:numId w:val="14"/>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Усилилось взаимодействие бизнеса и НКО, участие бизнеса в поддержке НКО;</w:t>
      </w:r>
    </w:p>
    <w:p w:rsidR="00133D06" w:rsidRDefault="00133D06" w:rsidP="00DD48F6">
      <w:pPr>
        <w:pStyle w:val="16"/>
        <w:numPr>
          <w:ilvl w:val="0"/>
          <w:numId w:val="14"/>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 xml:space="preserve">Выборы были проведены на высоком уровне, признаны легитимными и привели к расширению политического представительства; </w:t>
      </w:r>
    </w:p>
    <w:p w:rsidR="00133D06" w:rsidRDefault="00133D06" w:rsidP="00DD48F6">
      <w:pPr>
        <w:pStyle w:val="16"/>
        <w:numPr>
          <w:ilvl w:val="0"/>
          <w:numId w:val="14"/>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Расширялось информационное освещение деятельности НКО;</w:t>
      </w:r>
    </w:p>
    <w:p w:rsidR="00133D06" w:rsidRDefault="00133D06" w:rsidP="00DD48F6">
      <w:pPr>
        <w:pStyle w:val="16"/>
        <w:numPr>
          <w:ilvl w:val="0"/>
          <w:numId w:val="14"/>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 xml:space="preserve">Усилилась работа с экспертами. </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Амурской области не стоит сбавлять обороты. Остается слишком много сдерживающих факторов и проблем. Область пока не реализовала свой потенциал, не достигла того объема активности НКО, который бы позволил третьему сектору играть то значение для социальной сферы региона, который он мог бы иметь в перспективе. </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p>
    <w:p w:rsidR="00133D06" w:rsidRDefault="00133D06" w:rsidP="000636F2">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Задачами на ближайшую перспективу в поддержке развития гр</w:t>
      </w:r>
      <w:r w:rsidR="000636F2">
        <w:rPr>
          <w:rFonts w:ascii="Times New Roman" w:eastAsia="Times New Roman" w:hAnsi="Times New Roman" w:cs="Times New Roman"/>
          <w:sz w:val="28"/>
          <w:szCs w:val="28"/>
          <w:shd w:val="clear" w:color="auto" w:fill="FEFEFE"/>
        </w:rPr>
        <w:t>ажданского общества могут быть:</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u w:val="single"/>
          <w:shd w:val="clear" w:color="auto" w:fill="FEFEFE"/>
        </w:rPr>
        <w:t>Развитие муниципальной системы поддержки гражданского общества и усиление взаимодействия между МСУ и НКО.</w:t>
      </w:r>
      <w:r>
        <w:rPr>
          <w:rFonts w:ascii="Times New Roman" w:eastAsia="Times New Roman" w:hAnsi="Times New Roman" w:cs="Times New Roman"/>
          <w:sz w:val="28"/>
          <w:szCs w:val="28"/>
          <w:shd w:val="clear" w:color="auto" w:fill="FEFEFE"/>
        </w:rPr>
        <w:t xml:space="preserve"> Очевидно, что недостатки взаимодействия связаны с финансовой ограниченностью, нехваткой кадров на муниципальном уровне, и как следствие – неравномерностью организации взаимодействий МСУ и НКО в различных районах. Ситуация требует корректировки, что может быть решено в рамках новых механизмов единства публичной власти. </w:t>
      </w:r>
    </w:p>
    <w:p w:rsidR="00133D06" w:rsidRDefault="00133D06" w:rsidP="00133D06">
      <w:pPr>
        <w:pStyle w:val="16"/>
        <w:shd w:val="clear" w:color="auto" w:fill="FFFFFF"/>
        <w:ind w:firstLine="709"/>
        <w:jc w:val="both"/>
        <w:rPr>
          <w:rFonts w:ascii="Times New Roman" w:eastAsia="Times New Roman" w:hAnsi="Times New Roman" w:cs="Times New Roman"/>
          <w:sz w:val="28"/>
          <w:szCs w:val="28"/>
          <w:shd w:val="clear" w:color="auto" w:fill="FEFEFE"/>
        </w:rPr>
      </w:pPr>
    </w:p>
    <w:p w:rsidR="00133D06" w:rsidRDefault="00133D06" w:rsidP="000636F2">
      <w:pPr>
        <w:pStyle w:val="16"/>
        <w:ind w:firstLine="709"/>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u w:val="single"/>
        </w:rPr>
        <w:lastRenderedPageBreak/>
        <w:t>Поддержка информационного освещения деятельности НКО</w:t>
      </w:r>
      <w:r>
        <w:rPr>
          <w:rFonts w:ascii="Times New Roman" w:eastAsia="Times New Roman" w:hAnsi="Times New Roman" w:cs="Times New Roman"/>
          <w:sz w:val="28"/>
          <w:szCs w:val="28"/>
        </w:rPr>
        <w:t xml:space="preserve">. Прежде всего корректировка стратегии и форматов работы в социальных сетях в связи с ограничениями деятельности наиболее популярной в регионе сети Инстраграм. Амурским НКО предстоит активнее работать в других сетях, находить новые каналы взаимодействия с аудиторией. </w:t>
      </w:r>
    </w:p>
    <w:p w:rsidR="00133D06" w:rsidRDefault="00133D06" w:rsidP="000636F2">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Дальнейшее содействие развитию добровольчества и повышению социального капитала на фоне патриотической консолидации значительной части общества.</w:t>
      </w:r>
      <w:r w:rsidR="000636F2">
        <w:rPr>
          <w:rFonts w:ascii="Times New Roman" w:eastAsia="Times New Roman" w:hAnsi="Times New Roman" w:cs="Times New Roman"/>
          <w:sz w:val="28"/>
          <w:szCs w:val="28"/>
        </w:rPr>
        <w:t xml:space="preserve"> </w:t>
      </w:r>
    </w:p>
    <w:p w:rsidR="00133D06" w:rsidRDefault="00133D06" w:rsidP="000636F2">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Развитие кросс секторального взаимодействия, в том числе бизнеса и НКО</w:t>
      </w:r>
      <w:r>
        <w:rPr>
          <w:rFonts w:ascii="Times New Roman" w:eastAsia="Times New Roman" w:hAnsi="Times New Roman" w:cs="Times New Roman"/>
          <w:sz w:val="28"/>
          <w:szCs w:val="28"/>
        </w:rPr>
        <w:t>. Организация при поддержке ресурсных центров мероприятий, стимулирующих такое взаимодействие. Привлечение бизнеса к обучающим программам по фандрайзингу и др. Ресурсные центры могут усилить свою роль</w:t>
      </w:r>
      <w:r w:rsidR="000636F2">
        <w:rPr>
          <w:rFonts w:ascii="Times New Roman" w:eastAsia="Times New Roman" w:hAnsi="Times New Roman" w:cs="Times New Roman"/>
          <w:sz w:val="28"/>
          <w:szCs w:val="28"/>
        </w:rPr>
        <w:t xml:space="preserve"> медиатора совместных действий.</w:t>
      </w:r>
    </w:p>
    <w:p w:rsidR="00133D06" w:rsidRPr="000636F2" w:rsidRDefault="00133D06" w:rsidP="000636F2">
      <w:pPr>
        <w:pStyle w:val="16"/>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Продолжение и усиление программ подготовка кадров и развити</w:t>
      </w:r>
      <w:r w:rsidR="000636F2">
        <w:rPr>
          <w:rFonts w:ascii="Times New Roman" w:eastAsia="Times New Roman" w:hAnsi="Times New Roman" w:cs="Times New Roman"/>
          <w:sz w:val="28"/>
          <w:szCs w:val="28"/>
          <w:u w:val="single"/>
        </w:rPr>
        <w:t xml:space="preserve">е компетенций сотрудников НКО. </w:t>
      </w:r>
    </w:p>
    <w:p w:rsidR="00133D06" w:rsidRDefault="00133D06" w:rsidP="000636F2">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Дальнейшее содействие выходу некоммерческих организаций на рынок социальных услуг</w:t>
      </w:r>
      <w:r>
        <w:rPr>
          <w:rFonts w:ascii="Times New Roman" w:eastAsia="Times New Roman" w:hAnsi="Times New Roman" w:cs="Times New Roman"/>
          <w:sz w:val="28"/>
          <w:szCs w:val="28"/>
        </w:rPr>
        <w:t>. Полномасштабное использование механизма СО НКО способно эффективно восполнить недостатки социальной инфраструктуры, услуг и качества жизни, прежде всего в здравоохранении, образовании, массовом спорте, активном долголетии. Необходимо расширять работу по развитию СО НКО, принятию соответствующих регламентов и налаживанию взаимодействия между НКО и органами власти в 2022 году. Опрошенные представители НКО предложили также повышать статус, авторитет, известность представителей СО НКО, приглашая их в общественные советы, к участию в форумах, проведению обучающих программ и др., подн</w:t>
      </w:r>
      <w:r w:rsidR="000636F2">
        <w:rPr>
          <w:rFonts w:ascii="Times New Roman" w:eastAsia="Times New Roman" w:hAnsi="Times New Roman" w:cs="Times New Roman"/>
          <w:sz w:val="28"/>
          <w:szCs w:val="28"/>
        </w:rPr>
        <w:t>имать престиж СО НКО через СМИ.</w:t>
      </w:r>
    </w:p>
    <w:p w:rsidR="00133D06" w:rsidRPr="000636F2" w:rsidRDefault="00133D06" w:rsidP="000636F2">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Содействие развитию местных сообществ, активизация работы по созданию и развитию ТОС на территории Амурской области</w:t>
      </w:r>
      <w:r w:rsidR="000636F2">
        <w:rPr>
          <w:rFonts w:ascii="Times New Roman" w:eastAsia="Times New Roman" w:hAnsi="Times New Roman" w:cs="Times New Roman"/>
          <w:sz w:val="28"/>
          <w:szCs w:val="28"/>
        </w:rPr>
        <w:t xml:space="preserve">. </w:t>
      </w:r>
    </w:p>
    <w:p w:rsidR="00133D06" w:rsidRDefault="00133D06" w:rsidP="000636F2">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Расширение позитивной социальной активности политических партий</w:t>
      </w:r>
      <w:r>
        <w:rPr>
          <w:rFonts w:ascii="Times New Roman" w:eastAsia="Times New Roman" w:hAnsi="Times New Roman" w:cs="Times New Roman"/>
          <w:sz w:val="28"/>
          <w:szCs w:val="28"/>
        </w:rPr>
        <w:t xml:space="preserve">, в том числе по линии патриотической консолидации, поддержки </w:t>
      </w:r>
      <w:r w:rsidR="000636F2">
        <w:rPr>
          <w:rFonts w:ascii="Times New Roman" w:eastAsia="Times New Roman" w:hAnsi="Times New Roman" w:cs="Times New Roman"/>
          <w:sz w:val="28"/>
          <w:szCs w:val="28"/>
        </w:rPr>
        <w:t xml:space="preserve">Донбасса и российских военных. </w:t>
      </w:r>
    </w:p>
    <w:p w:rsidR="00133D06" w:rsidRDefault="00133D06" w:rsidP="000636F2">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Повышение доверия и социального оптимизма.</w:t>
      </w:r>
      <w:r>
        <w:rPr>
          <w:rFonts w:ascii="Times New Roman" w:eastAsia="Times New Roman" w:hAnsi="Times New Roman" w:cs="Times New Roman"/>
          <w:sz w:val="28"/>
          <w:szCs w:val="28"/>
        </w:rPr>
        <w:t xml:space="preserve"> Данные программы сохраняют актуальность и должны способствовать снижению миграционных настроений. Прежде всего, это важно для молодежи и лиц среднего возраста. Необходимо продвижение перспектив региона, в том числе в связи с уверенным разворотом Росси</w:t>
      </w:r>
      <w:r w:rsidR="000636F2">
        <w:rPr>
          <w:rFonts w:ascii="Times New Roman" w:eastAsia="Times New Roman" w:hAnsi="Times New Roman" w:cs="Times New Roman"/>
          <w:sz w:val="28"/>
          <w:szCs w:val="28"/>
        </w:rPr>
        <w:t>и на Восток в условиях санкций.</w:t>
      </w:r>
    </w:p>
    <w:p w:rsidR="00133D06" w:rsidRDefault="00133D06" w:rsidP="000636F2">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 xml:space="preserve">Развитие экспертной деятельности, </w:t>
      </w:r>
      <w:r>
        <w:rPr>
          <w:rFonts w:ascii="Times New Roman" w:eastAsia="Times New Roman" w:hAnsi="Times New Roman" w:cs="Times New Roman"/>
          <w:sz w:val="28"/>
          <w:szCs w:val="28"/>
        </w:rPr>
        <w:t>более активное вовлечение профильных НКО к разработке нормативной правовой базы, регулирования в отдельных сферах. Развитие диалога общества и власти</w:t>
      </w:r>
      <w:r w:rsidR="000636F2">
        <w:rPr>
          <w:rFonts w:ascii="Times New Roman" w:eastAsia="Times New Roman" w:hAnsi="Times New Roman" w:cs="Times New Roman"/>
          <w:sz w:val="28"/>
          <w:szCs w:val="28"/>
        </w:rPr>
        <w:t xml:space="preserve"> по совместному поиску решений.</w:t>
      </w:r>
    </w:p>
    <w:p w:rsidR="00133D06" w:rsidRDefault="00133D06" w:rsidP="00133D06">
      <w:pPr>
        <w:pStyle w:val="1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 xml:space="preserve">Расширение возможностей общественного контроля, совершенствование механизма общественных советов и палат. </w:t>
      </w:r>
      <w:r>
        <w:rPr>
          <w:rFonts w:ascii="Times New Roman" w:eastAsia="Times New Roman" w:hAnsi="Times New Roman" w:cs="Times New Roman"/>
          <w:sz w:val="28"/>
          <w:szCs w:val="28"/>
        </w:rPr>
        <w:t xml:space="preserve">Повышение открытости деятельности общественных советов, продвижение результатов контроля. </w:t>
      </w: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b/>
          <w:color w:val="000000"/>
          <w:sz w:val="28"/>
          <w:szCs w:val="28"/>
          <w:highlight w:val="yellow"/>
        </w:rPr>
      </w:pPr>
      <w:r>
        <w:br w:type="page"/>
      </w:r>
    </w:p>
    <w:p w:rsidR="00133D06" w:rsidRDefault="00133D06" w:rsidP="00133D06">
      <w:pPr>
        <w:pStyle w:val="16"/>
        <w:pBdr>
          <w:top w:val="nil"/>
          <w:left w:val="nil"/>
          <w:bottom w:val="nil"/>
          <w:right w:val="nil"/>
          <w:between w:val="nil"/>
        </w:pBdr>
        <w:ind w:firstLine="709"/>
        <w:jc w:val="center"/>
        <w:rPr>
          <w:rFonts w:ascii="Times New Roman" w:eastAsia="Times New Roman" w:hAnsi="Times New Roman" w:cs="Times New Roman"/>
          <w:b/>
          <w:color w:val="000000"/>
          <w:sz w:val="32"/>
          <w:szCs w:val="32"/>
        </w:rPr>
      </w:pPr>
      <w:bookmarkStart w:id="44" w:name="_3as4poj" w:colFirst="0" w:colLast="0"/>
      <w:bookmarkEnd w:id="44"/>
      <w:r>
        <w:rPr>
          <w:rFonts w:ascii="Times New Roman" w:eastAsia="Times New Roman" w:hAnsi="Times New Roman" w:cs="Times New Roman"/>
          <w:b/>
          <w:color w:val="000000"/>
          <w:sz w:val="32"/>
          <w:szCs w:val="32"/>
        </w:rPr>
        <w:lastRenderedPageBreak/>
        <w:t>ЗАКЛЮЧЕНИЕ</w:t>
      </w:r>
    </w:p>
    <w:p w:rsidR="00133D06" w:rsidRDefault="00133D06" w:rsidP="00133D06">
      <w:pPr>
        <w:pStyle w:val="16"/>
        <w:pBdr>
          <w:top w:val="nil"/>
          <w:left w:val="nil"/>
          <w:bottom w:val="nil"/>
          <w:right w:val="nil"/>
          <w:between w:val="nil"/>
        </w:pBdr>
        <w:ind w:firstLine="709"/>
        <w:jc w:val="center"/>
        <w:rPr>
          <w:rFonts w:ascii="Times New Roman" w:eastAsia="Times New Roman" w:hAnsi="Times New Roman" w:cs="Times New Roman"/>
          <w:b/>
          <w:color w:val="000000"/>
          <w:sz w:val="32"/>
          <w:szCs w:val="32"/>
        </w:rPr>
      </w:pP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Для Амурской области год не дал ярких трендов. Он оказался, скорее, промежуточным между подъемом добровольчества и интереса к механизмам общественной солидарности в 2020 и патриотической консолидацией 2022-го.</w:t>
      </w: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Гражданский сектор, несмотря на небольшое сокращение, остается довольно стабильным. Произошло небольшое снижение в вопросах социального капитала, готовности граждан вовлекаться в работу третьего сектора, </w:t>
      </w:r>
      <w:r w:rsidR="000636F2">
        <w:rPr>
          <w:rFonts w:ascii="Times New Roman" w:eastAsia="Times New Roman" w:hAnsi="Times New Roman" w:cs="Times New Roman"/>
          <w:sz w:val="28"/>
          <w:szCs w:val="28"/>
          <w:shd w:val="clear" w:color="auto" w:fill="FEFEFE"/>
        </w:rPr>
        <w:t>доли,</w:t>
      </w:r>
      <w:r>
        <w:rPr>
          <w:rFonts w:ascii="Times New Roman" w:eastAsia="Times New Roman" w:hAnsi="Times New Roman" w:cs="Times New Roman"/>
          <w:sz w:val="28"/>
          <w:szCs w:val="28"/>
          <w:shd w:val="clear" w:color="auto" w:fill="FEFEFE"/>
        </w:rPr>
        <w:t xml:space="preserve"> вовлеченных в добровольчество. </w:t>
      </w: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2021 год стал и годом закрепления некоторых ранее наметившихся позитивных тенденций. Это, в частности, рост качества информационного продвижения деятельности институтов гражданского общества, повышение информированности граждан, вовлечение бизнеса в совместные проекты с третьим сектором, несмотря на экономические трудности. </w:t>
      </w: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Общественная палата Амурской области прошла формирование нового состава.</w:t>
      </w: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Ресурсные центры поддержки НКО и развития добровольчества удерживают высокую планку, содействуя третьему сектору в ключевых вопросах - развитие компетенций, развитие социального капитала, вовлечение молодежи, организация совместных проектов, поддержка участия в грантовых конкурсах, информационная поддержка. </w:t>
      </w: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Положительной оценки заслуживают усилия органов власти Амурской области, в частности, в поддержке НКО, в том числе за счет новых региональных грантов; в плане открытости и работы с гражданским обществом, в том числе в форматах общественного контроля, общественных и экспертных советов; улучшения инвестиционного климата и условий работы институтов гражданского общества. </w:t>
      </w:r>
    </w:p>
    <w:p w:rsidR="00133D06" w:rsidRDefault="00133D06" w:rsidP="00133D06">
      <w:pPr>
        <w:pStyle w:val="16"/>
        <w:pBdr>
          <w:top w:val="nil"/>
          <w:left w:val="nil"/>
          <w:bottom w:val="nil"/>
          <w:right w:val="nil"/>
          <w:between w:val="nil"/>
        </w:pBdr>
        <w:ind w:firstLine="709"/>
        <w:jc w:val="both"/>
        <w:rPr>
          <w:rFonts w:ascii="Times New Roman" w:eastAsia="Times New Roman" w:hAnsi="Times New Roman" w:cs="Times New Roman"/>
          <w:b/>
          <w:color w:val="000000"/>
          <w:sz w:val="32"/>
          <w:szCs w:val="32"/>
          <w:highlight w:val="yellow"/>
        </w:rPr>
      </w:pPr>
    </w:p>
    <w:p w:rsidR="00E774F3" w:rsidRPr="00CE373A" w:rsidRDefault="00E774F3" w:rsidP="0004594F">
      <w:pPr>
        <w:pStyle w:val="aff8"/>
        <w:jc w:val="center"/>
        <w:rPr>
          <w:highlight w:val="yellow"/>
        </w:rPr>
      </w:pPr>
    </w:p>
    <w:sectPr w:rsidR="00E774F3" w:rsidRPr="00CE373A" w:rsidSect="00B60EC4">
      <w:headerReference w:type="default" r:id="rId88"/>
      <w:footerReference w:type="default" r:id="rId89"/>
      <w:pgSz w:w="11906" w:h="16838"/>
      <w:pgMar w:top="567" w:right="850" w:bottom="0" w:left="1418"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669C" w:rsidRDefault="00DB669C" w:rsidP="001A388F">
      <w:r>
        <w:separator/>
      </w:r>
    </w:p>
  </w:endnote>
  <w:endnote w:type="continuationSeparator" w:id="0">
    <w:p w:rsidR="00DB669C" w:rsidRDefault="00DB669C" w:rsidP="001A3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Montserrat">
    <w:altName w:val="Times New Roman"/>
    <w:panose1 w:val="00000000000000000000"/>
    <w:charset w:val="00"/>
    <w:family w:val="roman"/>
    <w:notTrueType/>
    <w:pitch w:val="default"/>
  </w:font>
  <w:font w:name="Roboto">
    <w:altName w:val="Times New Roman"/>
    <w:charset w:val="00"/>
    <w:family w:val="auto"/>
    <w:pitch w:val="default"/>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8321219"/>
      <w:docPartObj>
        <w:docPartGallery w:val="Page Numbers (Bottom of Page)"/>
        <w:docPartUnique/>
      </w:docPartObj>
    </w:sdtPr>
    <w:sdtEndPr>
      <w:rPr>
        <w:rFonts w:ascii="Times New Roman" w:hAnsi="Times New Roman" w:cs="Times New Roman"/>
      </w:rPr>
    </w:sdtEndPr>
    <w:sdtContent>
      <w:p w:rsidR="00142716" w:rsidRPr="00347606" w:rsidRDefault="00142716">
        <w:pPr>
          <w:pStyle w:val="ae"/>
          <w:jc w:val="right"/>
          <w:rPr>
            <w:rFonts w:ascii="Times New Roman" w:hAnsi="Times New Roman" w:cs="Times New Roman"/>
          </w:rPr>
        </w:pPr>
        <w:r w:rsidRPr="00347606">
          <w:rPr>
            <w:rFonts w:ascii="Times New Roman" w:hAnsi="Times New Roman" w:cs="Times New Roman"/>
          </w:rPr>
          <w:fldChar w:fldCharType="begin"/>
        </w:r>
        <w:r w:rsidRPr="00347606">
          <w:rPr>
            <w:rFonts w:ascii="Times New Roman" w:hAnsi="Times New Roman" w:cs="Times New Roman"/>
          </w:rPr>
          <w:instrText>PAGE   \* MERGEFORMAT</w:instrText>
        </w:r>
        <w:r w:rsidRPr="00347606">
          <w:rPr>
            <w:rFonts w:ascii="Times New Roman" w:hAnsi="Times New Roman" w:cs="Times New Roman"/>
          </w:rPr>
          <w:fldChar w:fldCharType="separate"/>
        </w:r>
        <w:r>
          <w:rPr>
            <w:rFonts w:ascii="Times New Roman" w:hAnsi="Times New Roman" w:cs="Times New Roman"/>
            <w:noProof/>
          </w:rPr>
          <w:t>144</w:t>
        </w:r>
        <w:r w:rsidRPr="00347606">
          <w:rPr>
            <w:rFonts w:ascii="Times New Roman" w:hAnsi="Times New Roman" w:cs="Times New Roman"/>
          </w:rPr>
          <w:fldChar w:fldCharType="end"/>
        </w:r>
      </w:p>
    </w:sdtContent>
  </w:sdt>
  <w:p w:rsidR="00142716" w:rsidRDefault="00142716">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716" w:rsidRDefault="00142716">
    <w:pPr>
      <w:pStyle w:val="16"/>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sidR="00FD1F2F">
      <w:rPr>
        <w:noProof/>
        <w:color w:val="000000"/>
      </w:rPr>
      <w:t>1</w:t>
    </w:r>
    <w:r>
      <w:rPr>
        <w:color w:val="000000"/>
      </w:rPr>
      <w:fldChar w:fldCharType="end"/>
    </w:r>
  </w:p>
  <w:p w:rsidR="00142716" w:rsidRDefault="00142716">
    <w:pPr>
      <w:pStyle w:val="16"/>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669C" w:rsidRDefault="00DB669C" w:rsidP="001A388F">
      <w:r>
        <w:separator/>
      </w:r>
    </w:p>
  </w:footnote>
  <w:footnote w:type="continuationSeparator" w:id="0">
    <w:p w:rsidR="00DB669C" w:rsidRDefault="00DB669C" w:rsidP="001A388F">
      <w:r>
        <w:continuationSeparator/>
      </w:r>
    </w:p>
  </w:footnote>
  <w:footnote w:id="1">
    <w:p w:rsidR="00142716" w:rsidRDefault="00142716" w:rsidP="00133D06">
      <w:pPr>
        <w:pStyle w:val="16"/>
        <w:pBdr>
          <w:top w:val="nil"/>
          <w:left w:val="nil"/>
          <w:bottom w:val="nil"/>
          <w:right w:val="nil"/>
          <w:between w:val="nil"/>
        </w:pBdr>
        <w:rPr>
          <w:color w:val="000000"/>
        </w:rPr>
      </w:pPr>
      <w:r>
        <w:rPr>
          <w:vertAlign w:val="superscript"/>
        </w:rPr>
        <w:footnoteRef/>
      </w:r>
      <w:r>
        <w:rPr>
          <w:color w:val="000000"/>
        </w:rPr>
        <w:t xml:space="preserve"> https://rec.admtyumen.ru/files/upload/OIV/D_soc-r/%D0%A0%D0%B5%D0%B9%D1%82%D0%B8%D0%BD%D0%B3%20%D1%81%D1%83%D0%B1%D1%8A%D0%B5%D0%BA%D1%82%D0%BE%D0%B2%20%D0%A0%D0%A4%20%D0%BF%D0%BE%20%D0%B8%D1%82%D0%BE%D0%B3%D0%B0%D0%BC%20%D1%80%D0%B5%D0%B0%D0%BB%D0%B8%D0%B7%D0%B0%D1%86%D0%B8%D0%B8%20%D0%BC%D0%B5%D1%85%D0%B0%D0%BD%D0%B8%D0%B7%D0%BC%D0%BE%D0%B2%20%D0%BF%D0%BE%D0%B4%D0%B4%D0%B5%D1%80%D0%B6%D0%BA%D0%B8%20%D0%A1%D0%9E%20%D0%9D%D0%9A%D0%9E%20%D0%B7%D0%B0%202020%20%D0%B3%D0%BE%D0%B4.pdf</w:t>
      </w:r>
    </w:p>
  </w:footnote>
  <w:footnote w:id="2">
    <w:p w:rsidR="00142716" w:rsidRDefault="00142716" w:rsidP="00133D06">
      <w:pPr>
        <w:pStyle w:val="16"/>
        <w:pBdr>
          <w:top w:val="nil"/>
          <w:left w:val="nil"/>
          <w:bottom w:val="nil"/>
          <w:right w:val="nil"/>
          <w:between w:val="nil"/>
        </w:pBdr>
        <w:rPr>
          <w:color w:val="000000"/>
        </w:rPr>
      </w:pPr>
      <w:r>
        <w:rPr>
          <w:vertAlign w:val="superscript"/>
        </w:rPr>
        <w:footnoteRef/>
      </w:r>
      <w:r>
        <w:rPr>
          <w:color w:val="000000"/>
        </w:rPr>
        <w:t xml:space="preserve"> https://files.oprf.ru/storage/documents/reyting-nko-2021-3.pdf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716" w:rsidRPr="00FF323F" w:rsidRDefault="00142716" w:rsidP="00133D06">
    <w:pPr>
      <w:pStyle w:val="aff0"/>
      <w:jc w:val="right"/>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83037"/>
    <w:multiLevelType w:val="multilevel"/>
    <w:tmpl w:val="B83E9DE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nsid w:val="06132A57"/>
    <w:multiLevelType w:val="multilevel"/>
    <w:tmpl w:val="2A6E285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nsid w:val="0F6B2B98"/>
    <w:multiLevelType w:val="multilevel"/>
    <w:tmpl w:val="5D68DFCA"/>
    <w:lvl w:ilvl="0">
      <w:start w:val="1"/>
      <w:numFmt w:val="decimal"/>
      <w:lvlText w:val="%1."/>
      <w:lvlJc w:val="left"/>
      <w:pPr>
        <w:ind w:left="1290" w:hanging="360"/>
      </w:pPr>
    </w:lvl>
    <w:lvl w:ilvl="1">
      <w:start w:val="1"/>
      <w:numFmt w:val="bullet"/>
      <w:lvlText w:val="o"/>
      <w:lvlJc w:val="left"/>
      <w:pPr>
        <w:ind w:left="2010" w:hanging="360"/>
      </w:pPr>
      <w:rPr>
        <w:rFonts w:ascii="Courier New" w:eastAsia="Courier New" w:hAnsi="Courier New" w:cs="Courier New"/>
      </w:rPr>
    </w:lvl>
    <w:lvl w:ilvl="2">
      <w:start w:val="1"/>
      <w:numFmt w:val="bullet"/>
      <w:lvlText w:val="▪"/>
      <w:lvlJc w:val="left"/>
      <w:pPr>
        <w:ind w:left="2730" w:hanging="360"/>
      </w:pPr>
      <w:rPr>
        <w:rFonts w:ascii="Noto Sans Symbols" w:eastAsia="Noto Sans Symbols" w:hAnsi="Noto Sans Symbols" w:cs="Noto Sans Symbols"/>
      </w:rPr>
    </w:lvl>
    <w:lvl w:ilvl="3">
      <w:start w:val="1"/>
      <w:numFmt w:val="bullet"/>
      <w:lvlText w:val="●"/>
      <w:lvlJc w:val="left"/>
      <w:pPr>
        <w:ind w:left="3450" w:hanging="360"/>
      </w:pPr>
      <w:rPr>
        <w:rFonts w:ascii="Noto Sans Symbols" w:eastAsia="Noto Sans Symbols" w:hAnsi="Noto Sans Symbols" w:cs="Noto Sans Symbols"/>
      </w:rPr>
    </w:lvl>
    <w:lvl w:ilvl="4">
      <w:start w:val="1"/>
      <w:numFmt w:val="bullet"/>
      <w:lvlText w:val="o"/>
      <w:lvlJc w:val="left"/>
      <w:pPr>
        <w:ind w:left="4170" w:hanging="360"/>
      </w:pPr>
      <w:rPr>
        <w:rFonts w:ascii="Courier New" w:eastAsia="Courier New" w:hAnsi="Courier New" w:cs="Courier New"/>
      </w:rPr>
    </w:lvl>
    <w:lvl w:ilvl="5">
      <w:start w:val="1"/>
      <w:numFmt w:val="bullet"/>
      <w:lvlText w:val="▪"/>
      <w:lvlJc w:val="left"/>
      <w:pPr>
        <w:ind w:left="4890" w:hanging="360"/>
      </w:pPr>
      <w:rPr>
        <w:rFonts w:ascii="Noto Sans Symbols" w:eastAsia="Noto Sans Symbols" w:hAnsi="Noto Sans Symbols" w:cs="Noto Sans Symbols"/>
      </w:rPr>
    </w:lvl>
    <w:lvl w:ilvl="6">
      <w:start w:val="1"/>
      <w:numFmt w:val="bullet"/>
      <w:lvlText w:val="●"/>
      <w:lvlJc w:val="left"/>
      <w:pPr>
        <w:ind w:left="5610" w:hanging="360"/>
      </w:pPr>
      <w:rPr>
        <w:rFonts w:ascii="Noto Sans Symbols" w:eastAsia="Noto Sans Symbols" w:hAnsi="Noto Sans Symbols" w:cs="Noto Sans Symbols"/>
      </w:rPr>
    </w:lvl>
    <w:lvl w:ilvl="7">
      <w:start w:val="1"/>
      <w:numFmt w:val="bullet"/>
      <w:lvlText w:val="o"/>
      <w:lvlJc w:val="left"/>
      <w:pPr>
        <w:ind w:left="6330" w:hanging="360"/>
      </w:pPr>
      <w:rPr>
        <w:rFonts w:ascii="Courier New" w:eastAsia="Courier New" w:hAnsi="Courier New" w:cs="Courier New"/>
      </w:rPr>
    </w:lvl>
    <w:lvl w:ilvl="8">
      <w:start w:val="1"/>
      <w:numFmt w:val="bullet"/>
      <w:lvlText w:val="▪"/>
      <w:lvlJc w:val="left"/>
      <w:pPr>
        <w:ind w:left="7050" w:hanging="360"/>
      </w:pPr>
      <w:rPr>
        <w:rFonts w:ascii="Noto Sans Symbols" w:eastAsia="Noto Sans Symbols" w:hAnsi="Noto Sans Symbols" w:cs="Noto Sans Symbols"/>
      </w:rPr>
    </w:lvl>
  </w:abstractNum>
  <w:abstractNum w:abstractNumId="3">
    <w:nsid w:val="13862A07"/>
    <w:multiLevelType w:val="multilevel"/>
    <w:tmpl w:val="1518935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nsid w:val="14757908"/>
    <w:multiLevelType w:val="multilevel"/>
    <w:tmpl w:val="19F65C96"/>
    <w:lvl w:ilvl="0">
      <w:start w:val="1"/>
      <w:numFmt w:val="decimal"/>
      <w:lvlText w:val="%1."/>
      <w:lvlJc w:val="left"/>
      <w:pPr>
        <w:ind w:left="1286" w:hanging="360"/>
      </w:pPr>
    </w:lvl>
    <w:lvl w:ilvl="1">
      <w:start w:val="1"/>
      <w:numFmt w:val="lowerLetter"/>
      <w:lvlText w:val="%2."/>
      <w:lvlJc w:val="left"/>
      <w:pPr>
        <w:ind w:left="2006" w:hanging="360"/>
      </w:pPr>
    </w:lvl>
    <w:lvl w:ilvl="2">
      <w:start w:val="1"/>
      <w:numFmt w:val="lowerRoman"/>
      <w:lvlText w:val="%3."/>
      <w:lvlJc w:val="right"/>
      <w:pPr>
        <w:ind w:left="2726" w:hanging="180"/>
      </w:pPr>
    </w:lvl>
    <w:lvl w:ilvl="3">
      <w:start w:val="1"/>
      <w:numFmt w:val="decimal"/>
      <w:lvlText w:val="%4."/>
      <w:lvlJc w:val="left"/>
      <w:pPr>
        <w:ind w:left="3446" w:hanging="360"/>
      </w:pPr>
    </w:lvl>
    <w:lvl w:ilvl="4">
      <w:start w:val="1"/>
      <w:numFmt w:val="lowerLetter"/>
      <w:lvlText w:val="%5."/>
      <w:lvlJc w:val="left"/>
      <w:pPr>
        <w:ind w:left="4166" w:hanging="360"/>
      </w:pPr>
    </w:lvl>
    <w:lvl w:ilvl="5">
      <w:start w:val="1"/>
      <w:numFmt w:val="lowerRoman"/>
      <w:lvlText w:val="%6."/>
      <w:lvlJc w:val="right"/>
      <w:pPr>
        <w:ind w:left="4886" w:hanging="180"/>
      </w:pPr>
    </w:lvl>
    <w:lvl w:ilvl="6">
      <w:start w:val="1"/>
      <w:numFmt w:val="decimal"/>
      <w:lvlText w:val="%7."/>
      <w:lvlJc w:val="left"/>
      <w:pPr>
        <w:ind w:left="5606" w:hanging="360"/>
      </w:pPr>
    </w:lvl>
    <w:lvl w:ilvl="7">
      <w:start w:val="1"/>
      <w:numFmt w:val="lowerLetter"/>
      <w:lvlText w:val="%8."/>
      <w:lvlJc w:val="left"/>
      <w:pPr>
        <w:ind w:left="6326" w:hanging="360"/>
      </w:pPr>
    </w:lvl>
    <w:lvl w:ilvl="8">
      <w:start w:val="1"/>
      <w:numFmt w:val="lowerRoman"/>
      <w:lvlText w:val="%9."/>
      <w:lvlJc w:val="right"/>
      <w:pPr>
        <w:ind w:left="7046" w:hanging="180"/>
      </w:pPr>
    </w:lvl>
  </w:abstractNum>
  <w:abstractNum w:abstractNumId="5">
    <w:nsid w:val="1BD91CAF"/>
    <w:multiLevelType w:val="multilevel"/>
    <w:tmpl w:val="21E47782"/>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2191" w:hanging="360"/>
      </w:pPr>
      <w:rPr>
        <w:rFonts w:ascii="Courier New" w:eastAsia="Courier New" w:hAnsi="Courier New" w:cs="Courier New"/>
      </w:rPr>
    </w:lvl>
    <w:lvl w:ilvl="2">
      <w:start w:val="1"/>
      <w:numFmt w:val="bullet"/>
      <w:lvlText w:val="▪"/>
      <w:lvlJc w:val="left"/>
      <w:pPr>
        <w:ind w:left="2911" w:hanging="360"/>
      </w:pPr>
      <w:rPr>
        <w:rFonts w:ascii="Noto Sans Symbols" w:eastAsia="Noto Sans Symbols" w:hAnsi="Noto Sans Symbols" w:cs="Noto Sans Symbols"/>
      </w:rPr>
    </w:lvl>
    <w:lvl w:ilvl="3">
      <w:start w:val="1"/>
      <w:numFmt w:val="bullet"/>
      <w:lvlText w:val="●"/>
      <w:lvlJc w:val="left"/>
      <w:pPr>
        <w:ind w:left="3631" w:hanging="360"/>
      </w:pPr>
      <w:rPr>
        <w:rFonts w:ascii="Noto Sans Symbols" w:eastAsia="Noto Sans Symbols" w:hAnsi="Noto Sans Symbols" w:cs="Noto Sans Symbols"/>
      </w:rPr>
    </w:lvl>
    <w:lvl w:ilvl="4">
      <w:start w:val="1"/>
      <w:numFmt w:val="bullet"/>
      <w:lvlText w:val="o"/>
      <w:lvlJc w:val="left"/>
      <w:pPr>
        <w:ind w:left="4351" w:hanging="360"/>
      </w:pPr>
      <w:rPr>
        <w:rFonts w:ascii="Courier New" w:eastAsia="Courier New" w:hAnsi="Courier New" w:cs="Courier New"/>
      </w:rPr>
    </w:lvl>
    <w:lvl w:ilvl="5">
      <w:start w:val="1"/>
      <w:numFmt w:val="bullet"/>
      <w:lvlText w:val="▪"/>
      <w:lvlJc w:val="left"/>
      <w:pPr>
        <w:ind w:left="5071" w:hanging="360"/>
      </w:pPr>
      <w:rPr>
        <w:rFonts w:ascii="Noto Sans Symbols" w:eastAsia="Noto Sans Symbols" w:hAnsi="Noto Sans Symbols" w:cs="Noto Sans Symbols"/>
      </w:rPr>
    </w:lvl>
    <w:lvl w:ilvl="6">
      <w:start w:val="1"/>
      <w:numFmt w:val="bullet"/>
      <w:lvlText w:val="●"/>
      <w:lvlJc w:val="left"/>
      <w:pPr>
        <w:ind w:left="5791" w:hanging="360"/>
      </w:pPr>
      <w:rPr>
        <w:rFonts w:ascii="Noto Sans Symbols" w:eastAsia="Noto Sans Symbols" w:hAnsi="Noto Sans Symbols" w:cs="Noto Sans Symbols"/>
      </w:rPr>
    </w:lvl>
    <w:lvl w:ilvl="7">
      <w:start w:val="1"/>
      <w:numFmt w:val="bullet"/>
      <w:lvlText w:val="o"/>
      <w:lvlJc w:val="left"/>
      <w:pPr>
        <w:ind w:left="6511" w:hanging="360"/>
      </w:pPr>
      <w:rPr>
        <w:rFonts w:ascii="Courier New" w:eastAsia="Courier New" w:hAnsi="Courier New" w:cs="Courier New"/>
      </w:rPr>
    </w:lvl>
    <w:lvl w:ilvl="8">
      <w:start w:val="1"/>
      <w:numFmt w:val="bullet"/>
      <w:lvlText w:val="▪"/>
      <w:lvlJc w:val="left"/>
      <w:pPr>
        <w:ind w:left="7231" w:hanging="360"/>
      </w:pPr>
      <w:rPr>
        <w:rFonts w:ascii="Noto Sans Symbols" w:eastAsia="Noto Sans Symbols" w:hAnsi="Noto Sans Symbols" w:cs="Noto Sans Symbols"/>
      </w:rPr>
    </w:lvl>
  </w:abstractNum>
  <w:abstractNum w:abstractNumId="6">
    <w:nsid w:val="24580A3A"/>
    <w:multiLevelType w:val="multilevel"/>
    <w:tmpl w:val="2EE2053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
    <w:nsid w:val="25C36FCD"/>
    <w:multiLevelType w:val="hybridMultilevel"/>
    <w:tmpl w:val="BF80092A"/>
    <w:lvl w:ilvl="0" w:tplc="26F27F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6071D8B"/>
    <w:multiLevelType w:val="hybridMultilevel"/>
    <w:tmpl w:val="031E1522"/>
    <w:lvl w:ilvl="0" w:tplc="26F27F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E74503C"/>
    <w:multiLevelType w:val="multilevel"/>
    <w:tmpl w:val="BDAE718A"/>
    <w:lvl w:ilvl="0">
      <w:start w:val="1"/>
      <w:numFmt w:val="bullet"/>
      <w:lvlText w:val="−"/>
      <w:lvlJc w:val="left"/>
      <w:pPr>
        <w:ind w:left="129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30AC7BCD"/>
    <w:multiLevelType w:val="multilevel"/>
    <w:tmpl w:val="8550C412"/>
    <w:lvl w:ilvl="0">
      <w:start w:val="1"/>
      <w:numFmt w:val="bullet"/>
      <w:lvlText w:val="−"/>
      <w:lvlJc w:val="left"/>
      <w:pPr>
        <w:ind w:left="1495" w:hanging="360"/>
      </w:pPr>
      <w:rPr>
        <w:rFonts w:ascii="Noto Sans Symbols" w:eastAsia="Noto Sans Symbols" w:hAnsi="Noto Sans Symbols" w:cs="Noto Sans Symbols"/>
      </w:rPr>
    </w:lvl>
    <w:lvl w:ilvl="1">
      <w:start w:val="1"/>
      <w:numFmt w:val="bullet"/>
      <w:lvlText w:val="o"/>
      <w:lvlJc w:val="left"/>
      <w:pPr>
        <w:ind w:left="2215" w:hanging="360"/>
      </w:pPr>
      <w:rPr>
        <w:rFonts w:ascii="Courier New" w:eastAsia="Courier New" w:hAnsi="Courier New" w:cs="Courier New"/>
      </w:rPr>
    </w:lvl>
    <w:lvl w:ilvl="2">
      <w:start w:val="1"/>
      <w:numFmt w:val="bullet"/>
      <w:lvlText w:val="▪"/>
      <w:lvlJc w:val="left"/>
      <w:pPr>
        <w:ind w:left="2935" w:hanging="360"/>
      </w:pPr>
      <w:rPr>
        <w:rFonts w:ascii="Noto Sans Symbols" w:eastAsia="Noto Sans Symbols" w:hAnsi="Noto Sans Symbols" w:cs="Noto Sans Symbols"/>
      </w:rPr>
    </w:lvl>
    <w:lvl w:ilvl="3">
      <w:start w:val="1"/>
      <w:numFmt w:val="bullet"/>
      <w:lvlText w:val="●"/>
      <w:lvlJc w:val="left"/>
      <w:pPr>
        <w:ind w:left="3655" w:hanging="360"/>
      </w:pPr>
      <w:rPr>
        <w:rFonts w:ascii="Noto Sans Symbols" w:eastAsia="Noto Sans Symbols" w:hAnsi="Noto Sans Symbols" w:cs="Noto Sans Symbols"/>
      </w:rPr>
    </w:lvl>
    <w:lvl w:ilvl="4">
      <w:start w:val="1"/>
      <w:numFmt w:val="bullet"/>
      <w:lvlText w:val="o"/>
      <w:lvlJc w:val="left"/>
      <w:pPr>
        <w:ind w:left="4375" w:hanging="360"/>
      </w:pPr>
      <w:rPr>
        <w:rFonts w:ascii="Courier New" w:eastAsia="Courier New" w:hAnsi="Courier New" w:cs="Courier New"/>
      </w:rPr>
    </w:lvl>
    <w:lvl w:ilvl="5">
      <w:start w:val="1"/>
      <w:numFmt w:val="bullet"/>
      <w:lvlText w:val="▪"/>
      <w:lvlJc w:val="left"/>
      <w:pPr>
        <w:ind w:left="5095" w:hanging="360"/>
      </w:pPr>
      <w:rPr>
        <w:rFonts w:ascii="Noto Sans Symbols" w:eastAsia="Noto Sans Symbols" w:hAnsi="Noto Sans Symbols" w:cs="Noto Sans Symbols"/>
      </w:rPr>
    </w:lvl>
    <w:lvl w:ilvl="6">
      <w:start w:val="1"/>
      <w:numFmt w:val="bullet"/>
      <w:lvlText w:val="●"/>
      <w:lvlJc w:val="left"/>
      <w:pPr>
        <w:ind w:left="5815" w:hanging="360"/>
      </w:pPr>
      <w:rPr>
        <w:rFonts w:ascii="Noto Sans Symbols" w:eastAsia="Noto Sans Symbols" w:hAnsi="Noto Sans Symbols" w:cs="Noto Sans Symbols"/>
      </w:rPr>
    </w:lvl>
    <w:lvl w:ilvl="7">
      <w:start w:val="1"/>
      <w:numFmt w:val="bullet"/>
      <w:lvlText w:val="o"/>
      <w:lvlJc w:val="left"/>
      <w:pPr>
        <w:ind w:left="6535" w:hanging="360"/>
      </w:pPr>
      <w:rPr>
        <w:rFonts w:ascii="Courier New" w:eastAsia="Courier New" w:hAnsi="Courier New" w:cs="Courier New"/>
      </w:rPr>
    </w:lvl>
    <w:lvl w:ilvl="8">
      <w:start w:val="1"/>
      <w:numFmt w:val="bullet"/>
      <w:lvlText w:val="▪"/>
      <w:lvlJc w:val="left"/>
      <w:pPr>
        <w:ind w:left="7255" w:hanging="360"/>
      </w:pPr>
      <w:rPr>
        <w:rFonts w:ascii="Noto Sans Symbols" w:eastAsia="Noto Sans Symbols" w:hAnsi="Noto Sans Symbols" w:cs="Noto Sans Symbols"/>
      </w:rPr>
    </w:lvl>
  </w:abstractNum>
  <w:abstractNum w:abstractNumId="11">
    <w:nsid w:val="32EB1D0B"/>
    <w:multiLevelType w:val="multilevel"/>
    <w:tmpl w:val="BF5CDD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3CA4331D"/>
    <w:multiLevelType w:val="multilevel"/>
    <w:tmpl w:val="23200A2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3">
    <w:nsid w:val="3F1B3A50"/>
    <w:multiLevelType w:val="multilevel"/>
    <w:tmpl w:val="91CCB43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4">
    <w:nsid w:val="4E7534F2"/>
    <w:multiLevelType w:val="multilevel"/>
    <w:tmpl w:val="BA5CD69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51DC2A90"/>
    <w:multiLevelType w:val="multilevel"/>
    <w:tmpl w:val="009236F2"/>
    <w:lvl w:ilvl="0">
      <w:start w:val="1"/>
      <w:numFmt w:val="decimal"/>
      <w:lvlText w:val="%1."/>
      <w:lvlJc w:val="left"/>
      <w:pPr>
        <w:ind w:left="1286" w:hanging="360"/>
      </w:pPr>
    </w:lvl>
    <w:lvl w:ilvl="1">
      <w:start w:val="1"/>
      <w:numFmt w:val="lowerLetter"/>
      <w:lvlText w:val="%2."/>
      <w:lvlJc w:val="left"/>
      <w:pPr>
        <w:ind w:left="2006" w:hanging="360"/>
      </w:pPr>
    </w:lvl>
    <w:lvl w:ilvl="2">
      <w:start w:val="1"/>
      <w:numFmt w:val="lowerRoman"/>
      <w:lvlText w:val="%3."/>
      <w:lvlJc w:val="right"/>
      <w:pPr>
        <w:ind w:left="2726" w:hanging="180"/>
      </w:pPr>
    </w:lvl>
    <w:lvl w:ilvl="3">
      <w:start w:val="1"/>
      <w:numFmt w:val="decimal"/>
      <w:lvlText w:val="%4."/>
      <w:lvlJc w:val="left"/>
      <w:pPr>
        <w:ind w:left="3446" w:hanging="360"/>
      </w:pPr>
    </w:lvl>
    <w:lvl w:ilvl="4">
      <w:start w:val="1"/>
      <w:numFmt w:val="lowerLetter"/>
      <w:lvlText w:val="%5."/>
      <w:lvlJc w:val="left"/>
      <w:pPr>
        <w:ind w:left="4166" w:hanging="360"/>
      </w:pPr>
    </w:lvl>
    <w:lvl w:ilvl="5">
      <w:start w:val="1"/>
      <w:numFmt w:val="lowerRoman"/>
      <w:lvlText w:val="%6."/>
      <w:lvlJc w:val="right"/>
      <w:pPr>
        <w:ind w:left="4886" w:hanging="180"/>
      </w:pPr>
    </w:lvl>
    <w:lvl w:ilvl="6">
      <w:start w:val="1"/>
      <w:numFmt w:val="decimal"/>
      <w:lvlText w:val="%7."/>
      <w:lvlJc w:val="left"/>
      <w:pPr>
        <w:ind w:left="5606" w:hanging="360"/>
      </w:pPr>
    </w:lvl>
    <w:lvl w:ilvl="7">
      <w:start w:val="1"/>
      <w:numFmt w:val="lowerLetter"/>
      <w:lvlText w:val="%8."/>
      <w:lvlJc w:val="left"/>
      <w:pPr>
        <w:ind w:left="6326" w:hanging="360"/>
      </w:pPr>
    </w:lvl>
    <w:lvl w:ilvl="8">
      <w:start w:val="1"/>
      <w:numFmt w:val="lowerRoman"/>
      <w:lvlText w:val="%9."/>
      <w:lvlJc w:val="right"/>
      <w:pPr>
        <w:ind w:left="7046" w:hanging="180"/>
      </w:pPr>
    </w:lvl>
  </w:abstractNum>
  <w:abstractNum w:abstractNumId="16">
    <w:nsid w:val="533138F8"/>
    <w:multiLevelType w:val="multilevel"/>
    <w:tmpl w:val="A1FE235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7">
    <w:nsid w:val="56AA789B"/>
    <w:multiLevelType w:val="multilevel"/>
    <w:tmpl w:val="6994BC2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8">
    <w:nsid w:val="5FC022A5"/>
    <w:multiLevelType w:val="multilevel"/>
    <w:tmpl w:val="945ABFD6"/>
    <w:lvl w:ilvl="0">
      <w:start w:val="1"/>
      <w:numFmt w:val="decimal"/>
      <w:lvlText w:val="%1."/>
      <w:lvlJc w:val="left"/>
      <w:pPr>
        <w:ind w:left="1410" w:hanging="69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672B24C1"/>
    <w:multiLevelType w:val="multilevel"/>
    <w:tmpl w:val="4FE2E03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0">
    <w:nsid w:val="721B43D2"/>
    <w:multiLevelType w:val="multilevel"/>
    <w:tmpl w:val="3022E29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1">
    <w:nsid w:val="740705E4"/>
    <w:multiLevelType w:val="multilevel"/>
    <w:tmpl w:val="70283A3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2">
    <w:nsid w:val="74275625"/>
    <w:multiLevelType w:val="multilevel"/>
    <w:tmpl w:val="494A186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3">
    <w:nsid w:val="7B165BED"/>
    <w:multiLevelType w:val="multilevel"/>
    <w:tmpl w:val="A62ED3D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4">
    <w:nsid w:val="7B2646E3"/>
    <w:multiLevelType w:val="hybridMultilevel"/>
    <w:tmpl w:val="6226D5EC"/>
    <w:lvl w:ilvl="0" w:tplc="26F27F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E210004"/>
    <w:multiLevelType w:val="multilevel"/>
    <w:tmpl w:val="7B16687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14"/>
  </w:num>
  <w:num w:numId="2">
    <w:abstractNumId w:val="15"/>
  </w:num>
  <w:num w:numId="3">
    <w:abstractNumId w:val="4"/>
  </w:num>
  <w:num w:numId="4">
    <w:abstractNumId w:val="11"/>
  </w:num>
  <w:num w:numId="5">
    <w:abstractNumId w:val="17"/>
  </w:num>
  <w:num w:numId="6">
    <w:abstractNumId w:val="9"/>
  </w:num>
  <w:num w:numId="7">
    <w:abstractNumId w:val="5"/>
  </w:num>
  <w:num w:numId="8">
    <w:abstractNumId w:val="6"/>
  </w:num>
  <w:num w:numId="9">
    <w:abstractNumId w:val="13"/>
  </w:num>
  <w:num w:numId="10">
    <w:abstractNumId w:val="10"/>
  </w:num>
  <w:num w:numId="11">
    <w:abstractNumId w:val="20"/>
  </w:num>
  <w:num w:numId="12">
    <w:abstractNumId w:val="19"/>
  </w:num>
  <w:num w:numId="13">
    <w:abstractNumId w:val="23"/>
  </w:num>
  <w:num w:numId="14">
    <w:abstractNumId w:val="12"/>
  </w:num>
  <w:num w:numId="15">
    <w:abstractNumId w:val="0"/>
  </w:num>
  <w:num w:numId="16">
    <w:abstractNumId w:val="18"/>
  </w:num>
  <w:num w:numId="17">
    <w:abstractNumId w:val="1"/>
  </w:num>
  <w:num w:numId="18">
    <w:abstractNumId w:val="2"/>
  </w:num>
  <w:num w:numId="19">
    <w:abstractNumId w:val="21"/>
  </w:num>
  <w:num w:numId="20">
    <w:abstractNumId w:val="25"/>
  </w:num>
  <w:num w:numId="21">
    <w:abstractNumId w:val="16"/>
  </w:num>
  <w:num w:numId="22">
    <w:abstractNumId w:val="3"/>
  </w:num>
  <w:num w:numId="23">
    <w:abstractNumId w:val="22"/>
  </w:num>
  <w:num w:numId="24">
    <w:abstractNumId w:val="24"/>
  </w:num>
  <w:num w:numId="25">
    <w:abstractNumId w:val="8"/>
  </w:num>
  <w:num w:numId="26">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88F"/>
    <w:rsid w:val="00000905"/>
    <w:rsid w:val="0001732D"/>
    <w:rsid w:val="000239F8"/>
    <w:rsid w:val="0004594F"/>
    <w:rsid w:val="000474CE"/>
    <w:rsid w:val="0005091B"/>
    <w:rsid w:val="00053C3D"/>
    <w:rsid w:val="000546C5"/>
    <w:rsid w:val="00055FFA"/>
    <w:rsid w:val="00056A95"/>
    <w:rsid w:val="000636F2"/>
    <w:rsid w:val="00071BAE"/>
    <w:rsid w:val="00074441"/>
    <w:rsid w:val="0007746C"/>
    <w:rsid w:val="0009136A"/>
    <w:rsid w:val="000A704C"/>
    <w:rsid w:val="000B6E75"/>
    <w:rsid w:val="000B781F"/>
    <w:rsid w:val="000C08D7"/>
    <w:rsid w:val="000C15A6"/>
    <w:rsid w:val="000C2629"/>
    <w:rsid w:val="000C4486"/>
    <w:rsid w:val="000C56D5"/>
    <w:rsid w:val="000D3D2A"/>
    <w:rsid w:val="000D4FB3"/>
    <w:rsid w:val="000E5F19"/>
    <w:rsid w:val="000E72A6"/>
    <w:rsid w:val="000F1191"/>
    <w:rsid w:val="00100774"/>
    <w:rsid w:val="001247AC"/>
    <w:rsid w:val="00125863"/>
    <w:rsid w:val="0013002E"/>
    <w:rsid w:val="001300C7"/>
    <w:rsid w:val="00133D06"/>
    <w:rsid w:val="0013739B"/>
    <w:rsid w:val="00142716"/>
    <w:rsid w:val="00172548"/>
    <w:rsid w:val="00173E1D"/>
    <w:rsid w:val="001A388F"/>
    <w:rsid w:val="001A46B4"/>
    <w:rsid w:val="001C6A09"/>
    <w:rsid w:val="001D059F"/>
    <w:rsid w:val="001D301E"/>
    <w:rsid w:val="001E0F71"/>
    <w:rsid w:val="001F4A0D"/>
    <w:rsid w:val="001F4D23"/>
    <w:rsid w:val="00200F68"/>
    <w:rsid w:val="00201517"/>
    <w:rsid w:val="00250240"/>
    <w:rsid w:val="00253E90"/>
    <w:rsid w:val="0025585E"/>
    <w:rsid w:val="002566B4"/>
    <w:rsid w:val="0026335C"/>
    <w:rsid w:val="0026543D"/>
    <w:rsid w:val="00271013"/>
    <w:rsid w:val="00271889"/>
    <w:rsid w:val="00271FDC"/>
    <w:rsid w:val="00287934"/>
    <w:rsid w:val="002A1DC1"/>
    <w:rsid w:val="002B5028"/>
    <w:rsid w:val="002B6198"/>
    <w:rsid w:val="002C7AD4"/>
    <w:rsid w:val="002D59AF"/>
    <w:rsid w:val="002F59FF"/>
    <w:rsid w:val="00303D21"/>
    <w:rsid w:val="003065B5"/>
    <w:rsid w:val="00310D54"/>
    <w:rsid w:val="003145C2"/>
    <w:rsid w:val="00316692"/>
    <w:rsid w:val="00326FEB"/>
    <w:rsid w:val="00342784"/>
    <w:rsid w:val="00347606"/>
    <w:rsid w:val="00347FA5"/>
    <w:rsid w:val="003507B4"/>
    <w:rsid w:val="00353AEF"/>
    <w:rsid w:val="00361E03"/>
    <w:rsid w:val="00367589"/>
    <w:rsid w:val="00390089"/>
    <w:rsid w:val="003A2635"/>
    <w:rsid w:val="003A3F35"/>
    <w:rsid w:val="003A7708"/>
    <w:rsid w:val="003B1B7C"/>
    <w:rsid w:val="003D570A"/>
    <w:rsid w:val="003D5C8E"/>
    <w:rsid w:val="003E4D22"/>
    <w:rsid w:val="003E74F0"/>
    <w:rsid w:val="003F39D4"/>
    <w:rsid w:val="00403CAF"/>
    <w:rsid w:val="00404542"/>
    <w:rsid w:val="00416C26"/>
    <w:rsid w:val="00422CBE"/>
    <w:rsid w:val="004255FA"/>
    <w:rsid w:val="00427230"/>
    <w:rsid w:val="00446071"/>
    <w:rsid w:val="004511BE"/>
    <w:rsid w:val="004522BA"/>
    <w:rsid w:val="00453115"/>
    <w:rsid w:val="00455442"/>
    <w:rsid w:val="00464593"/>
    <w:rsid w:val="004769EE"/>
    <w:rsid w:val="00484143"/>
    <w:rsid w:val="0049672F"/>
    <w:rsid w:val="0049769E"/>
    <w:rsid w:val="00497D0C"/>
    <w:rsid w:val="004B52E3"/>
    <w:rsid w:val="004C1873"/>
    <w:rsid w:val="004C7457"/>
    <w:rsid w:val="004D2778"/>
    <w:rsid w:val="004D4B7B"/>
    <w:rsid w:val="004E4B5D"/>
    <w:rsid w:val="004E6723"/>
    <w:rsid w:val="004F09CF"/>
    <w:rsid w:val="004F54C3"/>
    <w:rsid w:val="00500FEF"/>
    <w:rsid w:val="005071CD"/>
    <w:rsid w:val="005078C7"/>
    <w:rsid w:val="00510A19"/>
    <w:rsid w:val="00524414"/>
    <w:rsid w:val="00525A2D"/>
    <w:rsid w:val="005301C6"/>
    <w:rsid w:val="00533D45"/>
    <w:rsid w:val="00544175"/>
    <w:rsid w:val="005555F6"/>
    <w:rsid w:val="00557C34"/>
    <w:rsid w:val="00563161"/>
    <w:rsid w:val="005635BA"/>
    <w:rsid w:val="00596B6B"/>
    <w:rsid w:val="00597D6E"/>
    <w:rsid w:val="005A102D"/>
    <w:rsid w:val="005A6B15"/>
    <w:rsid w:val="005C07A9"/>
    <w:rsid w:val="005D5617"/>
    <w:rsid w:val="005F702B"/>
    <w:rsid w:val="00601ADE"/>
    <w:rsid w:val="00604596"/>
    <w:rsid w:val="00612E27"/>
    <w:rsid w:val="00614C12"/>
    <w:rsid w:val="0061732E"/>
    <w:rsid w:val="00622C5B"/>
    <w:rsid w:val="00632BCB"/>
    <w:rsid w:val="00634889"/>
    <w:rsid w:val="00640CA2"/>
    <w:rsid w:val="00643E73"/>
    <w:rsid w:val="006440C5"/>
    <w:rsid w:val="006523A9"/>
    <w:rsid w:val="0065456E"/>
    <w:rsid w:val="00685CE7"/>
    <w:rsid w:val="006940FE"/>
    <w:rsid w:val="006970B8"/>
    <w:rsid w:val="006A7D43"/>
    <w:rsid w:val="006B52B6"/>
    <w:rsid w:val="006C1095"/>
    <w:rsid w:val="006C28C2"/>
    <w:rsid w:val="006D3179"/>
    <w:rsid w:val="006D4021"/>
    <w:rsid w:val="006F20BC"/>
    <w:rsid w:val="0070194F"/>
    <w:rsid w:val="00727DE3"/>
    <w:rsid w:val="00732B56"/>
    <w:rsid w:val="00741A68"/>
    <w:rsid w:val="00752343"/>
    <w:rsid w:val="00753FFB"/>
    <w:rsid w:val="00754B7F"/>
    <w:rsid w:val="007609B3"/>
    <w:rsid w:val="00775610"/>
    <w:rsid w:val="00780C81"/>
    <w:rsid w:val="00794E5D"/>
    <w:rsid w:val="007A3531"/>
    <w:rsid w:val="007A5151"/>
    <w:rsid w:val="007B35CE"/>
    <w:rsid w:val="007B7F93"/>
    <w:rsid w:val="007D675F"/>
    <w:rsid w:val="007E2AB1"/>
    <w:rsid w:val="00806709"/>
    <w:rsid w:val="00813709"/>
    <w:rsid w:val="00821CD8"/>
    <w:rsid w:val="0083440A"/>
    <w:rsid w:val="00835ADF"/>
    <w:rsid w:val="00836DE1"/>
    <w:rsid w:val="00841712"/>
    <w:rsid w:val="00847311"/>
    <w:rsid w:val="008479F3"/>
    <w:rsid w:val="008508B8"/>
    <w:rsid w:val="008521EF"/>
    <w:rsid w:val="008855B2"/>
    <w:rsid w:val="00886955"/>
    <w:rsid w:val="00886AF6"/>
    <w:rsid w:val="00887A25"/>
    <w:rsid w:val="00891928"/>
    <w:rsid w:val="00896573"/>
    <w:rsid w:val="008A294F"/>
    <w:rsid w:val="008B339D"/>
    <w:rsid w:val="008B77EA"/>
    <w:rsid w:val="008B7E9D"/>
    <w:rsid w:val="008C67A4"/>
    <w:rsid w:val="008D3A2D"/>
    <w:rsid w:val="008F2B7E"/>
    <w:rsid w:val="00905839"/>
    <w:rsid w:val="009177CF"/>
    <w:rsid w:val="00925C36"/>
    <w:rsid w:val="00925DA9"/>
    <w:rsid w:val="00927A6C"/>
    <w:rsid w:val="0094363D"/>
    <w:rsid w:val="009510D8"/>
    <w:rsid w:val="00957012"/>
    <w:rsid w:val="009571E1"/>
    <w:rsid w:val="00971E2A"/>
    <w:rsid w:val="00974991"/>
    <w:rsid w:val="00980182"/>
    <w:rsid w:val="00983960"/>
    <w:rsid w:val="00985C0B"/>
    <w:rsid w:val="00991AC7"/>
    <w:rsid w:val="0099619D"/>
    <w:rsid w:val="009A6AD9"/>
    <w:rsid w:val="009C0FB9"/>
    <w:rsid w:val="009C3651"/>
    <w:rsid w:val="009E11C3"/>
    <w:rsid w:val="009E5F38"/>
    <w:rsid w:val="009F1482"/>
    <w:rsid w:val="009F4F46"/>
    <w:rsid w:val="009F656B"/>
    <w:rsid w:val="009F7193"/>
    <w:rsid w:val="00A07B5E"/>
    <w:rsid w:val="00A31FA9"/>
    <w:rsid w:val="00A3238F"/>
    <w:rsid w:val="00A50801"/>
    <w:rsid w:val="00A54094"/>
    <w:rsid w:val="00A56ECA"/>
    <w:rsid w:val="00A61654"/>
    <w:rsid w:val="00A61661"/>
    <w:rsid w:val="00A62CBA"/>
    <w:rsid w:val="00A6354B"/>
    <w:rsid w:val="00A66247"/>
    <w:rsid w:val="00A734AE"/>
    <w:rsid w:val="00A748A5"/>
    <w:rsid w:val="00AA6D2C"/>
    <w:rsid w:val="00AB4C4F"/>
    <w:rsid w:val="00AD0FEB"/>
    <w:rsid w:val="00AE4D69"/>
    <w:rsid w:val="00B005EF"/>
    <w:rsid w:val="00B03D88"/>
    <w:rsid w:val="00B07074"/>
    <w:rsid w:val="00B07D64"/>
    <w:rsid w:val="00B30125"/>
    <w:rsid w:val="00B3146C"/>
    <w:rsid w:val="00B32305"/>
    <w:rsid w:val="00B347A6"/>
    <w:rsid w:val="00B3739B"/>
    <w:rsid w:val="00B54681"/>
    <w:rsid w:val="00B602BD"/>
    <w:rsid w:val="00B60EC4"/>
    <w:rsid w:val="00B6606F"/>
    <w:rsid w:val="00B66BCB"/>
    <w:rsid w:val="00B83089"/>
    <w:rsid w:val="00B8530E"/>
    <w:rsid w:val="00BA03EE"/>
    <w:rsid w:val="00BA15FE"/>
    <w:rsid w:val="00BA2DDD"/>
    <w:rsid w:val="00BA5CAE"/>
    <w:rsid w:val="00BA6379"/>
    <w:rsid w:val="00BB7833"/>
    <w:rsid w:val="00BC2A28"/>
    <w:rsid w:val="00BD0D5D"/>
    <w:rsid w:val="00BD4361"/>
    <w:rsid w:val="00BE65E8"/>
    <w:rsid w:val="00BF7824"/>
    <w:rsid w:val="00C21EA6"/>
    <w:rsid w:val="00C32069"/>
    <w:rsid w:val="00C5047C"/>
    <w:rsid w:val="00C55AB3"/>
    <w:rsid w:val="00C57693"/>
    <w:rsid w:val="00C65852"/>
    <w:rsid w:val="00C65A3C"/>
    <w:rsid w:val="00C80601"/>
    <w:rsid w:val="00C81E15"/>
    <w:rsid w:val="00C84E5E"/>
    <w:rsid w:val="00C85C7A"/>
    <w:rsid w:val="00C87268"/>
    <w:rsid w:val="00CA1F18"/>
    <w:rsid w:val="00CA4620"/>
    <w:rsid w:val="00CB00F5"/>
    <w:rsid w:val="00CB7B5A"/>
    <w:rsid w:val="00CC4913"/>
    <w:rsid w:val="00CD04D4"/>
    <w:rsid w:val="00CE6877"/>
    <w:rsid w:val="00CF3226"/>
    <w:rsid w:val="00CF3452"/>
    <w:rsid w:val="00CF4F7F"/>
    <w:rsid w:val="00CF7083"/>
    <w:rsid w:val="00D038E0"/>
    <w:rsid w:val="00D06AEB"/>
    <w:rsid w:val="00D125D5"/>
    <w:rsid w:val="00D206C5"/>
    <w:rsid w:val="00D238A6"/>
    <w:rsid w:val="00D3150E"/>
    <w:rsid w:val="00D34D2B"/>
    <w:rsid w:val="00D3548E"/>
    <w:rsid w:val="00D4058C"/>
    <w:rsid w:val="00D4739B"/>
    <w:rsid w:val="00D50814"/>
    <w:rsid w:val="00D732C8"/>
    <w:rsid w:val="00D8429F"/>
    <w:rsid w:val="00D84DAA"/>
    <w:rsid w:val="00D8778E"/>
    <w:rsid w:val="00D953B3"/>
    <w:rsid w:val="00DA2FF9"/>
    <w:rsid w:val="00DA4B16"/>
    <w:rsid w:val="00DB08F4"/>
    <w:rsid w:val="00DB669C"/>
    <w:rsid w:val="00DC076F"/>
    <w:rsid w:val="00DC6F41"/>
    <w:rsid w:val="00DD48F6"/>
    <w:rsid w:val="00DE1DFC"/>
    <w:rsid w:val="00DE38F1"/>
    <w:rsid w:val="00DE6895"/>
    <w:rsid w:val="00DF10F5"/>
    <w:rsid w:val="00DF394A"/>
    <w:rsid w:val="00DF7399"/>
    <w:rsid w:val="00E017A1"/>
    <w:rsid w:val="00E01A40"/>
    <w:rsid w:val="00E02ED4"/>
    <w:rsid w:val="00E03212"/>
    <w:rsid w:val="00E14445"/>
    <w:rsid w:val="00E2159A"/>
    <w:rsid w:val="00E220AC"/>
    <w:rsid w:val="00E32FD2"/>
    <w:rsid w:val="00E33224"/>
    <w:rsid w:val="00E42501"/>
    <w:rsid w:val="00E448E7"/>
    <w:rsid w:val="00E75B6D"/>
    <w:rsid w:val="00E774F3"/>
    <w:rsid w:val="00E95F91"/>
    <w:rsid w:val="00E97F01"/>
    <w:rsid w:val="00EB364E"/>
    <w:rsid w:val="00EB5273"/>
    <w:rsid w:val="00EB6248"/>
    <w:rsid w:val="00EC515B"/>
    <w:rsid w:val="00ED4C88"/>
    <w:rsid w:val="00ED5DBF"/>
    <w:rsid w:val="00EF41FF"/>
    <w:rsid w:val="00F004B1"/>
    <w:rsid w:val="00F00989"/>
    <w:rsid w:val="00F0488B"/>
    <w:rsid w:val="00F10EB2"/>
    <w:rsid w:val="00F22C00"/>
    <w:rsid w:val="00F2556E"/>
    <w:rsid w:val="00F36A22"/>
    <w:rsid w:val="00F42833"/>
    <w:rsid w:val="00F720C3"/>
    <w:rsid w:val="00F83BF8"/>
    <w:rsid w:val="00F864EC"/>
    <w:rsid w:val="00F86AEC"/>
    <w:rsid w:val="00F94805"/>
    <w:rsid w:val="00FA447E"/>
    <w:rsid w:val="00FA4DC1"/>
    <w:rsid w:val="00FA5226"/>
    <w:rsid w:val="00FB6F17"/>
    <w:rsid w:val="00FC0607"/>
    <w:rsid w:val="00FC46F1"/>
    <w:rsid w:val="00FC62C7"/>
    <w:rsid w:val="00FC64A5"/>
    <w:rsid w:val="00FD0DC6"/>
    <w:rsid w:val="00FD1F2F"/>
    <w:rsid w:val="00FE0629"/>
    <w:rsid w:val="00FF0F68"/>
    <w:rsid w:val="00FF21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7413ED9D-11BF-48E7-955B-97F657AA3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1A388F"/>
    <w:pPr>
      <w:spacing w:after="0" w:line="240" w:lineRule="auto"/>
    </w:pPr>
    <w:rPr>
      <w:rFonts w:ascii="Calibri" w:eastAsia="Calibri" w:hAnsi="Calibri" w:cs="Calibri"/>
      <w:sz w:val="20"/>
      <w:szCs w:val="20"/>
      <w:lang w:eastAsia="ru-RU"/>
    </w:rPr>
  </w:style>
  <w:style w:type="paragraph" w:styleId="1">
    <w:name w:val="heading 1"/>
    <w:basedOn w:val="a"/>
    <w:next w:val="a"/>
    <w:link w:val="10"/>
    <w:qFormat/>
    <w:rsid w:val="001A388F"/>
    <w:pPr>
      <w:keepNext/>
      <w:keepLines/>
      <w:spacing w:before="480" w:after="120"/>
      <w:outlineLvl w:val="0"/>
    </w:pPr>
    <w:rPr>
      <w:rFonts w:cs="Times New Roman"/>
      <w:b/>
      <w:sz w:val="48"/>
      <w:szCs w:val="48"/>
      <w:lang w:val="x-none" w:eastAsia="x-none"/>
    </w:rPr>
  </w:style>
  <w:style w:type="paragraph" w:styleId="2">
    <w:name w:val="heading 2"/>
    <w:basedOn w:val="a"/>
    <w:next w:val="a"/>
    <w:link w:val="20"/>
    <w:qFormat/>
    <w:rsid w:val="001A388F"/>
    <w:pPr>
      <w:keepNext/>
      <w:keepLines/>
      <w:spacing w:before="360" w:after="80"/>
      <w:outlineLvl w:val="1"/>
    </w:pPr>
    <w:rPr>
      <w:rFonts w:cs="Times New Roman"/>
      <w:b/>
      <w:sz w:val="36"/>
      <w:szCs w:val="36"/>
      <w:lang w:val="x-none" w:eastAsia="x-none"/>
    </w:rPr>
  </w:style>
  <w:style w:type="paragraph" w:styleId="3">
    <w:name w:val="heading 3"/>
    <w:basedOn w:val="a"/>
    <w:next w:val="a"/>
    <w:link w:val="30"/>
    <w:qFormat/>
    <w:rsid w:val="001A388F"/>
    <w:pPr>
      <w:keepNext/>
      <w:keepLines/>
      <w:spacing w:before="280" w:after="80"/>
      <w:outlineLvl w:val="2"/>
    </w:pPr>
    <w:rPr>
      <w:rFonts w:cs="Times New Roman"/>
      <w:b/>
      <w:sz w:val="28"/>
      <w:szCs w:val="28"/>
      <w:lang w:val="x-none" w:eastAsia="x-none"/>
    </w:rPr>
  </w:style>
  <w:style w:type="paragraph" w:styleId="4">
    <w:name w:val="heading 4"/>
    <w:basedOn w:val="a"/>
    <w:next w:val="a"/>
    <w:link w:val="40"/>
    <w:qFormat/>
    <w:rsid w:val="001A388F"/>
    <w:pPr>
      <w:keepNext/>
      <w:keepLines/>
      <w:spacing w:before="240" w:after="40"/>
      <w:outlineLvl w:val="3"/>
    </w:pPr>
    <w:rPr>
      <w:rFonts w:cs="Times New Roman"/>
      <w:b/>
      <w:sz w:val="24"/>
      <w:szCs w:val="24"/>
      <w:lang w:val="x-none" w:eastAsia="x-none"/>
    </w:rPr>
  </w:style>
  <w:style w:type="paragraph" w:styleId="5">
    <w:name w:val="heading 5"/>
    <w:basedOn w:val="a"/>
    <w:next w:val="a"/>
    <w:link w:val="50"/>
    <w:qFormat/>
    <w:rsid w:val="001A388F"/>
    <w:pPr>
      <w:keepNext/>
      <w:keepLines/>
      <w:spacing w:before="220" w:after="40"/>
      <w:outlineLvl w:val="4"/>
    </w:pPr>
    <w:rPr>
      <w:rFonts w:cs="Times New Roman"/>
      <w:b/>
      <w:sz w:val="22"/>
      <w:szCs w:val="22"/>
      <w:lang w:val="x-none" w:eastAsia="x-none"/>
    </w:rPr>
  </w:style>
  <w:style w:type="paragraph" w:styleId="6">
    <w:name w:val="heading 6"/>
    <w:basedOn w:val="a"/>
    <w:next w:val="a"/>
    <w:link w:val="60"/>
    <w:qFormat/>
    <w:rsid w:val="001A388F"/>
    <w:pPr>
      <w:keepNext/>
      <w:keepLines/>
      <w:spacing w:before="200" w:after="40"/>
      <w:outlineLvl w:val="5"/>
    </w:pPr>
    <w:rPr>
      <w:rFonts w:cs="Times New Roman"/>
      <w:b/>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A388F"/>
    <w:rPr>
      <w:rFonts w:ascii="Calibri" w:eastAsia="Calibri" w:hAnsi="Calibri" w:cs="Times New Roman"/>
      <w:b/>
      <w:sz w:val="48"/>
      <w:szCs w:val="48"/>
      <w:lang w:val="x-none" w:eastAsia="x-none"/>
    </w:rPr>
  </w:style>
  <w:style w:type="character" w:customStyle="1" w:styleId="20">
    <w:name w:val="Заголовок 2 Знак"/>
    <w:basedOn w:val="a0"/>
    <w:link w:val="2"/>
    <w:rsid w:val="001A388F"/>
    <w:rPr>
      <w:rFonts w:ascii="Calibri" w:eastAsia="Calibri" w:hAnsi="Calibri" w:cs="Times New Roman"/>
      <w:b/>
      <w:sz w:val="36"/>
      <w:szCs w:val="36"/>
      <w:lang w:val="x-none" w:eastAsia="x-none"/>
    </w:rPr>
  </w:style>
  <w:style w:type="character" w:customStyle="1" w:styleId="30">
    <w:name w:val="Заголовок 3 Знак"/>
    <w:basedOn w:val="a0"/>
    <w:link w:val="3"/>
    <w:rsid w:val="001A388F"/>
    <w:rPr>
      <w:rFonts w:ascii="Calibri" w:eastAsia="Calibri" w:hAnsi="Calibri" w:cs="Times New Roman"/>
      <w:b/>
      <w:sz w:val="28"/>
      <w:szCs w:val="28"/>
      <w:lang w:val="x-none" w:eastAsia="x-none"/>
    </w:rPr>
  </w:style>
  <w:style w:type="character" w:customStyle="1" w:styleId="40">
    <w:name w:val="Заголовок 4 Знак"/>
    <w:basedOn w:val="a0"/>
    <w:link w:val="4"/>
    <w:rsid w:val="001A388F"/>
    <w:rPr>
      <w:rFonts w:ascii="Calibri" w:eastAsia="Calibri" w:hAnsi="Calibri" w:cs="Times New Roman"/>
      <w:b/>
      <w:sz w:val="24"/>
      <w:szCs w:val="24"/>
      <w:lang w:val="x-none" w:eastAsia="x-none"/>
    </w:rPr>
  </w:style>
  <w:style w:type="character" w:customStyle="1" w:styleId="50">
    <w:name w:val="Заголовок 5 Знак"/>
    <w:basedOn w:val="a0"/>
    <w:link w:val="5"/>
    <w:rsid w:val="001A388F"/>
    <w:rPr>
      <w:rFonts w:ascii="Calibri" w:eastAsia="Calibri" w:hAnsi="Calibri" w:cs="Times New Roman"/>
      <w:b/>
      <w:lang w:val="x-none" w:eastAsia="x-none"/>
    </w:rPr>
  </w:style>
  <w:style w:type="character" w:customStyle="1" w:styleId="60">
    <w:name w:val="Заголовок 6 Знак"/>
    <w:basedOn w:val="a0"/>
    <w:link w:val="6"/>
    <w:rsid w:val="001A388F"/>
    <w:rPr>
      <w:rFonts w:ascii="Calibri" w:eastAsia="Calibri" w:hAnsi="Calibri" w:cs="Times New Roman"/>
      <w:b/>
      <w:sz w:val="20"/>
      <w:szCs w:val="20"/>
      <w:lang w:val="x-none" w:eastAsia="x-none"/>
    </w:rPr>
  </w:style>
  <w:style w:type="table" w:customStyle="1" w:styleId="TableNormal">
    <w:name w:val="Table Normal"/>
    <w:rsid w:val="001A388F"/>
    <w:pPr>
      <w:spacing w:after="0" w:line="240" w:lineRule="auto"/>
    </w:pPr>
    <w:rPr>
      <w:rFonts w:ascii="Calibri" w:eastAsia="Calibri" w:hAnsi="Calibri" w:cs="Calibri"/>
      <w:sz w:val="20"/>
      <w:szCs w:val="20"/>
      <w:lang w:eastAsia="ru-RU"/>
    </w:rPr>
    <w:tblPr>
      <w:tblCellMar>
        <w:top w:w="0" w:type="dxa"/>
        <w:left w:w="0" w:type="dxa"/>
        <w:bottom w:w="0" w:type="dxa"/>
        <w:right w:w="0" w:type="dxa"/>
      </w:tblCellMar>
    </w:tblPr>
  </w:style>
  <w:style w:type="paragraph" w:styleId="a3">
    <w:name w:val="Title"/>
    <w:basedOn w:val="a"/>
    <w:next w:val="a"/>
    <w:link w:val="a4"/>
    <w:qFormat/>
    <w:rsid w:val="001A388F"/>
    <w:pPr>
      <w:keepNext/>
      <w:keepLines/>
      <w:spacing w:before="480" w:after="120"/>
    </w:pPr>
    <w:rPr>
      <w:rFonts w:cs="Times New Roman"/>
      <w:b/>
      <w:sz w:val="72"/>
      <w:szCs w:val="72"/>
      <w:lang w:val="x-none" w:eastAsia="x-none"/>
    </w:rPr>
  </w:style>
  <w:style w:type="character" w:customStyle="1" w:styleId="a4">
    <w:name w:val="Название Знак"/>
    <w:basedOn w:val="a0"/>
    <w:link w:val="a3"/>
    <w:rsid w:val="001A388F"/>
    <w:rPr>
      <w:rFonts w:ascii="Calibri" w:eastAsia="Calibri" w:hAnsi="Calibri" w:cs="Times New Roman"/>
      <w:b/>
      <w:sz w:val="72"/>
      <w:szCs w:val="72"/>
      <w:lang w:val="x-none" w:eastAsia="x-none"/>
    </w:rPr>
  </w:style>
  <w:style w:type="paragraph" w:styleId="a5">
    <w:name w:val="Subtitle"/>
    <w:basedOn w:val="a"/>
    <w:next w:val="a"/>
    <w:link w:val="a6"/>
    <w:qFormat/>
    <w:rsid w:val="001A388F"/>
    <w:pPr>
      <w:keepNext/>
      <w:keepLines/>
      <w:spacing w:before="360" w:after="80"/>
    </w:pPr>
    <w:rPr>
      <w:rFonts w:ascii="Georgia" w:eastAsia="Georgia" w:hAnsi="Georgia" w:cs="Times New Roman"/>
      <w:i/>
      <w:color w:val="666666"/>
      <w:sz w:val="48"/>
      <w:szCs w:val="48"/>
      <w:lang w:val="x-none" w:eastAsia="x-none"/>
    </w:rPr>
  </w:style>
  <w:style w:type="character" w:customStyle="1" w:styleId="a6">
    <w:name w:val="Подзаголовок Знак"/>
    <w:basedOn w:val="a0"/>
    <w:link w:val="a5"/>
    <w:rsid w:val="001A388F"/>
    <w:rPr>
      <w:rFonts w:ascii="Georgia" w:eastAsia="Georgia" w:hAnsi="Georgia" w:cs="Times New Roman"/>
      <w:i/>
      <w:color w:val="666666"/>
      <w:sz w:val="48"/>
      <w:szCs w:val="48"/>
      <w:lang w:val="x-none" w:eastAsia="x-none"/>
    </w:rPr>
  </w:style>
  <w:style w:type="table" w:styleId="a7">
    <w:name w:val="Table Grid"/>
    <w:basedOn w:val="a1"/>
    <w:uiPriority w:val="59"/>
    <w:rsid w:val="001A388F"/>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1A388F"/>
    <w:rPr>
      <w:rFonts w:ascii="Tahoma" w:hAnsi="Tahoma" w:cs="Times New Roman"/>
      <w:sz w:val="16"/>
      <w:szCs w:val="16"/>
      <w:lang w:val="x-none" w:eastAsia="x-none"/>
    </w:rPr>
  </w:style>
  <w:style w:type="character" w:customStyle="1" w:styleId="a9">
    <w:name w:val="Текст выноски Знак"/>
    <w:basedOn w:val="a0"/>
    <w:link w:val="a8"/>
    <w:uiPriority w:val="99"/>
    <w:semiHidden/>
    <w:rsid w:val="001A388F"/>
    <w:rPr>
      <w:rFonts w:ascii="Tahoma" w:eastAsia="Calibri" w:hAnsi="Tahoma" w:cs="Times New Roman"/>
      <w:sz w:val="16"/>
      <w:szCs w:val="16"/>
      <w:lang w:val="x-none" w:eastAsia="x-none"/>
    </w:rPr>
  </w:style>
  <w:style w:type="paragraph" w:styleId="aa">
    <w:name w:val="List Paragraph"/>
    <w:basedOn w:val="a"/>
    <w:uiPriority w:val="34"/>
    <w:qFormat/>
    <w:rsid w:val="001A388F"/>
    <w:pPr>
      <w:ind w:left="720"/>
      <w:contextualSpacing/>
    </w:pPr>
  </w:style>
  <w:style w:type="character" w:styleId="ab">
    <w:name w:val="Hyperlink"/>
    <w:uiPriority w:val="99"/>
    <w:unhideWhenUsed/>
    <w:rsid w:val="001A388F"/>
    <w:rPr>
      <w:color w:val="0000FF"/>
      <w:u w:val="single"/>
    </w:rPr>
  </w:style>
  <w:style w:type="paragraph" w:styleId="ac">
    <w:name w:val="Normal (Web)"/>
    <w:aliases w:val="Обычный (Web)1,Обычный (Web),Обычный (Web) Знак"/>
    <w:basedOn w:val="a"/>
    <w:link w:val="ad"/>
    <w:uiPriority w:val="99"/>
    <w:unhideWhenUsed/>
    <w:rsid w:val="001A388F"/>
    <w:pPr>
      <w:spacing w:before="100" w:beforeAutospacing="1" w:after="100" w:afterAutospacing="1"/>
    </w:pPr>
    <w:rPr>
      <w:rFonts w:ascii="Times New Roman" w:eastAsia="Times New Roman" w:hAnsi="Times New Roman" w:cs="Times New Roman"/>
      <w:sz w:val="24"/>
      <w:szCs w:val="24"/>
    </w:rPr>
  </w:style>
  <w:style w:type="paragraph" w:styleId="ae">
    <w:name w:val="footer"/>
    <w:basedOn w:val="a"/>
    <w:link w:val="af"/>
    <w:uiPriority w:val="99"/>
    <w:unhideWhenUsed/>
    <w:rsid w:val="001A388F"/>
    <w:pPr>
      <w:tabs>
        <w:tab w:val="center" w:pos="4677"/>
        <w:tab w:val="right" w:pos="9355"/>
      </w:tabs>
    </w:pPr>
  </w:style>
  <w:style w:type="character" w:customStyle="1" w:styleId="af">
    <w:name w:val="Нижний колонтитул Знак"/>
    <w:basedOn w:val="a0"/>
    <w:link w:val="ae"/>
    <w:uiPriority w:val="99"/>
    <w:rsid w:val="001A388F"/>
    <w:rPr>
      <w:rFonts w:ascii="Calibri" w:eastAsia="Calibri" w:hAnsi="Calibri" w:cs="Calibri"/>
      <w:sz w:val="20"/>
      <w:szCs w:val="20"/>
      <w:lang w:eastAsia="ru-RU"/>
    </w:rPr>
  </w:style>
  <w:style w:type="character" w:styleId="af0">
    <w:name w:val="page number"/>
    <w:basedOn w:val="a0"/>
    <w:uiPriority w:val="99"/>
    <w:semiHidden/>
    <w:unhideWhenUsed/>
    <w:rsid w:val="001A388F"/>
  </w:style>
  <w:style w:type="paragraph" w:styleId="af1">
    <w:name w:val="footnote text"/>
    <w:basedOn w:val="a"/>
    <w:link w:val="af2"/>
    <w:uiPriority w:val="99"/>
    <w:semiHidden/>
    <w:unhideWhenUsed/>
    <w:rsid w:val="001A388F"/>
  </w:style>
  <w:style w:type="character" w:customStyle="1" w:styleId="af2">
    <w:name w:val="Текст сноски Знак"/>
    <w:basedOn w:val="a0"/>
    <w:link w:val="af1"/>
    <w:uiPriority w:val="99"/>
    <w:semiHidden/>
    <w:rsid w:val="001A388F"/>
    <w:rPr>
      <w:rFonts w:ascii="Calibri" w:eastAsia="Calibri" w:hAnsi="Calibri" w:cs="Calibri"/>
      <w:sz w:val="20"/>
      <w:szCs w:val="20"/>
      <w:lang w:eastAsia="ru-RU"/>
    </w:rPr>
  </w:style>
  <w:style w:type="character" w:styleId="af3">
    <w:name w:val="footnote reference"/>
    <w:uiPriority w:val="99"/>
    <w:semiHidden/>
    <w:unhideWhenUsed/>
    <w:rsid w:val="001A388F"/>
    <w:rPr>
      <w:vertAlign w:val="superscript"/>
    </w:rPr>
  </w:style>
  <w:style w:type="paragraph" w:styleId="af4">
    <w:name w:val="No Spacing"/>
    <w:uiPriority w:val="1"/>
    <w:qFormat/>
    <w:rsid w:val="001A388F"/>
    <w:pPr>
      <w:spacing w:after="0" w:line="240" w:lineRule="auto"/>
    </w:pPr>
    <w:rPr>
      <w:rFonts w:ascii="Calibri" w:eastAsia="Calibri" w:hAnsi="Calibri" w:cs="Times New Roman"/>
    </w:rPr>
  </w:style>
  <w:style w:type="character" w:styleId="af5">
    <w:name w:val="annotation reference"/>
    <w:uiPriority w:val="99"/>
    <w:semiHidden/>
    <w:unhideWhenUsed/>
    <w:rsid w:val="001A388F"/>
    <w:rPr>
      <w:sz w:val="16"/>
      <w:szCs w:val="16"/>
    </w:rPr>
  </w:style>
  <w:style w:type="paragraph" w:styleId="af6">
    <w:name w:val="annotation text"/>
    <w:basedOn w:val="a"/>
    <w:link w:val="af7"/>
    <w:uiPriority w:val="99"/>
    <w:unhideWhenUsed/>
    <w:rsid w:val="001A388F"/>
  </w:style>
  <w:style w:type="character" w:customStyle="1" w:styleId="af7">
    <w:name w:val="Текст примечания Знак"/>
    <w:basedOn w:val="a0"/>
    <w:link w:val="af6"/>
    <w:uiPriority w:val="99"/>
    <w:rsid w:val="001A388F"/>
    <w:rPr>
      <w:rFonts w:ascii="Calibri" w:eastAsia="Calibri" w:hAnsi="Calibri" w:cs="Calibri"/>
      <w:sz w:val="20"/>
      <w:szCs w:val="20"/>
      <w:lang w:eastAsia="ru-RU"/>
    </w:rPr>
  </w:style>
  <w:style w:type="paragraph" w:styleId="af8">
    <w:name w:val="annotation subject"/>
    <w:basedOn w:val="af6"/>
    <w:next w:val="af6"/>
    <w:link w:val="af9"/>
    <w:uiPriority w:val="99"/>
    <w:semiHidden/>
    <w:unhideWhenUsed/>
    <w:rsid w:val="001A388F"/>
    <w:rPr>
      <w:rFonts w:cs="Times New Roman"/>
      <w:b/>
      <w:bCs/>
      <w:lang w:val="x-none" w:eastAsia="x-none"/>
    </w:rPr>
  </w:style>
  <w:style w:type="character" w:customStyle="1" w:styleId="af9">
    <w:name w:val="Тема примечания Знак"/>
    <w:basedOn w:val="af7"/>
    <w:link w:val="af8"/>
    <w:uiPriority w:val="99"/>
    <w:semiHidden/>
    <w:rsid w:val="001A388F"/>
    <w:rPr>
      <w:rFonts w:ascii="Calibri" w:eastAsia="Calibri" w:hAnsi="Calibri" w:cs="Times New Roman"/>
      <w:b/>
      <w:bCs/>
      <w:sz w:val="20"/>
      <w:szCs w:val="20"/>
      <w:lang w:val="x-none" w:eastAsia="x-none"/>
    </w:rPr>
  </w:style>
  <w:style w:type="character" w:styleId="afa">
    <w:name w:val="Strong"/>
    <w:uiPriority w:val="22"/>
    <w:qFormat/>
    <w:rsid w:val="001A388F"/>
    <w:rPr>
      <w:b/>
      <w:bCs/>
    </w:rPr>
  </w:style>
  <w:style w:type="paragraph" w:customStyle="1" w:styleId="formattext">
    <w:name w:val="formattext"/>
    <w:basedOn w:val="a"/>
    <w:uiPriority w:val="99"/>
    <w:rsid w:val="001A388F"/>
    <w:pPr>
      <w:spacing w:before="100" w:beforeAutospacing="1" w:after="100" w:afterAutospacing="1"/>
    </w:pPr>
    <w:rPr>
      <w:rFonts w:ascii="Times New Roman" w:eastAsia="Times New Roman" w:hAnsi="Times New Roman" w:cs="Times New Roman"/>
      <w:sz w:val="24"/>
      <w:szCs w:val="24"/>
    </w:rPr>
  </w:style>
  <w:style w:type="paragraph" w:customStyle="1" w:styleId="ConsPlusNormal">
    <w:name w:val="ConsPlusNormal"/>
    <w:rsid w:val="001A388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1A388F"/>
    <w:pPr>
      <w:autoSpaceDE w:val="0"/>
      <w:autoSpaceDN w:val="0"/>
      <w:adjustRightInd w:val="0"/>
      <w:spacing w:after="0" w:line="240" w:lineRule="auto"/>
    </w:pPr>
    <w:rPr>
      <w:rFonts w:ascii="Calibri" w:eastAsia="Calibri" w:hAnsi="Calibri" w:cs="Calibri"/>
      <w:color w:val="000000"/>
      <w:sz w:val="24"/>
      <w:szCs w:val="24"/>
      <w:lang w:eastAsia="ru-RU"/>
    </w:rPr>
  </w:style>
  <w:style w:type="character" w:customStyle="1" w:styleId="FontStyle103">
    <w:name w:val="Font Style103"/>
    <w:rsid w:val="001A388F"/>
    <w:rPr>
      <w:rFonts w:ascii="Times New Roman" w:hAnsi="Times New Roman" w:cs="Times New Roman"/>
      <w:sz w:val="24"/>
      <w:szCs w:val="24"/>
    </w:rPr>
  </w:style>
  <w:style w:type="paragraph" w:customStyle="1" w:styleId="Style6">
    <w:name w:val="Style6"/>
    <w:basedOn w:val="a"/>
    <w:rsid w:val="001A388F"/>
    <w:pPr>
      <w:widowControl w:val="0"/>
      <w:autoSpaceDE w:val="0"/>
      <w:autoSpaceDN w:val="0"/>
      <w:adjustRightInd w:val="0"/>
      <w:spacing w:line="480" w:lineRule="exact"/>
      <w:ind w:firstLine="658"/>
      <w:jc w:val="both"/>
    </w:pPr>
    <w:rPr>
      <w:rFonts w:ascii="Times New Roman" w:eastAsia="Times New Roman" w:hAnsi="Times New Roman" w:cs="Times New Roman"/>
      <w:sz w:val="24"/>
      <w:szCs w:val="24"/>
    </w:rPr>
  </w:style>
  <w:style w:type="paragraph" w:customStyle="1" w:styleId="Style74">
    <w:name w:val="Style74"/>
    <w:basedOn w:val="a"/>
    <w:rsid w:val="001A388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65">
    <w:name w:val="Font Style65"/>
    <w:rsid w:val="001A388F"/>
    <w:rPr>
      <w:rFonts w:ascii="Times New Roman" w:hAnsi="Times New Roman" w:cs="Times New Roman"/>
      <w:sz w:val="26"/>
      <w:szCs w:val="26"/>
    </w:rPr>
  </w:style>
  <w:style w:type="paragraph" w:customStyle="1" w:styleId="Style20">
    <w:name w:val="Style20"/>
    <w:basedOn w:val="a"/>
    <w:rsid w:val="001A388F"/>
    <w:pPr>
      <w:widowControl w:val="0"/>
      <w:autoSpaceDE w:val="0"/>
      <w:autoSpaceDN w:val="0"/>
      <w:adjustRightInd w:val="0"/>
      <w:spacing w:line="317" w:lineRule="exact"/>
      <w:jc w:val="both"/>
    </w:pPr>
    <w:rPr>
      <w:rFonts w:ascii="Times New Roman" w:eastAsia="Times New Roman" w:hAnsi="Times New Roman" w:cs="Times New Roman"/>
      <w:sz w:val="24"/>
      <w:szCs w:val="24"/>
    </w:rPr>
  </w:style>
  <w:style w:type="character" w:customStyle="1" w:styleId="FontStyle37">
    <w:name w:val="Font Style37"/>
    <w:uiPriority w:val="99"/>
    <w:rsid w:val="001A388F"/>
    <w:rPr>
      <w:rFonts w:ascii="Times New Roman" w:hAnsi="Times New Roman" w:cs="Times New Roman"/>
      <w:sz w:val="22"/>
      <w:szCs w:val="22"/>
    </w:rPr>
  </w:style>
  <w:style w:type="paragraph" w:customStyle="1" w:styleId="Style18">
    <w:name w:val="Style18"/>
    <w:basedOn w:val="a"/>
    <w:rsid w:val="001A388F"/>
    <w:pPr>
      <w:widowControl w:val="0"/>
      <w:autoSpaceDE w:val="0"/>
      <w:autoSpaceDN w:val="0"/>
      <w:adjustRightInd w:val="0"/>
      <w:spacing w:line="331" w:lineRule="exact"/>
      <w:jc w:val="center"/>
    </w:pPr>
    <w:rPr>
      <w:rFonts w:ascii="Times New Roman" w:eastAsia="Times New Roman" w:hAnsi="Times New Roman" w:cs="Times New Roman"/>
      <w:sz w:val="24"/>
      <w:szCs w:val="24"/>
    </w:rPr>
  </w:style>
  <w:style w:type="paragraph" w:customStyle="1" w:styleId="Style16">
    <w:name w:val="Style16"/>
    <w:basedOn w:val="a"/>
    <w:uiPriority w:val="99"/>
    <w:rsid w:val="001A388F"/>
    <w:pPr>
      <w:widowControl w:val="0"/>
      <w:autoSpaceDE w:val="0"/>
      <w:autoSpaceDN w:val="0"/>
      <w:adjustRightInd w:val="0"/>
    </w:pPr>
    <w:rPr>
      <w:rFonts w:ascii="Times New Roman" w:eastAsia="Times New Roman" w:hAnsi="Times New Roman" w:cs="Times New Roman"/>
      <w:sz w:val="24"/>
      <w:szCs w:val="24"/>
    </w:rPr>
  </w:style>
  <w:style w:type="paragraph" w:styleId="afb">
    <w:name w:val="Body Text Indent"/>
    <w:basedOn w:val="a"/>
    <w:link w:val="afc"/>
    <w:uiPriority w:val="99"/>
    <w:rsid w:val="001A388F"/>
    <w:pPr>
      <w:spacing w:line="360" w:lineRule="auto"/>
      <w:ind w:right="1" w:firstLine="851"/>
      <w:jc w:val="both"/>
    </w:pPr>
    <w:rPr>
      <w:rFonts w:ascii="Times New Roman" w:eastAsia="Times New Roman" w:hAnsi="Times New Roman" w:cs="Times New Roman"/>
      <w:sz w:val="26"/>
      <w:lang w:val="x-none" w:eastAsia="x-none"/>
    </w:rPr>
  </w:style>
  <w:style w:type="character" w:customStyle="1" w:styleId="afc">
    <w:name w:val="Основной текст с отступом Знак"/>
    <w:basedOn w:val="a0"/>
    <w:link w:val="afb"/>
    <w:uiPriority w:val="99"/>
    <w:rsid w:val="001A388F"/>
    <w:rPr>
      <w:rFonts w:ascii="Times New Roman" w:eastAsia="Times New Roman" w:hAnsi="Times New Roman" w:cs="Times New Roman"/>
      <w:sz w:val="26"/>
      <w:szCs w:val="20"/>
      <w:lang w:val="x-none" w:eastAsia="x-none"/>
    </w:rPr>
  </w:style>
  <w:style w:type="table" w:customStyle="1" w:styleId="31">
    <w:name w:val="Сетка таблицы3"/>
    <w:basedOn w:val="a1"/>
    <w:next w:val="a7"/>
    <w:uiPriority w:val="39"/>
    <w:rsid w:val="001A38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7"/>
    <w:uiPriority w:val="39"/>
    <w:rsid w:val="001A38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7"/>
    <w:uiPriority w:val="39"/>
    <w:rsid w:val="001A38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Emphasis"/>
    <w:uiPriority w:val="20"/>
    <w:qFormat/>
    <w:rsid w:val="001A388F"/>
    <w:rPr>
      <w:i/>
      <w:iCs/>
    </w:rPr>
  </w:style>
  <w:style w:type="table" w:customStyle="1" w:styleId="41">
    <w:name w:val="Сетка таблицы4"/>
    <w:basedOn w:val="a1"/>
    <w:next w:val="a7"/>
    <w:uiPriority w:val="39"/>
    <w:rsid w:val="001A38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Body Text"/>
    <w:basedOn w:val="a"/>
    <w:link w:val="aff"/>
    <w:semiHidden/>
    <w:unhideWhenUsed/>
    <w:rsid w:val="001A388F"/>
    <w:pPr>
      <w:spacing w:after="120"/>
    </w:pPr>
  </w:style>
  <w:style w:type="character" w:customStyle="1" w:styleId="aff">
    <w:name w:val="Основной текст Знак"/>
    <w:basedOn w:val="a0"/>
    <w:link w:val="afe"/>
    <w:semiHidden/>
    <w:rsid w:val="001A388F"/>
    <w:rPr>
      <w:rFonts w:ascii="Calibri" w:eastAsia="Calibri" w:hAnsi="Calibri" w:cs="Calibri"/>
      <w:sz w:val="20"/>
      <w:szCs w:val="20"/>
      <w:lang w:eastAsia="ru-RU"/>
    </w:rPr>
  </w:style>
  <w:style w:type="numbering" w:customStyle="1" w:styleId="12">
    <w:name w:val="Нет списка1"/>
    <w:next w:val="a2"/>
    <w:uiPriority w:val="99"/>
    <w:semiHidden/>
    <w:unhideWhenUsed/>
    <w:rsid w:val="001A388F"/>
  </w:style>
  <w:style w:type="paragraph" w:styleId="aff0">
    <w:name w:val="header"/>
    <w:basedOn w:val="a"/>
    <w:link w:val="aff1"/>
    <w:uiPriority w:val="99"/>
    <w:unhideWhenUsed/>
    <w:rsid w:val="001A388F"/>
    <w:pPr>
      <w:tabs>
        <w:tab w:val="center" w:pos="4677"/>
        <w:tab w:val="right" w:pos="9355"/>
      </w:tabs>
    </w:pPr>
    <w:rPr>
      <w:rFonts w:ascii="Times New Roman" w:eastAsia="Times New Roman" w:hAnsi="Times New Roman" w:cs="Times New Roman"/>
      <w:sz w:val="24"/>
      <w:szCs w:val="24"/>
    </w:rPr>
  </w:style>
  <w:style w:type="character" w:customStyle="1" w:styleId="aff1">
    <w:name w:val="Верхний колонтитул Знак"/>
    <w:basedOn w:val="a0"/>
    <w:link w:val="aff0"/>
    <w:uiPriority w:val="99"/>
    <w:rsid w:val="001A388F"/>
    <w:rPr>
      <w:rFonts w:ascii="Times New Roman" w:eastAsia="Times New Roman" w:hAnsi="Times New Roman" w:cs="Times New Roman"/>
      <w:sz w:val="24"/>
      <w:szCs w:val="24"/>
      <w:lang w:eastAsia="ru-RU"/>
    </w:rPr>
  </w:style>
  <w:style w:type="paragraph" w:customStyle="1" w:styleId="Style5">
    <w:name w:val="Style5"/>
    <w:basedOn w:val="a"/>
    <w:uiPriority w:val="99"/>
    <w:rsid w:val="001A388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7">
    <w:name w:val="Font Style17"/>
    <w:uiPriority w:val="99"/>
    <w:rsid w:val="001A388F"/>
    <w:rPr>
      <w:rFonts w:ascii="Times New Roman" w:hAnsi="Times New Roman" w:cs="Times New Roman"/>
      <w:b/>
      <w:bCs/>
      <w:i/>
      <w:iCs/>
      <w:sz w:val="22"/>
      <w:szCs w:val="22"/>
    </w:rPr>
  </w:style>
  <w:style w:type="character" w:customStyle="1" w:styleId="FontStyle13">
    <w:name w:val="Font Style13"/>
    <w:uiPriority w:val="99"/>
    <w:rsid w:val="001A388F"/>
    <w:rPr>
      <w:rFonts w:ascii="Times New Roman" w:hAnsi="Times New Roman" w:cs="Times New Roman"/>
      <w:i/>
      <w:iCs/>
      <w:sz w:val="22"/>
      <w:szCs w:val="22"/>
    </w:rPr>
  </w:style>
  <w:style w:type="character" w:customStyle="1" w:styleId="FontStyle12">
    <w:name w:val="Font Style12"/>
    <w:uiPriority w:val="99"/>
    <w:rsid w:val="001A388F"/>
    <w:rPr>
      <w:rFonts w:ascii="Times New Roman" w:hAnsi="Times New Roman" w:cs="Times New Roman"/>
      <w:sz w:val="22"/>
      <w:szCs w:val="22"/>
    </w:rPr>
  </w:style>
  <w:style w:type="character" w:customStyle="1" w:styleId="22">
    <w:name w:val="Основной текст (2)_"/>
    <w:link w:val="23"/>
    <w:rsid w:val="001A388F"/>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1A388F"/>
    <w:pPr>
      <w:widowControl w:val="0"/>
      <w:shd w:val="clear" w:color="auto" w:fill="FFFFFF"/>
      <w:spacing w:after="120" w:line="322" w:lineRule="exact"/>
    </w:pPr>
    <w:rPr>
      <w:rFonts w:ascii="Times New Roman" w:eastAsia="Times New Roman" w:hAnsi="Times New Roman" w:cs="Times New Roman"/>
      <w:sz w:val="28"/>
      <w:szCs w:val="28"/>
      <w:lang w:eastAsia="en-US"/>
    </w:rPr>
  </w:style>
  <w:style w:type="character" w:customStyle="1" w:styleId="ad">
    <w:name w:val="Обычный (веб) Знак"/>
    <w:aliases w:val="Обычный (Web)1 Знак,Обычный (Web) Знак1,Обычный (Web) Знак Знак"/>
    <w:link w:val="ac"/>
    <w:uiPriority w:val="99"/>
    <w:rsid w:val="001A388F"/>
    <w:rPr>
      <w:rFonts w:ascii="Times New Roman" w:eastAsia="Times New Roman" w:hAnsi="Times New Roman" w:cs="Times New Roman"/>
      <w:sz w:val="24"/>
      <w:szCs w:val="24"/>
      <w:lang w:eastAsia="ru-RU"/>
    </w:rPr>
  </w:style>
  <w:style w:type="paragraph" w:customStyle="1" w:styleId="person0">
    <w:name w:val="person_0"/>
    <w:basedOn w:val="a"/>
    <w:rsid w:val="001A388F"/>
    <w:pPr>
      <w:spacing w:before="100" w:beforeAutospacing="1" w:after="100" w:afterAutospacing="1"/>
    </w:pPr>
    <w:rPr>
      <w:rFonts w:ascii="Times New Roman" w:eastAsia="Times New Roman" w:hAnsi="Times New Roman" w:cs="Times New Roman"/>
      <w:sz w:val="24"/>
      <w:szCs w:val="24"/>
    </w:rPr>
  </w:style>
  <w:style w:type="paragraph" w:customStyle="1" w:styleId="13">
    <w:name w:val="тут1"/>
    <w:basedOn w:val="a"/>
    <w:link w:val="14"/>
    <w:qFormat/>
    <w:rsid w:val="001A388F"/>
    <w:pPr>
      <w:pBdr>
        <w:top w:val="nil"/>
        <w:left w:val="nil"/>
        <w:bottom w:val="nil"/>
        <w:right w:val="nil"/>
        <w:between w:val="nil"/>
      </w:pBdr>
      <w:spacing w:line="276" w:lineRule="auto"/>
      <w:jc w:val="both"/>
    </w:pPr>
    <w:rPr>
      <w:rFonts w:ascii="Times New Roman" w:eastAsia="Times New Roman" w:hAnsi="Times New Roman" w:cs="Times New Roman"/>
      <w:b/>
      <w:sz w:val="32"/>
      <w:szCs w:val="24"/>
    </w:rPr>
  </w:style>
  <w:style w:type="paragraph" w:customStyle="1" w:styleId="24">
    <w:name w:val="тут2"/>
    <w:basedOn w:val="a"/>
    <w:link w:val="25"/>
    <w:qFormat/>
    <w:rsid w:val="001A388F"/>
    <w:pPr>
      <w:spacing w:line="276" w:lineRule="auto"/>
      <w:ind w:firstLine="570"/>
      <w:jc w:val="both"/>
    </w:pPr>
    <w:rPr>
      <w:rFonts w:ascii="Times New Roman" w:eastAsia="Times New Roman" w:hAnsi="Times New Roman" w:cs="Times New Roman"/>
      <w:b/>
      <w:sz w:val="28"/>
      <w:szCs w:val="24"/>
    </w:rPr>
  </w:style>
  <w:style w:type="character" w:customStyle="1" w:styleId="14">
    <w:name w:val="тут1 Знак"/>
    <w:link w:val="13"/>
    <w:rsid w:val="001A388F"/>
    <w:rPr>
      <w:rFonts w:ascii="Times New Roman" w:eastAsia="Times New Roman" w:hAnsi="Times New Roman" w:cs="Times New Roman"/>
      <w:b/>
      <w:sz w:val="32"/>
      <w:szCs w:val="24"/>
      <w:lang w:eastAsia="ru-RU"/>
    </w:rPr>
  </w:style>
  <w:style w:type="character" w:customStyle="1" w:styleId="blk">
    <w:name w:val="blk"/>
    <w:rsid w:val="001A388F"/>
  </w:style>
  <w:style w:type="character" w:customStyle="1" w:styleId="25">
    <w:name w:val="тут2 Знак"/>
    <w:link w:val="24"/>
    <w:rsid w:val="001A388F"/>
    <w:rPr>
      <w:rFonts w:ascii="Times New Roman" w:eastAsia="Times New Roman" w:hAnsi="Times New Roman" w:cs="Times New Roman"/>
      <w:b/>
      <w:sz w:val="28"/>
      <w:szCs w:val="24"/>
      <w:lang w:eastAsia="ru-RU"/>
    </w:rPr>
  </w:style>
  <w:style w:type="paragraph" w:styleId="15">
    <w:name w:val="toc 1"/>
    <w:basedOn w:val="a"/>
    <w:next w:val="a"/>
    <w:autoRedefine/>
    <w:uiPriority w:val="39"/>
    <w:unhideWhenUsed/>
    <w:rsid w:val="001A388F"/>
  </w:style>
  <w:style w:type="paragraph" w:styleId="26">
    <w:name w:val="toc 2"/>
    <w:basedOn w:val="a"/>
    <w:next w:val="a"/>
    <w:autoRedefine/>
    <w:uiPriority w:val="39"/>
    <w:unhideWhenUsed/>
    <w:rsid w:val="001A388F"/>
    <w:pPr>
      <w:ind w:left="200"/>
    </w:pPr>
  </w:style>
  <w:style w:type="character" w:customStyle="1" w:styleId="num">
    <w:name w:val="num"/>
    <w:rsid w:val="001A388F"/>
  </w:style>
  <w:style w:type="character" w:styleId="aff2">
    <w:name w:val="FollowedHyperlink"/>
    <w:uiPriority w:val="99"/>
    <w:semiHidden/>
    <w:unhideWhenUsed/>
    <w:rsid w:val="001A388F"/>
    <w:rPr>
      <w:color w:val="954F72"/>
      <w:u w:val="single"/>
    </w:rPr>
  </w:style>
  <w:style w:type="paragraph" w:customStyle="1" w:styleId="aff3">
    <w:name w:val="Заголовк_тут"/>
    <w:basedOn w:val="13"/>
    <w:link w:val="aff4"/>
    <w:qFormat/>
    <w:rsid w:val="005C07A9"/>
  </w:style>
  <w:style w:type="paragraph" w:customStyle="1" w:styleId="27">
    <w:name w:val="Заг_тут_2"/>
    <w:basedOn w:val="24"/>
    <w:link w:val="28"/>
    <w:qFormat/>
    <w:rsid w:val="00D206C5"/>
  </w:style>
  <w:style w:type="character" w:customStyle="1" w:styleId="aff4">
    <w:name w:val="Заголовк_тут Знак"/>
    <w:basedOn w:val="14"/>
    <w:link w:val="aff3"/>
    <w:rsid w:val="005C07A9"/>
    <w:rPr>
      <w:rFonts w:ascii="Times New Roman" w:eastAsia="Times New Roman" w:hAnsi="Times New Roman" w:cs="Times New Roman"/>
      <w:b/>
      <w:sz w:val="32"/>
      <w:szCs w:val="24"/>
      <w:lang w:eastAsia="ru-RU"/>
    </w:rPr>
  </w:style>
  <w:style w:type="character" w:customStyle="1" w:styleId="28">
    <w:name w:val="Заг_тут_2 Знак"/>
    <w:basedOn w:val="25"/>
    <w:link w:val="27"/>
    <w:rsid w:val="00D206C5"/>
    <w:rPr>
      <w:rFonts w:ascii="Times New Roman" w:eastAsia="Times New Roman" w:hAnsi="Times New Roman" w:cs="Times New Roman"/>
      <w:b/>
      <w:sz w:val="28"/>
      <w:szCs w:val="24"/>
      <w:lang w:eastAsia="ru-RU"/>
    </w:rPr>
  </w:style>
  <w:style w:type="paragraph" w:customStyle="1" w:styleId="df">
    <w:name w:val="df_"/>
    <w:basedOn w:val="a"/>
    <w:rsid w:val="003145C2"/>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a0"/>
    <w:rsid w:val="003145C2"/>
  </w:style>
  <w:style w:type="paragraph" w:customStyle="1" w:styleId="aff5">
    <w:name w:val="Основной_текст_тут"/>
    <w:basedOn w:val="a"/>
    <w:link w:val="aff6"/>
    <w:qFormat/>
    <w:rsid w:val="003145C2"/>
    <w:pPr>
      <w:shd w:val="clear" w:color="auto" w:fill="FFFFFF"/>
      <w:spacing w:line="276" w:lineRule="auto"/>
      <w:ind w:firstLine="709"/>
      <w:jc w:val="both"/>
    </w:pPr>
    <w:rPr>
      <w:rFonts w:ascii="Times New Roman" w:hAnsi="Times New Roman" w:cs="Times New Roman"/>
      <w:bCs/>
      <w:sz w:val="28"/>
      <w:szCs w:val="28"/>
    </w:rPr>
  </w:style>
  <w:style w:type="character" w:customStyle="1" w:styleId="b-telegramtext">
    <w:name w:val="b-telegram__text"/>
    <w:basedOn w:val="a0"/>
    <w:rsid w:val="003145C2"/>
  </w:style>
  <w:style w:type="character" w:customStyle="1" w:styleId="aff6">
    <w:name w:val="Основной_текст_тут Знак"/>
    <w:basedOn w:val="a0"/>
    <w:link w:val="aff5"/>
    <w:rsid w:val="003145C2"/>
    <w:rPr>
      <w:rFonts w:ascii="Times New Roman" w:eastAsia="Calibri" w:hAnsi="Times New Roman" w:cs="Times New Roman"/>
      <w:bCs/>
      <w:sz w:val="28"/>
      <w:szCs w:val="28"/>
      <w:shd w:val="clear" w:color="auto" w:fill="FFFFFF"/>
      <w:lang w:eastAsia="ru-RU"/>
    </w:rPr>
  </w:style>
  <w:style w:type="character" w:styleId="aff7">
    <w:name w:val="Placeholder Text"/>
    <w:basedOn w:val="a0"/>
    <w:uiPriority w:val="99"/>
    <w:semiHidden/>
    <w:rsid w:val="00B83089"/>
    <w:rPr>
      <w:color w:val="808080"/>
    </w:rPr>
  </w:style>
  <w:style w:type="paragraph" w:styleId="aff8">
    <w:name w:val="TOC Heading"/>
    <w:basedOn w:val="1"/>
    <w:next w:val="a"/>
    <w:uiPriority w:val="39"/>
    <w:unhideWhenUsed/>
    <w:qFormat/>
    <w:rsid w:val="00F004B1"/>
    <w:pPr>
      <w:spacing w:before="240" w:after="0" w:line="259" w:lineRule="auto"/>
      <w:outlineLvl w:val="9"/>
    </w:pPr>
    <w:rPr>
      <w:rFonts w:asciiTheme="majorHAnsi" w:eastAsiaTheme="majorEastAsia" w:hAnsiTheme="majorHAnsi" w:cstheme="majorBidi"/>
      <w:b w:val="0"/>
      <w:color w:val="2E74B5" w:themeColor="accent1" w:themeShade="BF"/>
      <w:sz w:val="32"/>
      <w:szCs w:val="32"/>
      <w:lang w:val="ru-RU" w:eastAsia="ru-RU"/>
    </w:rPr>
  </w:style>
  <w:style w:type="paragraph" w:styleId="32">
    <w:name w:val="toc 3"/>
    <w:basedOn w:val="a"/>
    <w:next w:val="a"/>
    <w:autoRedefine/>
    <w:uiPriority w:val="39"/>
    <w:unhideWhenUsed/>
    <w:rsid w:val="00F004B1"/>
    <w:pPr>
      <w:spacing w:after="100"/>
      <w:ind w:left="400"/>
    </w:pPr>
  </w:style>
  <w:style w:type="table" w:styleId="aff9">
    <w:name w:val="Grid Table Light"/>
    <w:basedOn w:val="a1"/>
    <w:uiPriority w:val="40"/>
    <w:rsid w:val="006D402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16">
    <w:name w:val="Обычный1"/>
    <w:rsid w:val="00133D06"/>
    <w:pPr>
      <w:spacing w:after="0" w:line="240" w:lineRule="auto"/>
    </w:pPr>
    <w:rPr>
      <w:rFonts w:ascii="Calibri" w:eastAsia="Calibri" w:hAnsi="Calibri" w:cs="Calibri"/>
      <w:sz w:val="20"/>
      <w:szCs w:val="20"/>
      <w:lang w:eastAsia="ru-RU"/>
    </w:rPr>
  </w:style>
  <w:style w:type="table" w:customStyle="1" w:styleId="37">
    <w:name w:val="37"/>
    <w:basedOn w:val="TableNormal"/>
    <w:rsid w:val="00133D06"/>
    <w:tblPr>
      <w:tblStyleRowBandSize w:val="1"/>
      <w:tblStyleColBandSize w:val="1"/>
      <w:tblCellMar>
        <w:top w:w="0" w:type="dxa"/>
        <w:left w:w="115" w:type="dxa"/>
        <w:bottom w:w="0" w:type="dxa"/>
        <w:right w:w="115" w:type="dxa"/>
      </w:tblCellMar>
    </w:tblPr>
  </w:style>
  <w:style w:type="table" w:customStyle="1" w:styleId="36">
    <w:name w:val="36"/>
    <w:basedOn w:val="TableNormal"/>
    <w:rsid w:val="00133D06"/>
    <w:tblPr>
      <w:tblStyleRowBandSize w:val="1"/>
      <w:tblStyleColBandSize w:val="1"/>
      <w:tblCellMar>
        <w:top w:w="0" w:type="dxa"/>
        <w:left w:w="115" w:type="dxa"/>
        <w:bottom w:w="0" w:type="dxa"/>
        <w:right w:w="115" w:type="dxa"/>
      </w:tblCellMar>
    </w:tblPr>
  </w:style>
  <w:style w:type="table" w:customStyle="1" w:styleId="35">
    <w:name w:val="35"/>
    <w:basedOn w:val="TableNormal"/>
    <w:rsid w:val="00133D06"/>
    <w:tblPr>
      <w:tblStyleRowBandSize w:val="1"/>
      <w:tblStyleColBandSize w:val="1"/>
      <w:tblCellMar>
        <w:top w:w="0" w:type="dxa"/>
        <w:left w:w="115" w:type="dxa"/>
        <w:bottom w:w="0" w:type="dxa"/>
        <w:right w:w="115" w:type="dxa"/>
      </w:tblCellMar>
    </w:tblPr>
  </w:style>
  <w:style w:type="table" w:customStyle="1" w:styleId="34">
    <w:name w:val="34"/>
    <w:basedOn w:val="TableNormal"/>
    <w:rsid w:val="00133D06"/>
    <w:tblPr>
      <w:tblStyleRowBandSize w:val="1"/>
      <w:tblStyleColBandSize w:val="1"/>
      <w:tblCellMar>
        <w:top w:w="0" w:type="dxa"/>
        <w:left w:w="115" w:type="dxa"/>
        <w:bottom w:w="0" w:type="dxa"/>
        <w:right w:w="115" w:type="dxa"/>
      </w:tblCellMar>
    </w:tblPr>
  </w:style>
  <w:style w:type="table" w:customStyle="1" w:styleId="33">
    <w:name w:val="33"/>
    <w:basedOn w:val="TableNormal"/>
    <w:rsid w:val="00133D06"/>
    <w:tblPr>
      <w:tblStyleRowBandSize w:val="1"/>
      <w:tblStyleColBandSize w:val="1"/>
      <w:tblCellMar>
        <w:top w:w="15" w:type="dxa"/>
        <w:left w:w="15" w:type="dxa"/>
        <w:bottom w:w="15" w:type="dxa"/>
        <w:right w:w="15" w:type="dxa"/>
      </w:tblCellMar>
    </w:tblPr>
  </w:style>
  <w:style w:type="table" w:customStyle="1" w:styleId="320">
    <w:name w:val="32"/>
    <w:basedOn w:val="TableNormal"/>
    <w:rsid w:val="00133D06"/>
    <w:tblPr>
      <w:tblStyleRowBandSize w:val="1"/>
      <w:tblStyleColBandSize w:val="1"/>
      <w:tblCellMar>
        <w:top w:w="0" w:type="dxa"/>
        <w:left w:w="115" w:type="dxa"/>
        <w:bottom w:w="0" w:type="dxa"/>
        <w:right w:w="115" w:type="dxa"/>
      </w:tblCellMar>
    </w:tblPr>
  </w:style>
  <w:style w:type="table" w:customStyle="1" w:styleId="310">
    <w:name w:val="31"/>
    <w:basedOn w:val="TableNormal"/>
    <w:rsid w:val="00133D06"/>
    <w:tblPr>
      <w:tblStyleRowBandSize w:val="1"/>
      <w:tblStyleColBandSize w:val="1"/>
      <w:tblCellMar>
        <w:top w:w="0" w:type="dxa"/>
        <w:left w:w="108" w:type="dxa"/>
        <w:bottom w:w="0" w:type="dxa"/>
        <w:right w:w="108" w:type="dxa"/>
      </w:tblCellMar>
    </w:tblPr>
  </w:style>
  <w:style w:type="table" w:customStyle="1" w:styleId="300">
    <w:name w:val="30"/>
    <w:basedOn w:val="TableNormal"/>
    <w:rsid w:val="00133D06"/>
    <w:tblPr>
      <w:tblStyleRowBandSize w:val="1"/>
      <w:tblStyleColBandSize w:val="1"/>
      <w:tblCellMar>
        <w:top w:w="0" w:type="dxa"/>
        <w:left w:w="108" w:type="dxa"/>
        <w:bottom w:w="0" w:type="dxa"/>
        <w:right w:w="108" w:type="dxa"/>
      </w:tblCellMar>
    </w:tblPr>
  </w:style>
  <w:style w:type="table" w:customStyle="1" w:styleId="29">
    <w:name w:val="29"/>
    <w:basedOn w:val="TableNormal"/>
    <w:rsid w:val="00133D06"/>
    <w:tblPr>
      <w:tblStyleRowBandSize w:val="1"/>
      <w:tblStyleColBandSize w:val="1"/>
      <w:tblCellMar>
        <w:top w:w="0" w:type="dxa"/>
        <w:left w:w="115" w:type="dxa"/>
        <w:bottom w:w="0" w:type="dxa"/>
        <w:right w:w="115" w:type="dxa"/>
      </w:tblCellMar>
    </w:tblPr>
  </w:style>
  <w:style w:type="table" w:customStyle="1" w:styleId="280">
    <w:name w:val="28"/>
    <w:basedOn w:val="TableNormal"/>
    <w:rsid w:val="00133D06"/>
    <w:tblPr>
      <w:tblStyleRowBandSize w:val="1"/>
      <w:tblStyleColBandSize w:val="1"/>
      <w:tblCellMar>
        <w:top w:w="0" w:type="dxa"/>
        <w:left w:w="108" w:type="dxa"/>
        <w:bottom w:w="0" w:type="dxa"/>
        <w:right w:w="108" w:type="dxa"/>
      </w:tblCellMar>
    </w:tblPr>
  </w:style>
  <w:style w:type="table" w:customStyle="1" w:styleId="270">
    <w:name w:val="27"/>
    <w:basedOn w:val="TableNormal"/>
    <w:rsid w:val="00133D06"/>
    <w:tblPr>
      <w:tblStyleRowBandSize w:val="1"/>
      <w:tblStyleColBandSize w:val="1"/>
      <w:tblCellMar>
        <w:top w:w="0" w:type="dxa"/>
        <w:left w:w="108" w:type="dxa"/>
        <w:bottom w:w="0" w:type="dxa"/>
        <w:right w:w="108" w:type="dxa"/>
      </w:tblCellMar>
    </w:tblPr>
  </w:style>
  <w:style w:type="table" w:customStyle="1" w:styleId="260">
    <w:name w:val="26"/>
    <w:basedOn w:val="TableNormal"/>
    <w:rsid w:val="00133D06"/>
    <w:tblPr>
      <w:tblStyleRowBandSize w:val="1"/>
      <w:tblStyleColBandSize w:val="1"/>
      <w:tblCellMar>
        <w:top w:w="0" w:type="dxa"/>
        <w:left w:w="108" w:type="dxa"/>
        <w:bottom w:w="0" w:type="dxa"/>
        <w:right w:w="108" w:type="dxa"/>
      </w:tblCellMar>
    </w:tblPr>
  </w:style>
  <w:style w:type="table" w:customStyle="1" w:styleId="250">
    <w:name w:val="25"/>
    <w:basedOn w:val="TableNormal"/>
    <w:rsid w:val="00133D06"/>
    <w:tblPr>
      <w:tblStyleRowBandSize w:val="1"/>
      <w:tblStyleColBandSize w:val="1"/>
      <w:tblCellMar>
        <w:top w:w="0" w:type="dxa"/>
        <w:left w:w="108" w:type="dxa"/>
        <w:bottom w:w="0" w:type="dxa"/>
        <w:right w:w="108" w:type="dxa"/>
      </w:tblCellMar>
    </w:tblPr>
  </w:style>
  <w:style w:type="table" w:customStyle="1" w:styleId="240">
    <w:name w:val="24"/>
    <w:basedOn w:val="TableNormal"/>
    <w:rsid w:val="00133D06"/>
    <w:tblPr>
      <w:tblStyleRowBandSize w:val="1"/>
      <w:tblStyleColBandSize w:val="1"/>
      <w:tblCellMar>
        <w:top w:w="0" w:type="dxa"/>
        <w:left w:w="115" w:type="dxa"/>
        <w:bottom w:w="0" w:type="dxa"/>
        <w:right w:w="115" w:type="dxa"/>
      </w:tblCellMar>
    </w:tblPr>
  </w:style>
  <w:style w:type="table" w:customStyle="1" w:styleId="230">
    <w:name w:val="23"/>
    <w:basedOn w:val="TableNormal"/>
    <w:rsid w:val="00133D06"/>
    <w:tblPr>
      <w:tblStyleRowBandSize w:val="1"/>
      <w:tblStyleColBandSize w:val="1"/>
      <w:tblCellMar>
        <w:top w:w="0" w:type="dxa"/>
        <w:left w:w="108" w:type="dxa"/>
        <w:bottom w:w="0" w:type="dxa"/>
        <w:right w:w="108" w:type="dxa"/>
      </w:tblCellMar>
    </w:tblPr>
  </w:style>
  <w:style w:type="table" w:customStyle="1" w:styleId="220">
    <w:name w:val="22"/>
    <w:basedOn w:val="TableNormal"/>
    <w:rsid w:val="00133D06"/>
    <w:tblPr>
      <w:tblStyleRowBandSize w:val="1"/>
      <w:tblStyleColBandSize w:val="1"/>
      <w:tblCellMar>
        <w:top w:w="0" w:type="dxa"/>
        <w:left w:w="108" w:type="dxa"/>
        <w:bottom w:w="0" w:type="dxa"/>
        <w:right w:w="108" w:type="dxa"/>
      </w:tblCellMar>
    </w:tblPr>
  </w:style>
  <w:style w:type="table" w:customStyle="1" w:styleId="210">
    <w:name w:val="21"/>
    <w:basedOn w:val="TableNormal"/>
    <w:rsid w:val="00133D06"/>
    <w:tblPr>
      <w:tblStyleRowBandSize w:val="1"/>
      <w:tblStyleColBandSize w:val="1"/>
      <w:tblCellMar>
        <w:top w:w="0" w:type="dxa"/>
        <w:left w:w="115" w:type="dxa"/>
        <w:bottom w:w="0" w:type="dxa"/>
        <w:right w:w="115" w:type="dxa"/>
      </w:tblCellMar>
    </w:tblPr>
  </w:style>
  <w:style w:type="table" w:customStyle="1" w:styleId="200">
    <w:name w:val="20"/>
    <w:basedOn w:val="TableNormal"/>
    <w:rsid w:val="00133D06"/>
    <w:tblPr>
      <w:tblStyleRowBandSize w:val="1"/>
      <w:tblStyleColBandSize w:val="1"/>
      <w:tblCellMar>
        <w:top w:w="0" w:type="dxa"/>
        <w:left w:w="115" w:type="dxa"/>
        <w:bottom w:w="0" w:type="dxa"/>
        <w:right w:w="115" w:type="dxa"/>
      </w:tblCellMar>
    </w:tblPr>
  </w:style>
  <w:style w:type="table" w:customStyle="1" w:styleId="19">
    <w:name w:val="19"/>
    <w:basedOn w:val="TableNormal"/>
    <w:rsid w:val="00133D06"/>
    <w:tblPr>
      <w:tblStyleRowBandSize w:val="1"/>
      <w:tblStyleColBandSize w:val="1"/>
      <w:tblCellMar>
        <w:top w:w="0" w:type="dxa"/>
        <w:left w:w="115" w:type="dxa"/>
        <w:bottom w:w="0" w:type="dxa"/>
        <w:right w:w="115" w:type="dxa"/>
      </w:tblCellMar>
    </w:tblPr>
  </w:style>
  <w:style w:type="table" w:customStyle="1" w:styleId="18">
    <w:name w:val="18"/>
    <w:basedOn w:val="TableNormal"/>
    <w:rsid w:val="00133D06"/>
    <w:tblPr>
      <w:tblStyleRowBandSize w:val="1"/>
      <w:tblStyleColBandSize w:val="1"/>
      <w:tblCellMar>
        <w:top w:w="0" w:type="dxa"/>
        <w:left w:w="108" w:type="dxa"/>
        <w:bottom w:w="0" w:type="dxa"/>
        <w:right w:w="108" w:type="dxa"/>
      </w:tblCellMar>
    </w:tblPr>
  </w:style>
  <w:style w:type="table" w:customStyle="1" w:styleId="17">
    <w:name w:val="17"/>
    <w:basedOn w:val="TableNormal"/>
    <w:rsid w:val="00133D06"/>
    <w:tblPr>
      <w:tblStyleRowBandSize w:val="1"/>
      <w:tblStyleColBandSize w:val="1"/>
      <w:tblCellMar>
        <w:top w:w="0" w:type="dxa"/>
        <w:left w:w="108" w:type="dxa"/>
        <w:bottom w:w="0" w:type="dxa"/>
        <w:right w:w="108" w:type="dxa"/>
      </w:tblCellMar>
    </w:tblPr>
  </w:style>
  <w:style w:type="table" w:customStyle="1" w:styleId="160">
    <w:name w:val="16"/>
    <w:basedOn w:val="TableNormal"/>
    <w:rsid w:val="00133D06"/>
    <w:tblPr>
      <w:tblStyleRowBandSize w:val="1"/>
      <w:tblStyleColBandSize w:val="1"/>
      <w:tblCellMar>
        <w:top w:w="15" w:type="dxa"/>
        <w:left w:w="15" w:type="dxa"/>
        <w:bottom w:w="15" w:type="dxa"/>
        <w:right w:w="15" w:type="dxa"/>
      </w:tblCellMar>
    </w:tblPr>
  </w:style>
  <w:style w:type="table" w:customStyle="1" w:styleId="150">
    <w:name w:val="15"/>
    <w:basedOn w:val="TableNormal"/>
    <w:rsid w:val="00133D06"/>
    <w:tblPr>
      <w:tblStyleRowBandSize w:val="1"/>
      <w:tblStyleColBandSize w:val="1"/>
      <w:tblCellMar>
        <w:top w:w="0" w:type="dxa"/>
        <w:left w:w="115" w:type="dxa"/>
        <w:bottom w:w="0" w:type="dxa"/>
        <w:right w:w="115" w:type="dxa"/>
      </w:tblCellMar>
    </w:tblPr>
  </w:style>
  <w:style w:type="table" w:customStyle="1" w:styleId="140">
    <w:name w:val="14"/>
    <w:basedOn w:val="TableNormal"/>
    <w:rsid w:val="00133D06"/>
    <w:tblPr>
      <w:tblStyleRowBandSize w:val="1"/>
      <w:tblStyleColBandSize w:val="1"/>
      <w:tblCellMar>
        <w:top w:w="0" w:type="dxa"/>
        <w:left w:w="108" w:type="dxa"/>
        <w:bottom w:w="0" w:type="dxa"/>
        <w:right w:w="108" w:type="dxa"/>
      </w:tblCellMar>
    </w:tblPr>
  </w:style>
  <w:style w:type="table" w:customStyle="1" w:styleId="130">
    <w:name w:val="13"/>
    <w:basedOn w:val="TableNormal"/>
    <w:rsid w:val="00133D06"/>
    <w:tblPr>
      <w:tblStyleRowBandSize w:val="1"/>
      <w:tblStyleColBandSize w:val="1"/>
      <w:tblCellMar>
        <w:top w:w="0" w:type="dxa"/>
        <w:left w:w="108" w:type="dxa"/>
        <w:bottom w:w="0" w:type="dxa"/>
        <w:right w:w="108" w:type="dxa"/>
      </w:tblCellMar>
    </w:tblPr>
  </w:style>
  <w:style w:type="table" w:customStyle="1" w:styleId="120">
    <w:name w:val="12"/>
    <w:basedOn w:val="TableNormal"/>
    <w:rsid w:val="00133D06"/>
    <w:tblPr>
      <w:tblStyleRowBandSize w:val="1"/>
      <w:tblStyleColBandSize w:val="1"/>
      <w:tblCellMar>
        <w:top w:w="0" w:type="dxa"/>
        <w:left w:w="108" w:type="dxa"/>
        <w:bottom w:w="0" w:type="dxa"/>
        <w:right w:w="108" w:type="dxa"/>
      </w:tblCellMar>
    </w:tblPr>
  </w:style>
  <w:style w:type="table" w:customStyle="1" w:styleId="110">
    <w:name w:val="11"/>
    <w:basedOn w:val="TableNormal"/>
    <w:rsid w:val="00133D06"/>
    <w:tblPr>
      <w:tblStyleRowBandSize w:val="1"/>
      <w:tblStyleColBandSize w:val="1"/>
      <w:tblCellMar>
        <w:top w:w="0" w:type="dxa"/>
        <w:left w:w="115" w:type="dxa"/>
        <w:bottom w:w="0" w:type="dxa"/>
        <w:right w:w="115" w:type="dxa"/>
      </w:tblCellMar>
    </w:tblPr>
  </w:style>
  <w:style w:type="table" w:customStyle="1" w:styleId="100">
    <w:name w:val="10"/>
    <w:basedOn w:val="TableNormal"/>
    <w:rsid w:val="00133D06"/>
    <w:tblPr>
      <w:tblStyleRowBandSize w:val="1"/>
      <w:tblStyleColBandSize w:val="1"/>
      <w:tblCellMar>
        <w:top w:w="0" w:type="dxa"/>
        <w:left w:w="115" w:type="dxa"/>
        <w:bottom w:w="0" w:type="dxa"/>
        <w:right w:w="115" w:type="dxa"/>
      </w:tblCellMar>
    </w:tblPr>
  </w:style>
  <w:style w:type="table" w:customStyle="1" w:styleId="9">
    <w:name w:val="9"/>
    <w:basedOn w:val="TableNormal"/>
    <w:rsid w:val="00133D06"/>
    <w:tblPr>
      <w:tblStyleRowBandSize w:val="1"/>
      <w:tblStyleColBandSize w:val="1"/>
      <w:tblCellMar>
        <w:top w:w="0" w:type="dxa"/>
        <w:left w:w="115" w:type="dxa"/>
        <w:bottom w:w="0" w:type="dxa"/>
        <w:right w:w="115" w:type="dxa"/>
      </w:tblCellMar>
    </w:tblPr>
  </w:style>
  <w:style w:type="table" w:customStyle="1" w:styleId="8">
    <w:name w:val="8"/>
    <w:basedOn w:val="TableNormal"/>
    <w:rsid w:val="00133D06"/>
    <w:tblPr>
      <w:tblStyleRowBandSize w:val="1"/>
      <w:tblStyleColBandSize w:val="1"/>
      <w:tblCellMar>
        <w:top w:w="0" w:type="dxa"/>
        <w:left w:w="115" w:type="dxa"/>
        <w:bottom w:w="0" w:type="dxa"/>
        <w:right w:w="115" w:type="dxa"/>
      </w:tblCellMar>
    </w:tblPr>
  </w:style>
  <w:style w:type="table" w:customStyle="1" w:styleId="7">
    <w:name w:val="7"/>
    <w:basedOn w:val="TableNormal"/>
    <w:rsid w:val="00133D06"/>
    <w:tblPr>
      <w:tblStyleRowBandSize w:val="1"/>
      <w:tblStyleColBandSize w:val="1"/>
      <w:tblCellMar>
        <w:top w:w="0" w:type="dxa"/>
        <w:left w:w="115" w:type="dxa"/>
        <w:bottom w:w="0" w:type="dxa"/>
        <w:right w:w="115" w:type="dxa"/>
      </w:tblCellMar>
    </w:tblPr>
  </w:style>
  <w:style w:type="table" w:customStyle="1" w:styleId="61">
    <w:name w:val="6"/>
    <w:basedOn w:val="TableNormal"/>
    <w:rsid w:val="00133D06"/>
    <w:tblPr>
      <w:tblStyleRowBandSize w:val="1"/>
      <w:tblStyleColBandSize w:val="1"/>
      <w:tblCellMar>
        <w:top w:w="0" w:type="dxa"/>
        <w:left w:w="108" w:type="dxa"/>
        <w:bottom w:w="0" w:type="dxa"/>
        <w:right w:w="108" w:type="dxa"/>
      </w:tblCellMar>
    </w:tblPr>
  </w:style>
  <w:style w:type="table" w:customStyle="1" w:styleId="51">
    <w:name w:val="5"/>
    <w:basedOn w:val="TableNormal"/>
    <w:rsid w:val="00133D06"/>
    <w:tblPr>
      <w:tblStyleRowBandSize w:val="1"/>
      <w:tblStyleColBandSize w:val="1"/>
      <w:tblCellMar>
        <w:top w:w="0" w:type="dxa"/>
        <w:left w:w="115" w:type="dxa"/>
        <w:bottom w:w="0" w:type="dxa"/>
        <w:right w:w="115" w:type="dxa"/>
      </w:tblCellMar>
    </w:tblPr>
  </w:style>
  <w:style w:type="table" w:customStyle="1" w:styleId="42">
    <w:name w:val="4"/>
    <w:basedOn w:val="TableNormal"/>
    <w:rsid w:val="00133D06"/>
    <w:tblPr>
      <w:tblStyleRowBandSize w:val="1"/>
      <w:tblStyleColBandSize w:val="1"/>
      <w:tblCellMar>
        <w:top w:w="0" w:type="dxa"/>
        <w:left w:w="115" w:type="dxa"/>
        <w:bottom w:w="0" w:type="dxa"/>
        <w:right w:w="115" w:type="dxa"/>
      </w:tblCellMar>
    </w:tblPr>
  </w:style>
  <w:style w:type="table" w:customStyle="1" w:styleId="38">
    <w:name w:val="3"/>
    <w:basedOn w:val="TableNormal"/>
    <w:rsid w:val="00133D06"/>
    <w:tblPr>
      <w:tblStyleRowBandSize w:val="1"/>
      <w:tblStyleColBandSize w:val="1"/>
      <w:tblCellMar>
        <w:top w:w="0" w:type="dxa"/>
        <w:left w:w="108" w:type="dxa"/>
        <w:bottom w:w="0" w:type="dxa"/>
        <w:right w:w="108" w:type="dxa"/>
      </w:tblCellMar>
    </w:tblPr>
  </w:style>
  <w:style w:type="table" w:customStyle="1" w:styleId="2a">
    <w:name w:val="2"/>
    <w:basedOn w:val="TableNormal"/>
    <w:rsid w:val="00133D06"/>
    <w:tblPr>
      <w:tblStyleRowBandSize w:val="1"/>
      <w:tblStyleColBandSize w:val="1"/>
      <w:tblCellMar>
        <w:top w:w="0" w:type="dxa"/>
        <w:left w:w="108" w:type="dxa"/>
        <w:bottom w:w="0" w:type="dxa"/>
        <w:right w:w="108" w:type="dxa"/>
      </w:tblCellMar>
    </w:tblPr>
  </w:style>
  <w:style w:type="table" w:customStyle="1" w:styleId="1a">
    <w:name w:val="1"/>
    <w:basedOn w:val="TableNormal"/>
    <w:rsid w:val="00133D06"/>
    <w:tblPr>
      <w:tblStyleRowBandSize w:val="1"/>
      <w:tblStyleColBandSize w:val="1"/>
      <w:tblCellMar>
        <w:top w:w="0" w:type="dxa"/>
        <w:left w:w="108" w:type="dxa"/>
        <w:bottom w:w="0" w:type="dxa"/>
        <w:right w:w="108" w:type="dxa"/>
      </w:tblCellMar>
    </w:tblPr>
  </w:style>
  <w:style w:type="paragraph" w:customStyle="1" w:styleId="rtejustify">
    <w:name w:val="rtejustify"/>
    <w:basedOn w:val="a"/>
    <w:rsid w:val="00133D06"/>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9147042">
      <w:bodyDiv w:val="1"/>
      <w:marLeft w:val="0"/>
      <w:marRight w:val="0"/>
      <w:marTop w:val="0"/>
      <w:marBottom w:val="0"/>
      <w:divBdr>
        <w:top w:val="none" w:sz="0" w:space="0" w:color="auto"/>
        <w:left w:val="none" w:sz="0" w:space="0" w:color="auto"/>
        <w:bottom w:val="none" w:sz="0" w:space="0" w:color="auto"/>
        <w:right w:val="none" w:sz="0" w:space="0" w:color="auto"/>
      </w:divBdr>
    </w:div>
    <w:div w:id="1820031627">
      <w:bodyDiv w:val="1"/>
      <w:marLeft w:val="0"/>
      <w:marRight w:val="0"/>
      <w:marTop w:val="0"/>
      <w:marBottom w:val="0"/>
      <w:divBdr>
        <w:top w:val="none" w:sz="0" w:space="0" w:color="auto"/>
        <w:left w:val="none" w:sz="0" w:space="0" w:color="auto"/>
        <w:bottom w:val="none" w:sz="0" w:space="0" w:color="auto"/>
        <w:right w:val="none" w:sz="0" w:space="0" w:color="auto"/>
      </w:divBdr>
      <w:divsChild>
        <w:div w:id="153762358">
          <w:marLeft w:val="0"/>
          <w:marRight w:val="0"/>
          <w:marTop w:val="0"/>
          <w:marBottom w:val="0"/>
          <w:divBdr>
            <w:top w:val="none" w:sz="0" w:space="0" w:color="auto"/>
            <w:left w:val="none" w:sz="0" w:space="0" w:color="auto"/>
            <w:bottom w:val="none" w:sz="0" w:space="0" w:color="auto"/>
            <w:right w:val="none" w:sz="0" w:space="0" w:color="auto"/>
          </w:divBdr>
        </w:div>
        <w:div w:id="1230966913">
          <w:marLeft w:val="0"/>
          <w:marRight w:val="0"/>
          <w:marTop w:val="0"/>
          <w:marBottom w:val="0"/>
          <w:divBdr>
            <w:top w:val="none" w:sz="0" w:space="0" w:color="auto"/>
            <w:left w:val="none" w:sz="0" w:space="0" w:color="auto"/>
            <w:bottom w:val="none" w:sz="0" w:space="0" w:color="auto"/>
            <w:right w:val="none" w:sz="0" w:space="0" w:color="auto"/>
          </w:divBdr>
        </w:div>
        <w:div w:id="1025710076">
          <w:marLeft w:val="0"/>
          <w:marRight w:val="0"/>
          <w:marTop w:val="0"/>
          <w:marBottom w:val="0"/>
          <w:divBdr>
            <w:top w:val="none" w:sz="0" w:space="0" w:color="auto"/>
            <w:left w:val="none" w:sz="0" w:space="0" w:color="auto"/>
            <w:bottom w:val="none" w:sz="0" w:space="0" w:color="auto"/>
            <w:right w:val="none" w:sz="0" w:space="0" w:color="auto"/>
          </w:divBdr>
        </w:div>
        <w:div w:id="542206153">
          <w:marLeft w:val="0"/>
          <w:marRight w:val="0"/>
          <w:marTop w:val="0"/>
          <w:marBottom w:val="0"/>
          <w:divBdr>
            <w:top w:val="none" w:sz="0" w:space="0" w:color="auto"/>
            <w:left w:val="none" w:sz="0" w:space="0" w:color="auto"/>
            <w:bottom w:val="none" w:sz="0" w:space="0" w:color="auto"/>
            <w:right w:val="none" w:sz="0" w:space="0" w:color="auto"/>
          </w:divBdr>
        </w:div>
        <w:div w:id="60951730">
          <w:marLeft w:val="0"/>
          <w:marRight w:val="0"/>
          <w:marTop w:val="0"/>
          <w:marBottom w:val="0"/>
          <w:divBdr>
            <w:top w:val="none" w:sz="0" w:space="0" w:color="auto"/>
            <w:left w:val="none" w:sz="0" w:space="0" w:color="auto"/>
            <w:bottom w:val="none" w:sz="0" w:space="0" w:color="auto"/>
            <w:right w:val="none" w:sz="0" w:space="0" w:color="auto"/>
          </w:divBdr>
        </w:div>
        <w:div w:id="164325872">
          <w:marLeft w:val="0"/>
          <w:marRight w:val="0"/>
          <w:marTop w:val="0"/>
          <w:marBottom w:val="0"/>
          <w:divBdr>
            <w:top w:val="none" w:sz="0" w:space="0" w:color="auto"/>
            <w:left w:val="none" w:sz="0" w:space="0" w:color="auto"/>
            <w:bottom w:val="none" w:sz="0" w:space="0" w:color="auto"/>
            <w:right w:val="none" w:sz="0" w:space="0" w:color="auto"/>
          </w:divBdr>
        </w:div>
        <w:div w:id="1384714857">
          <w:marLeft w:val="0"/>
          <w:marRight w:val="0"/>
          <w:marTop w:val="0"/>
          <w:marBottom w:val="0"/>
          <w:divBdr>
            <w:top w:val="none" w:sz="0" w:space="0" w:color="auto"/>
            <w:left w:val="none" w:sz="0" w:space="0" w:color="auto"/>
            <w:bottom w:val="none" w:sz="0" w:space="0" w:color="auto"/>
            <w:right w:val="none" w:sz="0" w:space="0" w:color="auto"/>
          </w:divBdr>
        </w:div>
        <w:div w:id="1094205394">
          <w:marLeft w:val="0"/>
          <w:marRight w:val="0"/>
          <w:marTop w:val="0"/>
          <w:marBottom w:val="0"/>
          <w:divBdr>
            <w:top w:val="none" w:sz="0" w:space="0" w:color="auto"/>
            <w:left w:val="none" w:sz="0" w:space="0" w:color="auto"/>
            <w:bottom w:val="none" w:sz="0" w:space="0" w:color="auto"/>
            <w:right w:val="none" w:sz="0" w:space="0" w:color="auto"/>
          </w:divBdr>
        </w:div>
        <w:div w:id="9534252">
          <w:marLeft w:val="0"/>
          <w:marRight w:val="0"/>
          <w:marTop w:val="0"/>
          <w:marBottom w:val="0"/>
          <w:divBdr>
            <w:top w:val="none" w:sz="0" w:space="0" w:color="auto"/>
            <w:left w:val="none" w:sz="0" w:space="0" w:color="auto"/>
            <w:bottom w:val="none" w:sz="0" w:space="0" w:color="auto"/>
            <w:right w:val="none" w:sz="0" w:space="0" w:color="auto"/>
          </w:divBdr>
        </w:div>
      </w:divsChild>
    </w:div>
    <w:div w:id="195481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3.xml"/><Relationship Id="rId39" Type="http://schemas.openxmlformats.org/officeDocument/2006/relationships/chart" Target="charts/chart24.xml"/><Relationship Id="rId21" Type="http://schemas.openxmlformats.org/officeDocument/2006/relationships/chart" Target="charts/chart10.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chart" Target="charts/chart32.xml"/><Relationship Id="rId50" Type="http://schemas.openxmlformats.org/officeDocument/2006/relationships/chart" Target="charts/chart35.xml"/><Relationship Id="rId55" Type="http://schemas.openxmlformats.org/officeDocument/2006/relationships/chart" Target="charts/chart40.xml"/><Relationship Id="rId63" Type="http://schemas.openxmlformats.org/officeDocument/2006/relationships/hyperlink" Target="https://asn24.ru" TargetMode="External"/><Relationship Id="rId68" Type="http://schemas.openxmlformats.org/officeDocument/2006/relationships/hyperlink" Target="https://t.me/amurobl" TargetMode="External"/><Relationship Id="rId76" Type="http://schemas.openxmlformats.org/officeDocument/2006/relationships/image" Target="media/image7.png"/><Relationship Id="rId84" Type="http://schemas.openxmlformats.org/officeDocument/2006/relationships/hyperlink" Target="https://otkazniki.ru/" TargetMode="External"/><Relationship Id="rId89"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chart" Target="charts/chart50.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6.xml"/><Relationship Id="rId11" Type="http://schemas.openxmlformats.org/officeDocument/2006/relationships/chart" Target="charts/chart1.xml"/><Relationship Id="rId24" Type="http://schemas.openxmlformats.org/officeDocument/2006/relationships/chart" Target="charts/chart12.xml"/><Relationship Id="rId32" Type="http://schemas.openxmlformats.org/officeDocument/2006/relationships/image" Target="media/image6.png"/><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chart" Target="charts/chart38.xml"/><Relationship Id="rId58" Type="http://schemas.openxmlformats.org/officeDocument/2006/relationships/chart" Target="charts/chart43.xml"/><Relationship Id="rId66" Type="http://schemas.openxmlformats.org/officeDocument/2006/relationships/hyperlink" Target="https://twitter.com/teleport_rf" TargetMode="External"/><Relationship Id="rId74" Type="http://schemas.openxmlformats.org/officeDocument/2006/relationships/chart" Target="charts/chart51.xml"/><Relationship Id="rId79" Type="http://schemas.openxmlformats.org/officeDocument/2006/relationships/image" Target="media/image10.png"/><Relationship Id="rId87" Type="http://schemas.openxmlformats.org/officeDocument/2006/relationships/chart" Target="charts/chart53.xml"/><Relationship Id="rId5" Type="http://schemas.openxmlformats.org/officeDocument/2006/relationships/webSettings" Target="webSettings.xml"/><Relationship Id="rId61" Type="http://schemas.openxmlformats.org/officeDocument/2006/relationships/chart" Target="charts/chart46.xml"/><Relationship Id="rId82" Type="http://schemas.openxmlformats.org/officeDocument/2006/relationships/hyperlink" Target="https://www.formula-hd.ru/news/na-amure-korporativnye-volontery-proveli-aktsii-v-pomoshch-detyam-/" TargetMode="External"/><Relationship Id="rId90" Type="http://schemas.openxmlformats.org/officeDocument/2006/relationships/fontTable" Target="fontTable.xml"/><Relationship Id="rId19" Type="http://schemas.openxmlformats.org/officeDocument/2006/relationships/chart" Target="charts/chart9.xml"/><Relationship Id="rId14" Type="http://schemas.openxmlformats.org/officeDocument/2006/relationships/chart" Target="charts/chart4.xml"/><Relationship Id="rId22" Type="http://schemas.openxmlformats.org/officeDocument/2006/relationships/image" Target="media/image3.png"/><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chart" Target="charts/chart41.xml"/><Relationship Id="rId64" Type="http://schemas.openxmlformats.org/officeDocument/2006/relationships/hyperlink" Target="https://ok.ru/teleport.rf" TargetMode="External"/><Relationship Id="rId69" Type="http://schemas.openxmlformats.org/officeDocument/2006/relationships/chart" Target="charts/chart48.xml"/><Relationship Id="rId77" Type="http://schemas.openxmlformats.org/officeDocument/2006/relationships/image" Target="media/image8.png"/><Relationship Id="rId8" Type="http://schemas.openxmlformats.org/officeDocument/2006/relationships/footer" Target="footer1.xml"/><Relationship Id="rId51" Type="http://schemas.openxmlformats.org/officeDocument/2006/relationships/chart" Target="charts/chart36.xml"/><Relationship Id="rId72" Type="http://schemas.openxmlformats.org/officeDocument/2006/relationships/hyperlink" Target="https://www.instagram.com/amurmir_28/" TargetMode="External"/><Relationship Id="rId80" Type="http://schemas.openxmlformats.org/officeDocument/2006/relationships/image" Target="media/image11.png"/><Relationship Id="rId85" Type="http://schemas.openxmlformats.org/officeDocument/2006/relationships/hyperlink" Target="https://starikam.org/"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4.png"/><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59" Type="http://schemas.openxmlformats.org/officeDocument/2006/relationships/chart" Target="charts/chart44.xml"/><Relationship Id="rId67" Type="http://schemas.openxmlformats.org/officeDocument/2006/relationships/hyperlink" Target="https://www.youtube.com/channel/UCgpWwnhLNPGEkldY7Ap1Low" TargetMode="External"/><Relationship Id="rId20" Type="http://schemas.openxmlformats.org/officeDocument/2006/relationships/image" Target="media/image2.png"/><Relationship Id="rId41" Type="http://schemas.openxmlformats.org/officeDocument/2006/relationships/chart" Target="charts/chart26.xml"/><Relationship Id="rId54" Type="http://schemas.openxmlformats.org/officeDocument/2006/relationships/chart" Target="charts/chart39.xml"/><Relationship Id="rId62" Type="http://schemas.openxmlformats.org/officeDocument/2006/relationships/chart" Target="charts/chart47.xml"/><Relationship Id="rId70" Type="http://schemas.openxmlformats.org/officeDocument/2006/relationships/chart" Target="charts/chart49.xml"/><Relationship Id="rId75" Type="http://schemas.openxmlformats.org/officeDocument/2006/relationships/chart" Target="charts/chart52.xml"/><Relationship Id="rId83" Type="http://schemas.openxmlformats.org/officeDocument/2006/relationships/hyperlink" Target="https://www.formula-hd.ru/generous-amur/" TargetMode="External"/><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1.xml"/><Relationship Id="rId28" Type="http://schemas.openxmlformats.org/officeDocument/2006/relationships/chart" Target="charts/chart15.xml"/><Relationship Id="rId36" Type="http://schemas.openxmlformats.org/officeDocument/2006/relationships/chart" Target="charts/chart21.xml"/><Relationship Id="rId49" Type="http://schemas.openxmlformats.org/officeDocument/2006/relationships/chart" Target="charts/chart34.xml"/><Relationship Id="rId57" Type="http://schemas.openxmlformats.org/officeDocument/2006/relationships/chart" Target="charts/chart42.xml"/><Relationship Id="rId10" Type="http://schemas.openxmlformats.org/officeDocument/2006/relationships/oleObject" Target="embeddings/oleObject1.bin"/><Relationship Id="rId31" Type="http://schemas.openxmlformats.org/officeDocument/2006/relationships/image" Target="media/image5.png"/><Relationship Id="rId44" Type="http://schemas.openxmlformats.org/officeDocument/2006/relationships/chart" Target="charts/chart29.xml"/><Relationship Id="rId52" Type="http://schemas.openxmlformats.org/officeDocument/2006/relationships/chart" Target="charts/chart37.xml"/><Relationship Id="rId60" Type="http://schemas.openxmlformats.org/officeDocument/2006/relationships/chart" Target="charts/chart45.xml"/><Relationship Id="rId65" Type="http://schemas.openxmlformats.org/officeDocument/2006/relationships/hyperlink" Target="https://vk.com/teleport_rf" TargetMode="External"/><Relationship Id="rId73" Type="http://schemas.openxmlformats.org/officeDocument/2006/relationships/hyperlink" Target="https://www.instagram.com/kvn.amur/" TargetMode="External"/><Relationship Id="rId78" Type="http://schemas.openxmlformats.org/officeDocument/2006/relationships/image" Target="media/image9.png"/><Relationship Id="rId81" Type="http://schemas.openxmlformats.org/officeDocument/2006/relationships/hyperlink" Target="http://www.formula-hd.ru/news/na-amure-sozdan-regionalnyy-sovet-po-korporativnomu-volonterstvu-/" TargetMode="External"/><Relationship Id="rId86" Type="http://schemas.openxmlformats.org/officeDocument/2006/relationships/hyperlink" Target="https://corpvolunteers.ru/" TargetMode="External"/><Relationship Id="rId4" Type="http://schemas.openxmlformats.org/officeDocument/2006/relationships/settings" Target="settings.xml"/><Relationship Id="rId9"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D:\&#1053;&#1054;&#1042;&#1067;&#1049;_&#1043;&#1056;&#1040;&#1040;&#1051;&#1068;\&#1043;&#1054;_&#1040;&#1054;_2021\Book1.xlsx" TargetMode="External"/><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3" Type="http://schemas.openxmlformats.org/officeDocument/2006/relationships/oleObject" Target="file:///D:\&#1053;&#1054;&#1042;&#1067;&#1049;_&#1043;&#1056;&#1040;&#1040;&#1051;&#1068;\&#1043;&#1054;_&#1040;&#1054;_2021\Book1.xlsx" TargetMode="External"/><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17.xml.rels><?xml version="1.0" encoding="UTF-8" standalone="yes"?>
<Relationships xmlns="http://schemas.openxmlformats.org/package/2006/relationships"><Relationship Id="rId1" Type="http://schemas.openxmlformats.org/officeDocument/2006/relationships/oleObject" Target="file:///D:\&#1053;&#1054;&#1042;&#1067;&#1049;_&#1043;&#1056;&#1040;&#1040;&#1051;&#1068;\&#1043;&#1054;_&#1040;&#1054;_2021\Book1.xlsx" TargetMode="External"/></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25.xml.rels><?xml version="1.0" encoding="UTF-8" standalone="yes"?>
<Relationships xmlns="http://schemas.openxmlformats.org/package/2006/relationships"><Relationship Id="rId1" Type="http://schemas.openxmlformats.org/officeDocument/2006/relationships/oleObject" Target="file:///D:\&#1053;&#1054;&#1042;&#1067;&#1049;_&#1043;&#1056;&#1040;&#1040;&#1051;&#1068;\&#1043;&#1054;_&#1040;&#1054;_2021\Book1.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1053;&#1054;&#1042;&#1067;&#1049;_&#1043;&#1056;&#1040;&#1040;&#1051;&#1068;\&#1043;&#1054;_&#1040;&#1054;_2021\Book1.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1053;&#1054;&#1042;&#1067;&#1049;_&#1043;&#1056;&#1040;&#1040;&#1051;&#1068;\&#1043;&#1054;_&#1040;&#1054;_2021\Book1.xlsx" TargetMode="External"/></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3.xml.rels><?xml version="1.0" encoding="UTF-8" standalone="yes"?>
<Relationships xmlns="http://schemas.openxmlformats.org/package/2006/relationships"><Relationship Id="rId1" Type="http://schemas.openxmlformats.org/officeDocument/2006/relationships/oleObject" Target="file:///D:\&#1053;&#1054;&#1042;&#1067;&#1049;_&#1043;&#1056;&#1040;&#1040;&#1051;&#1068;\&#1043;&#1054;_&#1040;&#1054;_2021\Book1.xlsx" TargetMode="External"/></Relationships>
</file>

<file path=word/charts/_rels/chart30.xml.rels><?xml version="1.0" encoding="UTF-8" standalone="yes"?>
<Relationships xmlns="http://schemas.openxmlformats.org/package/2006/relationships"><Relationship Id="rId3" Type="http://schemas.openxmlformats.org/officeDocument/2006/relationships/oleObject" Target="file:///D:\&#1053;&#1054;&#1042;&#1067;&#1049;_&#1043;&#1056;&#1040;&#1040;&#1051;&#1068;\&#1043;&#1054;_&#1040;&#1054;_2021\Book1.xlsx" TargetMode="External"/><Relationship Id="rId2" Type="http://schemas.microsoft.com/office/2011/relationships/chartColorStyle" Target="colors8.xml"/><Relationship Id="rId1" Type="http://schemas.microsoft.com/office/2011/relationships/chartStyle" Target="style8.xml"/></Relationships>
</file>

<file path=word/charts/_rels/chart31.xml.rels><?xml version="1.0" encoding="UTF-8" standalone="yes"?>
<Relationships xmlns="http://schemas.openxmlformats.org/package/2006/relationships"><Relationship Id="rId3" Type="http://schemas.openxmlformats.org/officeDocument/2006/relationships/oleObject" Target="file:///D:\&#1053;&#1054;&#1042;&#1067;&#1049;_&#1043;&#1056;&#1040;&#1040;&#1051;&#1068;\&#1043;&#1054;_&#1040;&#1054;_2021\Book1.xlsx" TargetMode="External"/><Relationship Id="rId2" Type="http://schemas.microsoft.com/office/2011/relationships/chartColorStyle" Target="colors9.xml"/><Relationship Id="rId1" Type="http://schemas.microsoft.com/office/2011/relationships/chartStyle" Target="style9.xml"/></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34.xml.rels><?xml version="1.0" encoding="UTF-8" standalone="yes"?>
<Relationships xmlns="http://schemas.openxmlformats.org/package/2006/relationships"><Relationship Id="rId3" Type="http://schemas.openxmlformats.org/officeDocument/2006/relationships/oleObject" Target="file:///D:\&#1053;&#1054;&#1042;&#1067;&#1049;_&#1043;&#1056;&#1040;&#1040;&#1051;&#1068;\&#1043;&#1054;_&#1040;&#1054;_2021\Book1.xlsx" TargetMode="External"/><Relationship Id="rId2" Type="http://schemas.microsoft.com/office/2011/relationships/chartColorStyle" Target="colors10.xml"/><Relationship Id="rId1" Type="http://schemas.microsoft.com/office/2011/relationships/chartStyle" Target="style10.xml"/></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4.xml.rels><?xml version="1.0" encoding="UTF-8" standalone="yes"?>
<Relationships xmlns="http://schemas.openxmlformats.org/package/2006/relationships"><Relationship Id="rId1" Type="http://schemas.openxmlformats.org/officeDocument/2006/relationships/oleObject" Target="file:///D:\&#1053;&#1054;&#1042;&#1067;&#1049;_&#1043;&#1056;&#1040;&#1040;&#1051;&#1068;\&#1043;&#1054;_&#1040;&#1054;_2021\Book1.xlsx" TargetMode="External"/></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43.xml.rels><?xml version="1.0" encoding="UTF-8" standalone="yes"?>
<Relationships xmlns="http://schemas.openxmlformats.org/package/2006/relationships"><Relationship Id="rId3" Type="http://schemas.openxmlformats.org/officeDocument/2006/relationships/package" Target="../embeddings/_____Microsoft_Excel28.xlsx"/><Relationship Id="rId2" Type="http://schemas.microsoft.com/office/2011/relationships/chartColorStyle" Target="colors11.xml"/><Relationship Id="rId1" Type="http://schemas.microsoft.com/office/2011/relationships/chartStyle" Target="style11.xml"/></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47.xml.rels><?xml version="1.0" encoding="UTF-8" standalone="yes"?>
<Relationships xmlns="http://schemas.openxmlformats.org/package/2006/relationships"><Relationship Id="rId3" Type="http://schemas.openxmlformats.org/officeDocument/2006/relationships/package" Target="../embeddings/_____Microsoft_Excel32.xlsx"/><Relationship Id="rId2" Type="http://schemas.microsoft.com/office/2011/relationships/chartColorStyle" Target="colors12.xml"/><Relationship Id="rId1" Type="http://schemas.microsoft.com/office/2011/relationships/chartStyle" Target="style12.xml"/></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Excel34.xlsx"/></Relationships>
</file>

<file path=word/charts/_rels/chart5.xml.rels><?xml version="1.0" encoding="UTF-8" standalone="yes"?>
<Relationships xmlns="http://schemas.openxmlformats.org/package/2006/relationships"><Relationship Id="rId3" Type="http://schemas.openxmlformats.org/officeDocument/2006/relationships/oleObject" Target="file:///D:\&#1053;&#1054;&#1042;&#1067;&#1049;_&#1043;&#1056;&#1040;&#1040;&#1051;&#1068;\&#1043;&#1054;_&#1040;&#1054;_2021\Book1.xlsx" TargetMode="External"/><Relationship Id="rId2" Type="http://schemas.microsoft.com/office/2011/relationships/chartColorStyle" Target="colors1.xml"/><Relationship Id="rId1" Type="http://schemas.microsoft.com/office/2011/relationships/chartStyle" Target="style1.xml"/></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Excel35.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Excel36.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Excel37.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Excel38.xlsx"/></Relationships>
</file>

<file path=word/charts/_rels/chart6.xml.rels><?xml version="1.0" encoding="UTF-8" standalone="yes"?>
<Relationships xmlns="http://schemas.openxmlformats.org/package/2006/relationships"><Relationship Id="rId3" Type="http://schemas.openxmlformats.org/officeDocument/2006/relationships/oleObject" Target="file:///D:\&#1053;&#1054;&#1042;&#1067;&#1049;_&#1043;&#1056;&#1040;&#1040;&#1051;&#1068;\&#1043;&#1054;_&#1040;&#1054;_2021\Book1.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ЧИСЛО</a:t>
            </a:r>
            <a:r>
              <a:rPr lang="ru-RU" baseline="0"/>
              <a:t> ЗАРЕГИСТРИРОВАННЫХ НКО</a:t>
            </a:r>
            <a:endParaRPr lang="en-US"/>
          </a:p>
        </c:rich>
      </c:tx>
      <c:overlay val="0"/>
      <c:spPr>
        <a:noFill/>
        <a:ln>
          <a:noFill/>
        </a:ln>
        <a:effectLst/>
      </c:spPr>
    </c:title>
    <c:autoTitleDeleted val="0"/>
    <c:plotArea>
      <c:layout/>
      <c:barChart>
        <c:barDir val="col"/>
        <c:grouping val="clustered"/>
        <c:varyColors val="0"/>
        <c:ser>
          <c:idx val="1"/>
          <c:order val="1"/>
          <c:spPr>
            <a:solidFill>
              <a:schemeClr val="tx2"/>
            </a:solidFill>
            <a:ln>
              <a:noFill/>
            </a:ln>
            <a:effectLst/>
          </c:spPr>
          <c:invertIfNegative val="0"/>
          <c:dPt>
            <c:idx val="3"/>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1657-4E13-BD26-E7264D536464}"/>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2021</c:v>
                </c:pt>
                <c:pt idx="1">
                  <c:v>2020</c:v>
                </c:pt>
                <c:pt idx="2">
                  <c:v>2019</c:v>
                </c:pt>
                <c:pt idx="3">
                  <c:v>2018</c:v>
                </c:pt>
              </c:numCache>
            </c:numRef>
          </c:cat>
          <c:val>
            <c:numRef>
              <c:f>Sheet1!$B$2:$B$5</c:f>
              <c:numCache>
                <c:formatCode>General</c:formatCode>
                <c:ptCount val="4"/>
                <c:pt idx="0">
                  <c:v>932</c:v>
                </c:pt>
                <c:pt idx="1">
                  <c:v>953</c:v>
                </c:pt>
                <c:pt idx="2">
                  <c:v>938</c:v>
                </c:pt>
                <c:pt idx="3">
                  <c:v>908</c:v>
                </c:pt>
              </c:numCache>
            </c:numRef>
          </c:val>
          <c:extLst xmlns:c16r2="http://schemas.microsoft.com/office/drawing/2015/06/chart">
            <c:ext xmlns:c16="http://schemas.microsoft.com/office/drawing/2014/chart" uri="{C3380CC4-5D6E-409C-BE32-E72D297353CC}">
              <c16:uniqueId val="{00000002-1657-4E13-BD26-E7264D536464}"/>
            </c:ext>
          </c:extLst>
        </c:ser>
        <c:dLbls>
          <c:showLegendKey val="0"/>
          <c:showVal val="0"/>
          <c:showCatName val="0"/>
          <c:showSerName val="0"/>
          <c:showPercent val="0"/>
          <c:showBubbleSize val="0"/>
        </c:dLbls>
        <c:gapWidth val="219"/>
        <c:overlap val="-27"/>
        <c:axId val="321638352"/>
        <c:axId val="321641488"/>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c:spPr>
                <c:invertIfNegative val="0"/>
                <c:cat>
                  <c:numRef>
                    <c:extLst xmlns:c16r2="http://schemas.microsoft.com/office/drawing/2015/06/chart">
                      <c:ext uri="{02D57815-91ED-43cb-92C2-25804820EDAC}">
                        <c15:formulaRef>
                          <c15:sqref>Sheet1!$A$2:$A$5</c15:sqref>
                        </c15:formulaRef>
                      </c:ext>
                    </c:extLst>
                    <c:numCache>
                      <c:formatCode>General</c:formatCode>
                      <c:ptCount val="4"/>
                      <c:pt idx="0">
                        <c:v>2021</c:v>
                      </c:pt>
                      <c:pt idx="1">
                        <c:v>2020</c:v>
                      </c:pt>
                      <c:pt idx="2">
                        <c:v>2019</c:v>
                      </c:pt>
                      <c:pt idx="3">
                        <c:v>2018</c:v>
                      </c:pt>
                    </c:numCache>
                  </c:numRef>
                </c:cat>
                <c:val>
                  <c:numRef>
                    <c:extLst xmlns:c16r2="http://schemas.microsoft.com/office/drawing/2015/06/chart">
                      <c:ext uri="{02D57815-91ED-43cb-92C2-25804820EDAC}">
                        <c15:formulaRef>
                          <c15:sqref>Sheet1!$A$2:$A$5</c15:sqref>
                        </c15:formulaRef>
                      </c:ext>
                    </c:extLst>
                    <c:numCache>
                      <c:formatCode>General</c:formatCode>
                      <c:ptCount val="4"/>
                      <c:pt idx="0">
                        <c:v>2021</c:v>
                      </c:pt>
                      <c:pt idx="1">
                        <c:v>2020</c:v>
                      </c:pt>
                      <c:pt idx="2">
                        <c:v>2019</c:v>
                      </c:pt>
                      <c:pt idx="3">
                        <c:v>2018</c:v>
                      </c:pt>
                    </c:numCache>
                  </c:numRef>
                </c:val>
                <c:extLst xmlns:c16r2="http://schemas.microsoft.com/office/drawing/2015/06/chart">
                  <c:ext xmlns:c16="http://schemas.microsoft.com/office/drawing/2014/chart" uri="{C3380CC4-5D6E-409C-BE32-E72D297353CC}">
                    <c16:uniqueId val="{00000003-1657-4E13-BD26-E7264D536464}"/>
                  </c:ext>
                </c:extLst>
              </c15:ser>
            </c15:filteredBarSeries>
          </c:ext>
        </c:extLst>
      </c:barChart>
      <c:dateAx>
        <c:axId val="32163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321641488"/>
        <c:crosses val="autoZero"/>
        <c:auto val="0"/>
        <c:lblOffset val="100"/>
        <c:baseTimeUnit val="days"/>
      </c:dateAx>
      <c:valAx>
        <c:axId val="321641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16383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Pt>
            <c:idx val="0"/>
            <c:bubble3D val="0"/>
            <c:spPr>
              <a:solidFill>
                <a:schemeClr val="accent1">
                  <a:shade val="50000"/>
                </a:schemeClr>
              </a:solidFill>
              <a:ln>
                <a:noFill/>
              </a:ln>
              <a:effectLst/>
            </c:spPr>
            <c:extLst xmlns:c16r2="http://schemas.microsoft.com/office/drawing/2015/06/chart">
              <c:ext xmlns:c16="http://schemas.microsoft.com/office/drawing/2014/chart" uri="{C3380CC4-5D6E-409C-BE32-E72D297353CC}">
                <c16:uniqueId val="{00000001-9A98-473B-B8DD-45E66AD2FEA5}"/>
              </c:ext>
            </c:extLst>
          </c:dPt>
          <c:dPt>
            <c:idx val="1"/>
            <c:bubble3D val="0"/>
            <c:spPr>
              <a:solidFill>
                <a:schemeClr val="accent1">
                  <a:shade val="70000"/>
                </a:schemeClr>
              </a:solidFill>
              <a:ln>
                <a:noFill/>
              </a:ln>
              <a:effectLst/>
            </c:spPr>
            <c:extLst xmlns:c16r2="http://schemas.microsoft.com/office/drawing/2015/06/chart">
              <c:ext xmlns:c16="http://schemas.microsoft.com/office/drawing/2014/chart" uri="{C3380CC4-5D6E-409C-BE32-E72D297353CC}">
                <c16:uniqueId val="{00000003-9A98-473B-B8DD-45E66AD2FEA5}"/>
              </c:ext>
            </c:extLst>
          </c:dPt>
          <c:dPt>
            <c:idx val="2"/>
            <c:bubble3D val="0"/>
            <c:spPr>
              <a:solidFill>
                <a:schemeClr val="accent1">
                  <a:shade val="90000"/>
                </a:schemeClr>
              </a:solidFill>
              <a:ln>
                <a:noFill/>
              </a:ln>
              <a:effectLst/>
            </c:spPr>
            <c:extLst xmlns:c16r2="http://schemas.microsoft.com/office/drawing/2015/06/chart">
              <c:ext xmlns:c16="http://schemas.microsoft.com/office/drawing/2014/chart" uri="{C3380CC4-5D6E-409C-BE32-E72D297353CC}">
                <c16:uniqueId val="{00000005-9A98-473B-B8DD-45E66AD2FEA5}"/>
              </c:ext>
            </c:extLst>
          </c:dPt>
          <c:dPt>
            <c:idx val="3"/>
            <c:bubble3D val="0"/>
            <c:spPr>
              <a:solidFill>
                <a:schemeClr val="accent1">
                  <a:tint val="90000"/>
                </a:schemeClr>
              </a:solidFill>
              <a:ln>
                <a:noFill/>
              </a:ln>
              <a:effectLst/>
            </c:spPr>
            <c:extLst xmlns:c16r2="http://schemas.microsoft.com/office/drawing/2015/06/chart">
              <c:ext xmlns:c16="http://schemas.microsoft.com/office/drawing/2014/chart" uri="{C3380CC4-5D6E-409C-BE32-E72D297353CC}">
                <c16:uniqueId val="{00000007-9A98-473B-B8DD-45E66AD2FEA5}"/>
              </c:ext>
            </c:extLst>
          </c:dPt>
          <c:dPt>
            <c:idx val="4"/>
            <c:bubble3D val="0"/>
            <c:spPr>
              <a:solidFill>
                <a:schemeClr val="accent1">
                  <a:tint val="70000"/>
                </a:schemeClr>
              </a:solidFill>
              <a:ln>
                <a:noFill/>
              </a:ln>
              <a:effectLst/>
            </c:spPr>
            <c:extLst xmlns:c16r2="http://schemas.microsoft.com/office/drawing/2015/06/chart">
              <c:ext xmlns:c16="http://schemas.microsoft.com/office/drawing/2014/chart" uri="{C3380CC4-5D6E-409C-BE32-E72D297353CC}">
                <c16:uniqueId val="{00000009-9A98-473B-B8DD-45E66AD2FEA5}"/>
              </c:ext>
            </c:extLst>
          </c:dPt>
          <c:dPt>
            <c:idx val="5"/>
            <c:bubble3D val="0"/>
            <c:spPr>
              <a:solidFill>
                <a:schemeClr val="accent1">
                  <a:tint val="50000"/>
                </a:schemeClr>
              </a:solidFill>
              <a:ln>
                <a:noFill/>
              </a:ln>
              <a:effectLst/>
            </c:spPr>
            <c:extLst xmlns:c16r2="http://schemas.microsoft.com/office/drawing/2015/06/chart">
              <c:ext xmlns:c16="http://schemas.microsoft.com/office/drawing/2014/chart" uri="{C3380CC4-5D6E-409C-BE32-E72D297353CC}">
                <c16:uniqueId val="{0000000B-9A98-473B-B8DD-45E66AD2FEA5}"/>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xmlns:c16r2="http://schemas.microsoft.com/office/drawing/2015/06/chart">
              <c:ext xmlns:c15="http://schemas.microsoft.com/office/drawing/2012/chart" uri="{CE6537A1-D6FC-4f65-9D91-7224C49458BB}"/>
            </c:extLst>
          </c:dLbls>
          <c:cat>
            <c:strRef>
              <c:f>Sheet3!$E$3:$E$8</c:f>
              <c:strCache>
                <c:ptCount val="6"/>
                <c:pt idx="0">
                  <c:v>До 1 года</c:v>
                </c:pt>
                <c:pt idx="1">
                  <c:v>1-3 года назад</c:v>
                </c:pt>
                <c:pt idx="2">
                  <c:v>3-5 лет назад</c:v>
                </c:pt>
                <c:pt idx="3">
                  <c:v>6-10 лет назад</c:v>
                </c:pt>
                <c:pt idx="4">
                  <c:v>Более 11 лет</c:v>
                </c:pt>
                <c:pt idx="5">
                  <c:v>Другое</c:v>
                </c:pt>
              </c:strCache>
            </c:strRef>
          </c:cat>
          <c:val>
            <c:numRef>
              <c:f>Sheet3!$F$3:$F$8</c:f>
              <c:numCache>
                <c:formatCode>0.0</c:formatCode>
                <c:ptCount val="6"/>
                <c:pt idx="0">
                  <c:v>8.9743589743589709</c:v>
                </c:pt>
                <c:pt idx="1">
                  <c:v>12.820512820512819</c:v>
                </c:pt>
                <c:pt idx="2">
                  <c:v>6.4102564102564097</c:v>
                </c:pt>
                <c:pt idx="3">
                  <c:v>26.923076923076923</c:v>
                </c:pt>
                <c:pt idx="4">
                  <c:v>38.461538461538446</c:v>
                </c:pt>
                <c:pt idx="5">
                  <c:v>6.4102564102564097</c:v>
                </c:pt>
              </c:numCache>
            </c:numRef>
          </c:val>
          <c:extLst xmlns:c16r2="http://schemas.microsoft.com/office/drawing/2015/06/chart">
            <c:ext xmlns:c16="http://schemas.microsoft.com/office/drawing/2014/chart" uri="{C3380CC4-5D6E-409C-BE32-E72D297353CC}">
              <c16:uniqueId val="{0000000C-9A98-473B-B8DD-45E66AD2FEA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1"/>
          <c:order val="1"/>
          <c:tx>
            <c:strRef>
              <c:f>Sheet3!$N$33</c:f>
              <c:strCache>
                <c:ptCount val="1"/>
                <c:pt idx="0">
                  <c:v>2021</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Sheet3!$L$34:$L$44</c:f>
              <c:strCache>
                <c:ptCount val="11"/>
                <c:pt idx="0">
                  <c:v>Отсутствие эффективных грантовых механизмов</c:v>
                </c:pt>
                <c:pt idx="1">
                  <c:v>Коррупция гос. и политорганизаций, СМИ</c:v>
                </c:pt>
                <c:pt idx="2">
                  <c:v>Неэффективная законодательная база...</c:v>
                </c:pt>
                <c:pt idx="3">
                  <c:v>Другое</c:v>
                </c:pt>
                <c:pt idx="4">
                  <c:v>Ограниченность полномочий муниципалитета</c:v>
                </c:pt>
                <c:pt idx="5">
                  <c:v>Нет подготовленных кадров</c:v>
                </c:pt>
                <c:pt idx="6">
                  <c:v>Недостаток поддержки государства</c:v>
                </c:pt>
                <c:pt idx="7">
                  <c:v>Низкая информированность населения о деятельности НКО</c:v>
                </c:pt>
                <c:pt idx="8">
                  <c:v>Нехватка финансирования</c:v>
                </c:pt>
                <c:pt idx="9">
                  <c:v>Низкая социальная активность населения</c:v>
                </c:pt>
                <c:pt idx="10">
                  <c:v>Проблема с помещениями</c:v>
                </c:pt>
              </c:strCache>
            </c:strRef>
          </c:cat>
          <c:val>
            <c:numRef>
              <c:f>Sheet3!$N$34:$N$44</c:f>
              <c:numCache>
                <c:formatCode>0.0</c:formatCode>
                <c:ptCount val="11"/>
                <c:pt idx="0">
                  <c:v>2.5641025641025652</c:v>
                </c:pt>
                <c:pt idx="1">
                  <c:v>3.846153846153844</c:v>
                </c:pt>
                <c:pt idx="2">
                  <c:v>8.9743589743589709</c:v>
                </c:pt>
                <c:pt idx="3">
                  <c:v>14.102564102564102</c:v>
                </c:pt>
                <c:pt idx="4">
                  <c:v>17.948717948717917</c:v>
                </c:pt>
                <c:pt idx="5">
                  <c:v>23.076923076923062</c:v>
                </c:pt>
                <c:pt idx="6">
                  <c:v>26.923076923076923</c:v>
                </c:pt>
                <c:pt idx="7">
                  <c:v>26.923076923076923</c:v>
                </c:pt>
                <c:pt idx="8">
                  <c:v>42.30769230769225</c:v>
                </c:pt>
                <c:pt idx="9">
                  <c:v>61.538461538461526</c:v>
                </c:pt>
                <c:pt idx="10">
                  <c:v>65.384615384615444</c:v>
                </c:pt>
              </c:numCache>
            </c:numRef>
          </c:val>
          <c:extLst xmlns:c16r2="http://schemas.microsoft.com/office/drawing/2015/06/chart">
            <c:ext xmlns:c16="http://schemas.microsoft.com/office/drawing/2014/chart" uri="{C3380CC4-5D6E-409C-BE32-E72D297353CC}">
              <c16:uniqueId val="{00000000-E81B-40D9-A890-8B3489154A03}"/>
            </c:ext>
          </c:extLst>
        </c:ser>
        <c:dLbls>
          <c:dLblPos val="inEnd"/>
          <c:showLegendKey val="0"/>
          <c:showVal val="1"/>
          <c:showCatName val="0"/>
          <c:showSerName val="0"/>
          <c:showPercent val="0"/>
          <c:showBubbleSize val="0"/>
        </c:dLbls>
        <c:gapWidth val="182"/>
        <c:axId val="375257424"/>
        <c:axId val="375244488"/>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Sheet3!$M$33</c15:sqref>
                        </c15:formulaRef>
                      </c:ext>
                    </c:extLst>
                    <c:strCache>
                      <c:ptCount val="1"/>
                      <c:pt idx="0">
                        <c:v>2020</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Sheet3!$L$34:$L$44</c15:sqref>
                        </c15:formulaRef>
                      </c:ext>
                    </c:extLst>
                    <c:strCache>
                      <c:ptCount val="11"/>
                      <c:pt idx="0">
                        <c:v>Отсутствие эффективных грантовых механизмов</c:v>
                      </c:pt>
                      <c:pt idx="1">
                        <c:v>Коррупция гос. и политорганизаций, СМИ</c:v>
                      </c:pt>
                      <c:pt idx="2">
                        <c:v>Неэффективная законодательная база...</c:v>
                      </c:pt>
                      <c:pt idx="3">
                        <c:v>Другое</c:v>
                      </c:pt>
                      <c:pt idx="4">
                        <c:v>Ограниченность полномочий муниципалитета</c:v>
                      </c:pt>
                      <c:pt idx="5">
                        <c:v>Нет подготовленных кадров</c:v>
                      </c:pt>
                      <c:pt idx="6">
                        <c:v>Недостаток поддержки государства</c:v>
                      </c:pt>
                      <c:pt idx="7">
                        <c:v>Низкая информированность населения о деятельности НКО</c:v>
                      </c:pt>
                      <c:pt idx="8">
                        <c:v>Нехватка финансирования</c:v>
                      </c:pt>
                      <c:pt idx="9">
                        <c:v>Низкая социальная активность населения</c:v>
                      </c:pt>
                      <c:pt idx="10">
                        <c:v>Проблема с помещениями</c:v>
                      </c:pt>
                    </c:strCache>
                  </c:strRef>
                </c:cat>
                <c:val>
                  <c:numRef>
                    <c:extLst xmlns:c16r2="http://schemas.microsoft.com/office/drawing/2015/06/chart">
                      <c:ext uri="{02D57815-91ED-43cb-92C2-25804820EDAC}">
                        <c15:formulaRef>
                          <c15:sqref>Sheet3!$M$34:$M$44</c15:sqref>
                        </c15:formulaRef>
                      </c:ext>
                    </c:extLst>
                    <c:numCache>
                      <c:formatCode>0.0</c:formatCode>
                      <c:ptCount val="11"/>
                      <c:pt idx="0">
                        <c:v>8.928571428571427</c:v>
                      </c:pt>
                      <c:pt idx="1">
                        <c:v>1.7857142857142856</c:v>
                      </c:pt>
                      <c:pt idx="2">
                        <c:v>7.1428571428571423</c:v>
                      </c:pt>
                      <c:pt idx="3">
                        <c:v>5.3571428571428568</c:v>
                      </c:pt>
                      <c:pt idx="4">
                        <c:v>16.071428571428569</c:v>
                      </c:pt>
                      <c:pt idx="5">
                        <c:v>17.857142857142854</c:v>
                      </c:pt>
                      <c:pt idx="6">
                        <c:v>14.285714285714285</c:v>
                      </c:pt>
                      <c:pt idx="7">
                        <c:v>32.142857142857139</c:v>
                      </c:pt>
                      <c:pt idx="8">
                        <c:v>41.071428571428569</c:v>
                      </c:pt>
                      <c:pt idx="9">
                        <c:v>67.857142857142847</c:v>
                      </c:pt>
                      <c:pt idx="10">
                        <c:v>21.428571428571427</c:v>
                      </c:pt>
                    </c:numCache>
                  </c:numRef>
                </c:val>
                <c:extLst xmlns:c16r2="http://schemas.microsoft.com/office/drawing/2015/06/chart">
                  <c:ext xmlns:c16="http://schemas.microsoft.com/office/drawing/2014/chart" uri="{C3380CC4-5D6E-409C-BE32-E72D297353CC}">
                    <c16:uniqueId val="{00000001-E81B-40D9-A890-8B3489154A03}"/>
                  </c:ext>
                </c:extLst>
              </c15:ser>
            </c15:filteredBarSeries>
          </c:ext>
        </c:extLst>
      </c:barChart>
      <c:catAx>
        <c:axId val="375257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just">
              <a:defRPr sz="800" b="0" i="0" u="none" strike="noStrike" kern="1200" baseline="0">
                <a:solidFill>
                  <a:schemeClr val="tx1">
                    <a:lumMod val="65000"/>
                    <a:lumOff val="35000"/>
                  </a:schemeClr>
                </a:solidFill>
                <a:latin typeface="+mn-lt"/>
                <a:ea typeface="+mn-ea"/>
                <a:cs typeface="+mn-cs"/>
              </a:defRPr>
            </a:pPr>
            <a:endParaRPr lang="ru-RU"/>
          </a:p>
        </c:txPr>
        <c:crossAx val="375244488"/>
        <c:crosses val="autoZero"/>
        <c:auto val="1"/>
        <c:lblAlgn val="ctr"/>
        <c:lblOffset val="100"/>
        <c:noMultiLvlLbl val="1"/>
      </c:catAx>
      <c:valAx>
        <c:axId val="37524448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5257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2019</c:v>
                </c:pt>
              </c:strCache>
            </c:strRef>
          </c:tx>
          <c:spPr>
            <a:solidFill>
              <a:schemeClr val="accent1"/>
            </a:solidFill>
            <a:ln>
              <a:noFill/>
            </a:ln>
            <a:effectLst/>
          </c:spPr>
          <c:invertIfNegative val="0"/>
          <c:cat>
            <c:strRef>
              <c:f>Лист1!$A$2:$A$16</c:f>
              <c:strCache>
                <c:ptCount val="15"/>
                <c:pt idx="0">
                  <c:v>Инфляция и рост цен на товары и услуги </c:v>
                </c:pt>
                <c:pt idx="1">
                  <c:v>Безработица, уровень жизни населения</c:v>
                </c:pt>
                <c:pt idx="2">
                  <c:v>Ситуация в сфере здравоохранения </c:v>
                </c:pt>
                <c:pt idx="3">
                  <c:v>Пенсионное обеспечение</c:v>
                </c:pt>
                <c:pt idx="4">
                  <c:v>Ситуация в сфере ЖКХ</c:v>
                </c:pt>
                <c:pt idx="5">
                  <c:v>Экономический кризис </c:v>
                </c:pt>
                <c:pt idx="6">
                  <c:v>Преступность</c:v>
                </c:pt>
                <c:pt idx="7">
                  <c:v>Положение России в мире</c:v>
                </c:pt>
                <c:pt idx="8">
                  <c:v>Алкоголизм и наркомания</c:v>
                </c:pt>
                <c:pt idx="9">
                  <c:v>Коррупция и бюрократизм</c:v>
                </c:pt>
                <c:pt idx="10">
                  <c:v>Терроризм</c:v>
                </c:pt>
                <c:pt idx="11">
                  <c:v>Положение молодежи</c:v>
                </c:pt>
                <c:pt idx="12">
                  <c:v>Ситуация в сфере образования</c:v>
                </c:pt>
                <c:pt idx="13">
                  <c:v>Экология и состояние окружающей среды</c:v>
                </c:pt>
                <c:pt idx="14">
                  <c:v>Другое</c:v>
                </c:pt>
              </c:strCache>
            </c:strRef>
          </c:cat>
          <c:val>
            <c:numRef>
              <c:f>Лист1!$B$2:$B$16</c:f>
              <c:numCache>
                <c:formatCode>General</c:formatCode>
                <c:ptCount val="15"/>
                <c:pt idx="0">
                  <c:v>68.8</c:v>
                </c:pt>
                <c:pt idx="1">
                  <c:v>58.3</c:v>
                </c:pt>
                <c:pt idx="2">
                  <c:v>47.6</c:v>
                </c:pt>
                <c:pt idx="3">
                  <c:v>53.7</c:v>
                </c:pt>
                <c:pt idx="4">
                  <c:v>44.6</c:v>
                </c:pt>
                <c:pt idx="5">
                  <c:v>13.9</c:v>
                </c:pt>
                <c:pt idx="6">
                  <c:v>14.5</c:v>
                </c:pt>
                <c:pt idx="7">
                  <c:v>8.2000000000000011</c:v>
                </c:pt>
                <c:pt idx="8">
                  <c:v>22.4</c:v>
                </c:pt>
                <c:pt idx="9">
                  <c:v>32.300000000000004</c:v>
                </c:pt>
                <c:pt idx="10">
                  <c:v>9</c:v>
                </c:pt>
                <c:pt idx="11">
                  <c:v>12.1</c:v>
                </c:pt>
                <c:pt idx="12">
                  <c:v>22.8</c:v>
                </c:pt>
                <c:pt idx="13">
                  <c:v>15</c:v>
                </c:pt>
                <c:pt idx="14">
                  <c:v>0.5</c:v>
                </c:pt>
              </c:numCache>
            </c:numRef>
          </c:val>
          <c:extLst xmlns:c16r2="http://schemas.microsoft.com/office/drawing/2015/06/chart">
            <c:ext xmlns:c16="http://schemas.microsoft.com/office/drawing/2014/chart" uri="{C3380CC4-5D6E-409C-BE32-E72D297353CC}">
              <c16:uniqueId val="{00000000-6D96-44F4-8B2C-D084BA7498B5}"/>
            </c:ext>
          </c:extLst>
        </c:ser>
        <c:ser>
          <c:idx val="1"/>
          <c:order val="1"/>
          <c:tx>
            <c:strRef>
              <c:f>Лист1!$C$1</c:f>
              <c:strCache>
                <c:ptCount val="1"/>
                <c:pt idx="0">
                  <c:v>2020</c:v>
                </c:pt>
              </c:strCache>
            </c:strRef>
          </c:tx>
          <c:spPr>
            <a:solidFill>
              <a:schemeClr val="accent3"/>
            </a:solidFill>
            <a:ln>
              <a:noFill/>
            </a:ln>
            <a:effectLst/>
          </c:spPr>
          <c:invertIfNegative val="0"/>
          <c:cat>
            <c:strRef>
              <c:f>Лист1!$A$2:$A$16</c:f>
              <c:strCache>
                <c:ptCount val="15"/>
                <c:pt idx="0">
                  <c:v>Инфляция и рост цен на товары и услуги </c:v>
                </c:pt>
                <c:pt idx="1">
                  <c:v>Безработица, уровень жизни населения</c:v>
                </c:pt>
                <c:pt idx="2">
                  <c:v>Ситуация в сфере здравоохранения </c:v>
                </c:pt>
                <c:pt idx="3">
                  <c:v>Пенсионное обеспечение</c:v>
                </c:pt>
                <c:pt idx="4">
                  <c:v>Ситуация в сфере ЖКХ</c:v>
                </c:pt>
                <c:pt idx="5">
                  <c:v>Экономический кризис </c:v>
                </c:pt>
                <c:pt idx="6">
                  <c:v>Преступность</c:v>
                </c:pt>
                <c:pt idx="7">
                  <c:v>Положение России в мире</c:v>
                </c:pt>
                <c:pt idx="8">
                  <c:v>Алкоголизм и наркомания</c:v>
                </c:pt>
                <c:pt idx="9">
                  <c:v>Коррупция и бюрократизм</c:v>
                </c:pt>
                <c:pt idx="10">
                  <c:v>Терроризм</c:v>
                </c:pt>
                <c:pt idx="11">
                  <c:v>Положение молодежи</c:v>
                </c:pt>
                <c:pt idx="12">
                  <c:v>Ситуация в сфере образования</c:v>
                </c:pt>
                <c:pt idx="13">
                  <c:v>Экология и состояние окружающей среды</c:v>
                </c:pt>
                <c:pt idx="14">
                  <c:v>Другое</c:v>
                </c:pt>
              </c:strCache>
            </c:strRef>
          </c:cat>
          <c:val>
            <c:numRef>
              <c:f>Лист1!$C$2:$C$16</c:f>
              <c:numCache>
                <c:formatCode>General</c:formatCode>
                <c:ptCount val="15"/>
                <c:pt idx="0">
                  <c:v>68.7</c:v>
                </c:pt>
                <c:pt idx="1">
                  <c:v>48.9</c:v>
                </c:pt>
                <c:pt idx="2">
                  <c:v>50.7</c:v>
                </c:pt>
                <c:pt idx="3">
                  <c:v>41.8</c:v>
                </c:pt>
                <c:pt idx="4">
                  <c:v>33.300000000000004</c:v>
                </c:pt>
                <c:pt idx="5">
                  <c:v>15.2</c:v>
                </c:pt>
                <c:pt idx="6">
                  <c:v>12.3</c:v>
                </c:pt>
                <c:pt idx="7">
                  <c:v>8.7000000000000011</c:v>
                </c:pt>
                <c:pt idx="8">
                  <c:v>20.2</c:v>
                </c:pt>
                <c:pt idx="9">
                  <c:v>22.4</c:v>
                </c:pt>
                <c:pt idx="11">
                  <c:v>12.5</c:v>
                </c:pt>
                <c:pt idx="12">
                  <c:v>16.399999999999999</c:v>
                </c:pt>
                <c:pt idx="13">
                  <c:v>14.9</c:v>
                </c:pt>
                <c:pt idx="14">
                  <c:v>0.4</c:v>
                </c:pt>
              </c:numCache>
            </c:numRef>
          </c:val>
          <c:extLst xmlns:c16r2="http://schemas.microsoft.com/office/drawing/2015/06/chart">
            <c:ext xmlns:c16="http://schemas.microsoft.com/office/drawing/2014/chart" uri="{C3380CC4-5D6E-409C-BE32-E72D297353CC}">
              <c16:uniqueId val="{00000001-6D96-44F4-8B2C-D084BA7498B5}"/>
            </c:ext>
          </c:extLst>
        </c:ser>
        <c:ser>
          <c:idx val="2"/>
          <c:order val="2"/>
          <c:tx>
            <c:strRef>
              <c:f>Лист1!$D$1</c:f>
              <c:strCache>
                <c:ptCount val="1"/>
                <c:pt idx="0">
                  <c:v>2021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Инфляция и рост цен на товары и услуги </c:v>
                </c:pt>
                <c:pt idx="1">
                  <c:v>Безработица, уровень жизни населения</c:v>
                </c:pt>
                <c:pt idx="2">
                  <c:v>Ситуация в сфере здравоохранения </c:v>
                </c:pt>
                <c:pt idx="3">
                  <c:v>Пенсионное обеспечение</c:v>
                </c:pt>
                <c:pt idx="4">
                  <c:v>Ситуация в сфере ЖКХ</c:v>
                </c:pt>
                <c:pt idx="5">
                  <c:v>Экономический кризис </c:v>
                </c:pt>
                <c:pt idx="6">
                  <c:v>Преступность</c:v>
                </c:pt>
                <c:pt idx="7">
                  <c:v>Положение России в мире</c:v>
                </c:pt>
                <c:pt idx="8">
                  <c:v>Алкоголизм и наркомания</c:v>
                </c:pt>
                <c:pt idx="9">
                  <c:v>Коррупция и бюрократизм</c:v>
                </c:pt>
                <c:pt idx="10">
                  <c:v>Терроризм</c:v>
                </c:pt>
                <c:pt idx="11">
                  <c:v>Положение молодежи</c:v>
                </c:pt>
                <c:pt idx="12">
                  <c:v>Ситуация в сфере образования</c:v>
                </c:pt>
                <c:pt idx="13">
                  <c:v>Экология и состояние окружающей среды</c:v>
                </c:pt>
                <c:pt idx="14">
                  <c:v>Другое</c:v>
                </c:pt>
              </c:strCache>
            </c:strRef>
          </c:cat>
          <c:val>
            <c:numRef>
              <c:f>Лист1!$D$2:$D$16</c:f>
              <c:numCache>
                <c:formatCode>General</c:formatCode>
                <c:ptCount val="15"/>
                <c:pt idx="0">
                  <c:v>74.8</c:v>
                </c:pt>
                <c:pt idx="1">
                  <c:v>55.4</c:v>
                </c:pt>
                <c:pt idx="2">
                  <c:v>51.2</c:v>
                </c:pt>
                <c:pt idx="3">
                  <c:v>51.4</c:v>
                </c:pt>
                <c:pt idx="4">
                  <c:v>39.9</c:v>
                </c:pt>
                <c:pt idx="5">
                  <c:v>15.5</c:v>
                </c:pt>
                <c:pt idx="6">
                  <c:v>18.2</c:v>
                </c:pt>
                <c:pt idx="7">
                  <c:v>10</c:v>
                </c:pt>
                <c:pt idx="8">
                  <c:v>24.1</c:v>
                </c:pt>
                <c:pt idx="9">
                  <c:v>33.4</c:v>
                </c:pt>
                <c:pt idx="10">
                  <c:v>11.1</c:v>
                </c:pt>
                <c:pt idx="11">
                  <c:v>12.4</c:v>
                </c:pt>
                <c:pt idx="12">
                  <c:v>18.8</c:v>
                </c:pt>
                <c:pt idx="13">
                  <c:v>17.100000000000001</c:v>
                </c:pt>
                <c:pt idx="14">
                  <c:v>0.4</c:v>
                </c:pt>
              </c:numCache>
            </c:numRef>
          </c:val>
          <c:extLst xmlns:c16r2="http://schemas.microsoft.com/office/drawing/2015/06/chart">
            <c:ext xmlns:c16="http://schemas.microsoft.com/office/drawing/2014/chart" uri="{C3380CC4-5D6E-409C-BE32-E72D297353CC}">
              <c16:uniqueId val="{00000002-6D96-44F4-8B2C-D084BA7498B5}"/>
            </c:ext>
          </c:extLst>
        </c:ser>
        <c:dLbls>
          <c:showLegendKey val="0"/>
          <c:showVal val="0"/>
          <c:showCatName val="0"/>
          <c:showSerName val="0"/>
          <c:showPercent val="0"/>
          <c:showBubbleSize val="0"/>
        </c:dLbls>
        <c:gapWidth val="182"/>
        <c:axId val="369691696"/>
        <c:axId val="324159128"/>
      </c:barChart>
      <c:catAx>
        <c:axId val="3696916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24159128"/>
        <c:crosses val="autoZero"/>
        <c:auto val="1"/>
        <c:lblAlgn val="ctr"/>
        <c:lblOffset val="100"/>
        <c:noMultiLvlLbl val="0"/>
      </c:catAx>
      <c:valAx>
        <c:axId val="32415912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69691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aseline="0">
          <a:latin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2019</c:v>
                </c:pt>
              </c:strCache>
            </c:strRef>
          </c:tx>
          <c:spPr>
            <a:solidFill>
              <a:schemeClr val="accent1"/>
            </a:solidFill>
            <a:ln>
              <a:noFill/>
            </a:ln>
            <a:effectLst/>
          </c:spPr>
          <c:invertIfNegative val="0"/>
          <c:cat>
            <c:strRef>
              <c:f>Лист1!$A$2:$A$6</c:f>
              <c:strCache>
                <c:ptCount val="5"/>
                <c:pt idx="0">
                  <c:v>Положительно</c:v>
                </c:pt>
                <c:pt idx="1">
                  <c:v>Скорее положительно</c:v>
                </c:pt>
                <c:pt idx="2">
                  <c:v>Скорее отрицательно</c:v>
                </c:pt>
                <c:pt idx="3">
                  <c:v>Отрицательно </c:v>
                </c:pt>
                <c:pt idx="4">
                  <c:v>Затрудняюсь ответить</c:v>
                </c:pt>
              </c:strCache>
            </c:strRef>
          </c:cat>
          <c:val>
            <c:numRef>
              <c:f>Лист1!$B$2:$B$6</c:f>
              <c:numCache>
                <c:formatCode>General</c:formatCode>
                <c:ptCount val="5"/>
                <c:pt idx="0">
                  <c:v>16.2</c:v>
                </c:pt>
                <c:pt idx="1">
                  <c:v>38.9</c:v>
                </c:pt>
                <c:pt idx="2">
                  <c:v>8.7000000000000011</c:v>
                </c:pt>
                <c:pt idx="3">
                  <c:v>5.8</c:v>
                </c:pt>
                <c:pt idx="4">
                  <c:v>30.4</c:v>
                </c:pt>
              </c:numCache>
            </c:numRef>
          </c:val>
          <c:extLst xmlns:c16r2="http://schemas.microsoft.com/office/drawing/2015/06/chart">
            <c:ext xmlns:c16="http://schemas.microsoft.com/office/drawing/2014/chart" uri="{C3380CC4-5D6E-409C-BE32-E72D297353CC}">
              <c16:uniqueId val="{00000000-C4D1-413B-93E0-27E8B1F84359}"/>
            </c:ext>
          </c:extLst>
        </c:ser>
        <c:ser>
          <c:idx val="1"/>
          <c:order val="1"/>
          <c:tx>
            <c:strRef>
              <c:f>Лист1!$C$1</c:f>
              <c:strCache>
                <c:ptCount val="1"/>
                <c:pt idx="0">
                  <c:v>2020</c:v>
                </c:pt>
              </c:strCache>
            </c:strRef>
          </c:tx>
          <c:spPr>
            <a:solidFill>
              <a:schemeClr val="accent3"/>
            </a:solidFill>
            <a:ln>
              <a:noFill/>
            </a:ln>
            <a:effectLst/>
          </c:spPr>
          <c:invertIfNegative val="0"/>
          <c:cat>
            <c:strRef>
              <c:f>Лист1!$A$2:$A$6</c:f>
              <c:strCache>
                <c:ptCount val="5"/>
                <c:pt idx="0">
                  <c:v>Положительно</c:v>
                </c:pt>
                <c:pt idx="1">
                  <c:v>Скорее положительно</c:v>
                </c:pt>
                <c:pt idx="2">
                  <c:v>Скорее отрицательно</c:v>
                </c:pt>
                <c:pt idx="3">
                  <c:v>Отрицательно </c:v>
                </c:pt>
                <c:pt idx="4">
                  <c:v>Затрудняюсь ответить</c:v>
                </c:pt>
              </c:strCache>
            </c:strRef>
          </c:cat>
          <c:val>
            <c:numRef>
              <c:f>Лист1!$C$2:$C$6</c:f>
              <c:numCache>
                <c:formatCode>General</c:formatCode>
                <c:ptCount val="5"/>
                <c:pt idx="0">
                  <c:v>16.899999999999999</c:v>
                </c:pt>
                <c:pt idx="1">
                  <c:v>45.9</c:v>
                </c:pt>
                <c:pt idx="2">
                  <c:v>10.1</c:v>
                </c:pt>
                <c:pt idx="3">
                  <c:v>3.9</c:v>
                </c:pt>
                <c:pt idx="4">
                  <c:v>23.7</c:v>
                </c:pt>
              </c:numCache>
            </c:numRef>
          </c:val>
          <c:extLst xmlns:c16r2="http://schemas.microsoft.com/office/drawing/2015/06/chart">
            <c:ext xmlns:c16="http://schemas.microsoft.com/office/drawing/2014/chart" uri="{C3380CC4-5D6E-409C-BE32-E72D297353CC}">
              <c16:uniqueId val="{00000001-C4D1-413B-93E0-27E8B1F84359}"/>
            </c:ext>
          </c:extLst>
        </c:ser>
        <c:ser>
          <c:idx val="2"/>
          <c:order val="2"/>
          <c:tx>
            <c:strRef>
              <c:f>Лист1!$D$1</c:f>
              <c:strCache>
                <c:ptCount val="1"/>
                <c:pt idx="0">
                  <c:v>2021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Положительно</c:v>
                </c:pt>
                <c:pt idx="1">
                  <c:v>Скорее положительно</c:v>
                </c:pt>
                <c:pt idx="2">
                  <c:v>Скорее отрицательно</c:v>
                </c:pt>
                <c:pt idx="3">
                  <c:v>Отрицательно </c:v>
                </c:pt>
                <c:pt idx="4">
                  <c:v>Затрудняюсь ответить</c:v>
                </c:pt>
              </c:strCache>
            </c:strRef>
          </c:cat>
          <c:val>
            <c:numRef>
              <c:f>Лист1!$D$2:$D$6</c:f>
              <c:numCache>
                <c:formatCode>General</c:formatCode>
                <c:ptCount val="5"/>
                <c:pt idx="0">
                  <c:v>16.399999999999999</c:v>
                </c:pt>
                <c:pt idx="1">
                  <c:v>45.8</c:v>
                </c:pt>
                <c:pt idx="2">
                  <c:v>9.4</c:v>
                </c:pt>
                <c:pt idx="3">
                  <c:v>7.4</c:v>
                </c:pt>
                <c:pt idx="4">
                  <c:v>21</c:v>
                </c:pt>
              </c:numCache>
            </c:numRef>
          </c:val>
          <c:extLst xmlns:c16r2="http://schemas.microsoft.com/office/drawing/2015/06/chart">
            <c:ext xmlns:c16="http://schemas.microsoft.com/office/drawing/2014/chart" uri="{C3380CC4-5D6E-409C-BE32-E72D297353CC}">
              <c16:uniqueId val="{00000002-C4D1-413B-93E0-27E8B1F84359}"/>
            </c:ext>
          </c:extLst>
        </c:ser>
        <c:dLbls>
          <c:showLegendKey val="0"/>
          <c:showVal val="0"/>
          <c:showCatName val="0"/>
          <c:showSerName val="0"/>
          <c:showPercent val="0"/>
          <c:showBubbleSize val="0"/>
        </c:dLbls>
        <c:gapWidth val="182"/>
        <c:axId val="376229992"/>
        <c:axId val="376230384"/>
      </c:barChart>
      <c:catAx>
        <c:axId val="3762299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76230384"/>
        <c:crosses val="autoZero"/>
        <c:auto val="1"/>
        <c:lblAlgn val="ctr"/>
        <c:lblOffset val="100"/>
        <c:noMultiLvlLbl val="0"/>
      </c:catAx>
      <c:valAx>
        <c:axId val="376230384"/>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76229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aseline="0">
          <a:latin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2019</c:v>
                </c:pt>
              </c:strCache>
            </c:strRef>
          </c:tx>
          <c:spPr>
            <a:solidFill>
              <a:schemeClr val="accent1"/>
            </a:solidFill>
            <a:ln>
              <a:noFill/>
            </a:ln>
            <a:effectLst/>
          </c:spPr>
          <c:invertIfNegative val="0"/>
          <c:cat>
            <c:strRef>
              <c:f>Лист1!$A$2:$A$6</c:f>
              <c:strCache>
                <c:ptCount val="5"/>
                <c:pt idx="0">
                  <c:v>Низкий</c:v>
                </c:pt>
                <c:pt idx="1">
                  <c:v>Скорее низкий</c:v>
                </c:pt>
                <c:pt idx="2">
                  <c:v>Скорее высокий</c:v>
                </c:pt>
                <c:pt idx="3">
                  <c:v>Высокий</c:v>
                </c:pt>
                <c:pt idx="4">
                  <c:v>Затрудняюсь ответить</c:v>
                </c:pt>
              </c:strCache>
            </c:strRef>
          </c:cat>
          <c:val>
            <c:numRef>
              <c:f>Лист1!$B$2:$B$6</c:f>
              <c:numCache>
                <c:formatCode>General</c:formatCode>
                <c:ptCount val="5"/>
                <c:pt idx="0">
                  <c:v>17.399999999999999</c:v>
                </c:pt>
                <c:pt idx="1">
                  <c:v>29.1</c:v>
                </c:pt>
                <c:pt idx="2">
                  <c:v>7.8</c:v>
                </c:pt>
                <c:pt idx="3">
                  <c:v>3.9</c:v>
                </c:pt>
                <c:pt idx="4">
                  <c:v>41.7</c:v>
                </c:pt>
              </c:numCache>
            </c:numRef>
          </c:val>
          <c:extLst xmlns:c16r2="http://schemas.microsoft.com/office/drawing/2015/06/chart">
            <c:ext xmlns:c16="http://schemas.microsoft.com/office/drawing/2014/chart" uri="{C3380CC4-5D6E-409C-BE32-E72D297353CC}">
              <c16:uniqueId val="{00000000-C862-4AEB-B29C-6D8B05F2580A}"/>
            </c:ext>
          </c:extLst>
        </c:ser>
        <c:ser>
          <c:idx val="1"/>
          <c:order val="1"/>
          <c:tx>
            <c:strRef>
              <c:f>Лист1!$C$1</c:f>
              <c:strCache>
                <c:ptCount val="1"/>
                <c:pt idx="0">
                  <c:v>2020</c:v>
                </c:pt>
              </c:strCache>
            </c:strRef>
          </c:tx>
          <c:spPr>
            <a:solidFill>
              <a:schemeClr val="accent3"/>
            </a:solidFill>
            <a:ln>
              <a:noFill/>
            </a:ln>
            <a:effectLst/>
          </c:spPr>
          <c:invertIfNegative val="0"/>
          <c:cat>
            <c:strRef>
              <c:f>Лист1!$A$2:$A$6</c:f>
              <c:strCache>
                <c:ptCount val="5"/>
                <c:pt idx="0">
                  <c:v>Низкий</c:v>
                </c:pt>
                <c:pt idx="1">
                  <c:v>Скорее низкий</c:v>
                </c:pt>
                <c:pt idx="2">
                  <c:v>Скорее высокий</c:v>
                </c:pt>
                <c:pt idx="3">
                  <c:v>Высокий</c:v>
                </c:pt>
                <c:pt idx="4">
                  <c:v>Затрудняюсь ответить</c:v>
                </c:pt>
              </c:strCache>
            </c:strRef>
          </c:cat>
          <c:val>
            <c:numRef>
              <c:f>Лист1!$C$2:$C$6</c:f>
              <c:numCache>
                <c:formatCode>General</c:formatCode>
                <c:ptCount val="5"/>
                <c:pt idx="0">
                  <c:v>18.7</c:v>
                </c:pt>
                <c:pt idx="1">
                  <c:v>33.700000000000003</c:v>
                </c:pt>
                <c:pt idx="2">
                  <c:v>9</c:v>
                </c:pt>
                <c:pt idx="3">
                  <c:v>1.6</c:v>
                </c:pt>
                <c:pt idx="4">
                  <c:v>37</c:v>
                </c:pt>
              </c:numCache>
            </c:numRef>
          </c:val>
          <c:extLst xmlns:c16r2="http://schemas.microsoft.com/office/drawing/2015/06/chart">
            <c:ext xmlns:c16="http://schemas.microsoft.com/office/drawing/2014/chart" uri="{C3380CC4-5D6E-409C-BE32-E72D297353CC}">
              <c16:uniqueId val="{00000001-C862-4AEB-B29C-6D8B05F2580A}"/>
            </c:ext>
          </c:extLst>
        </c:ser>
        <c:ser>
          <c:idx val="2"/>
          <c:order val="2"/>
          <c:tx>
            <c:strRef>
              <c:f>Лист1!$D$1</c:f>
              <c:strCache>
                <c:ptCount val="1"/>
                <c:pt idx="0">
                  <c:v>2021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Низкий</c:v>
                </c:pt>
                <c:pt idx="1">
                  <c:v>Скорее низкий</c:v>
                </c:pt>
                <c:pt idx="2">
                  <c:v>Скорее высокий</c:v>
                </c:pt>
                <c:pt idx="3">
                  <c:v>Высокий</c:v>
                </c:pt>
                <c:pt idx="4">
                  <c:v>Затрудняюсь ответить</c:v>
                </c:pt>
              </c:strCache>
            </c:strRef>
          </c:cat>
          <c:val>
            <c:numRef>
              <c:f>Лист1!$D$2:$D$6</c:f>
              <c:numCache>
                <c:formatCode>General</c:formatCode>
                <c:ptCount val="5"/>
                <c:pt idx="0">
                  <c:v>20.9</c:v>
                </c:pt>
                <c:pt idx="1">
                  <c:v>34.1</c:v>
                </c:pt>
                <c:pt idx="2">
                  <c:v>6.4</c:v>
                </c:pt>
                <c:pt idx="3">
                  <c:v>2</c:v>
                </c:pt>
                <c:pt idx="4">
                  <c:v>36.6</c:v>
                </c:pt>
              </c:numCache>
            </c:numRef>
          </c:val>
          <c:extLst xmlns:c16r2="http://schemas.microsoft.com/office/drawing/2015/06/chart">
            <c:ext xmlns:c16="http://schemas.microsoft.com/office/drawing/2014/chart" uri="{C3380CC4-5D6E-409C-BE32-E72D297353CC}">
              <c16:uniqueId val="{00000002-C862-4AEB-B29C-6D8B05F2580A}"/>
            </c:ext>
          </c:extLst>
        </c:ser>
        <c:dLbls>
          <c:showLegendKey val="0"/>
          <c:showVal val="0"/>
          <c:showCatName val="0"/>
          <c:showSerName val="0"/>
          <c:showPercent val="0"/>
          <c:showBubbleSize val="0"/>
        </c:dLbls>
        <c:gapWidth val="182"/>
        <c:axId val="376230776"/>
        <c:axId val="376232344"/>
      </c:barChart>
      <c:catAx>
        <c:axId val="3762307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76232344"/>
        <c:crosses val="autoZero"/>
        <c:auto val="1"/>
        <c:lblAlgn val="ctr"/>
        <c:lblOffset val="100"/>
        <c:noMultiLvlLbl val="0"/>
      </c:catAx>
      <c:valAx>
        <c:axId val="376232344"/>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76230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aseline="0">
          <a:latin typeface="Times New Roman" panose="02020603050405020304"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2019</c:v>
                </c:pt>
              </c:strCache>
            </c:strRef>
          </c:tx>
          <c:spPr>
            <a:solidFill>
              <a:schemeClr val="accent1"/>
            </a:solidFill>
            <a:ln>
              <a:noFill/>
            </a:ln>
            <a:effectLst/>
          </c:spPr>
          <c:invertIfNegative val="0"/>
          <c:cat>
            <c:strRef>
              <c:f>Лист1!$A$2:$A$6</c:f>
              <c:strCache>
                <c:ptCount val="5"/>
                <c:pt idx="0">
                  <c:v>Положительно</c:v>
                </c:pt>
                <c:pt idx="1">
                  <c:v>Скорее положительно</c:v>
                </c:pt>
                <c:pt idx="2">
                  <c:v>Скорее отрицательно</c:v>
                </c:pt>
                <c:pt idx="3">
                  <c:v>Отрицательно </c:v>
                </c:pt>
                <c:pt idx="4">
                  <c:v>Затрудняюсь ответить</c:v>
                </c:pt>
              </c:strCache>
            </c:strRef>
          </c:cat>
          <c:val>
            <c:numRef>
              <c:f>Лист1!$B$2:$B$6</c:f>
              <c:numCache>
                <c:formatCode>General</c:formatCode>
                <c:ptCount val="5"/>
                <c:pt idx="0">
                  <c:v>13.2</c:v>
                </c:pt>
                <c:pt idx="1">
                  <c:v>23.4</c:v>
                </c:pt>
                <c:pt idx="2">
                  <c:v>6.9</c:v>
                </c:pt>
                <c:pt idx="3">
                  <c:v>4.8</c:v>
                </c:pt>
                <c:pt idx="4">
                  <c:v>51.6</c:v>
                </c:pt>
              </c:numCache>
            </c:numRef>
          </c:val>
          <c:extLst xmlns:c16r2="http://schemas.microsoft.com/office/drawing/2015/06/chart">
            <c:ext xmlns:c16="http://schemas.microsoft.com/office/drawing/2014/chart" uri="{C3380CC4-5D6E-409C-BE32-E72D297353CC}">
              <c16:uniqueId val="{00000000-51B4-4766-A4A6-6BF2AADBBD3E}"/>
            </c:ext>
          </c:extLst>
        </c:ser>
        <c:ser>
          <c:idx val="1"/>
          <c:order val="1"/>
          <c:tx>
            <c:strRef>
              <c:f>Лист1!$C$1</c:f>
              <c:strCache>
                <c:ptCount val="1"/>
                <c:pt idx="0">
                  <c:v>2020</c:v>
                </c:pt>
              </c:strCache>
            </c:strRef>
          </c:tx>
          <c:spPr>
            <a:solidFill>
              <a:schemeClr val="accent3"/>
            </a:solidFill>
            <a:ln>
              <a:noFill/>
            </a:ln>
            <a:effectLst/>
          </c:spPr>
          <c:invertIfNegative val="0"/>
          <c:cat>
            <c:strRef>
              <c:f>Лист1!$A$2:$A$6</c:f>
              <c:strCache>
                <c:ptCount val="5"/>
                <c:pt idx="0">
                  <c:v>Положительно</c:v>
                </c:pt>
                <c:pt idx="1">
                  <c:v>Скорее положительно</c:v>
                </c:pt>
                <c:pt idx="2">
                  <c:v>Скорее отрицательно</c:v>
                </c:pt>
                <c:pt idx="3">
                  <c:v>Отрицательно </c:v>
                </c:pt>
                <c:pt idx="4">
                  <c:v>Затрудняюсь ответить</c:v>
                </c:pt>
              </c:strCache>
            </c:strRef>
          </c:cat>
          <c:val>
            <c:numRef>
              <c:f>Лист1!$C$2:$C$6</c:f>
              <c:numCache>
                <c:formatCode>General</c:formatCode>
                <c:ptCount val="5"/>
                <c:pt idx="0">
                  <c:v>14.4</c:v>
                </c:pt>
                <c:pt idx="1">
                  <c:v>28.9</c:v>
                </c:pt>
                <c:pt idx="2">
                  <c:v>8.2000000000000011</c:v>
                </c:pt>
                <c:pt idx="3">
                  <c:v>4.7</c:v>
                </c:pt>
                <c:pt idx="4">
                  <c:v>43.7</c:v>
                </c:pt>
              </c:numCache>
            </c:numRef>
          </c:val>
          <c:extLst xmlns:c16r2="http://schemas.microsoft.com/office/drawing/2015/06/chart">
            <c:ext xmlns:c16="http://schemas.microsoft.com/office/drawing/2014/chart" uri="{C3380CC4-5D6E-409C-BE32-E72D297353CC}">
              <c16:uniqueId val="{00000001-51B4-4766-A4A6-6BF2AADBBD3E}"/>
            </c:ext>
          </c:extLst>
        </c:ser>
        <c:ser>
          <c:idx val="2"/>
          <c:order val="2"/>
          <c:tx>
            <c:strRef>
              <c:f>Лист1!$D$1</c:f>
              <c:strCache>
                <c:ptCount val="1"/>
                <c:pt idx="0">
                  <c:v>2021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Положительно</c:v>
                </c:pt>
                <c:pt idx="1">
                  <c:v>Скорее положительно</c:v>
                </c:pt>
                <c:pt idx="2">
                  <c:v>Скорее отрицательно</c:v>
                </c:pt>
                <c:pt idx="3">
                  <c:v>Отрицательно </c:v>
                </c:pt>
                <c:pt idx="4">
                  <c:v>Затрудняюсь ответить</c:v>
                </c:pt>
              </c:strCache>
            </c:strRef>
          </c:cat>
          <c:val>
            <c:numRef>
              <c:f>Лист1!$D$2:$D$6</c:f>
              <c:numCache>
                <c:formatCode>General</c:formatCode>
                <c:ptCount val="5"/>
                <c:pt idx="0">
                  <c:v>16.3</c:v>
                </c:pt>
                <c:pt idx="1">
                  <c:v>26</c:v>
                </c:pt>
                <c:pt idx="2">
                  <c:v>6.3</c:v>
                </c:pt>
                <c:pt idx="3">
                  <c:v>11.6</c:v>
                </c:pt>
                <c:pt idx="4">
                  <c:v>39.800000000000004</c:v>
                </c:pt>
              </c:numCache>
            </c:numRef>
          </c:val>
          <c:extLst xmlns:c16r2="http://schemas.microsoft.com/office/drawing/2015/06/chart">
            <c:ext xmlns:c16="http://schemas.microsoft.com/office/drawing/2014/chart" uri="{C3380CC4-5D6E-409C-BE32-E72D297353CC}">
              <c16:uniqueId val="{00000002-51B4-4766-A4A6-6BF2AADBBD3E}"/>
            </c:ext>
          </c:extLst>
        </c:ser>
        <c:dLbls>
          <c:showLegendKey val="0"/>
          <c:showVal val="0"/>
          <c:showCatName val="0"/>
          <c:showSerName val="0"/>
          <c:showPercent val="0"/>
          <c:showBubbleSize val="0"/>
        </c:dLbls>
        <c:gapWidth val="182"/>
        <c:axId val="384461488"/>
        <c:axId val="384465408"/>
      </c:barChart>
      <c:catAx>
        <c:axId val="3844614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84465408"/>
        <c:crosses val="autoZero"/>
        <c:auto val="1"/>
        <c:lblAlgn val="ctr"/>
        <c:lblOffset val="100"/>
        <c:noMultiLvlLbl val="0"/>
      </c:catAx>
      <c:valAx>
        <c:axId val="38446540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84461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aseline="0">
          <a:latin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2019</c:v>
                </c:pt>
              </c:strCache>
            </c:strRef>
          </c:tx>
          <c:spPr>
            <a:solidFill>
              <a:schemeClr val="accent1"/>
            </a:solidFill>
            <a:ln>
              <a:noFill/>
            </a:ln>
            <a:effectLst/>
          </c:spPr>
          <c:invertIfNegative val="0"/>
          <c:cat>
            <c:strRef>
              <c:f>Лист1!$A$2:$A$6</c:f>
              <c:strCache>
                <c:ptCount val="5"/>
                <c:pt idx="0">
                  <c:v>Низкий</c:v>
                </c:pt>
                <c:pt idx="1">
                  <c:v>Скорее низкий</c:v>
                </c:pt>
                <c:pt idx="2">
                  <c:v>Скорее высокий</c:v>
                </c:pt>
                <c:pt idx="3">
                  <c:v>Высокий</c:v>
                </c:pt>
                <c:pt idx="4">
                  <c:v>Затрудняюсь ответить</c:v>
                </c:pt>
              </c:strCache>
            </c:strRef>
          </c:cat>
          <c:val>
            <c:numRef>
              <c:f>Лист1!$B$2:$B$6</c:f>
              <c:numCache>
                <c:formatCode>General</c:formatCode>
                <c:ptCount val="5"/>
                <c:pt idx="0">
                  <c:v>15.8</c:v>
                </c:pt>
                <c:pt idx="1">
                  <c:v>20.9</c:v>
                </c:pt>
                <c:pt idx="2">
                  <c:v>8.1</c:v>
                </c:pt>
                <c:pt idx="3">
                  <c:v>0.9</c:v>
                </c:pt>
                <c:pt idx="4">
                  <c:v>54.4</c:v>
                </c:pt>
              </c:numCache>
            </c:numRef>
          </c:val>
          <c:extLst xmlns:c16r2="http://schemas.microsoft.com/office/drawing/2015/06/chart">
            <c:ext xmlns:c16="http://schemas.microsoft.com/office/drawing/2014/chart" uri="{C3380CC4-5D6E-409C-BE32-E72D297353CC}">
              <c16:uniqueId val="{00000000-B0EE-4CC4-8751-03FA8DA1A044}"/>
            </c:ext>
          </c:extLst>
        </c:ser>
        <c:ser>
          <c:idx val="1"/>
          <c:order val="1"/>
          <c:tx>
            <c:strRef>
              <c:f>Лист1!$C$1</c:f>
              <c:strCache>
                <c:ptCount val="1"/>
                <c:pt idx="0">
                  <c:v>2020</c:v>
                </c:pt>
              </c:strCache>
            </c:strRef>
          </c:tx>
          <c:spPr>
            <a:solidFill>
              <a:schemeClr val="accent3"/>
            </a:solidFill>
            <a:ln>
              <a:noFill/>
            </a:ln>
            <a:effectLst/>
          </c:spPr>
          <c:invertIfNegative val="0"/>
          <c:cat>
            <c:strRef>
              <c:f>Лист1!$A$2:$A$6</c:f>
              <c:strCache>
                <c:ptCount val="5"/>
                <c:pt idx="0">
                  <c:v>Низкий</c:v>
                </c:pt>
                <c:pt idx="1">
                  <c:v>Скорее низкий</c:v>
                </c:pt>
                <c:pt idx="2">
                  <c:v>Скорее высокий</c:v>
                </c:pt>
                <c:pt idx="3">
                  <c:v>Высокий</c:v>
                </c:pt>
                <c:pt idx="4">
                  <c:v>Затрудняюсь ответить</c:v>
                </c:pt>
              </c:strCache>
            </c:strRef>
          </c:cat>
          <c:val>
            <c:numRef>
              <c:f>Лист1!$C$2:$C$6</c:f>
              <c:numCache>
                <c:formatCode>General</c:formatCode>
                <c:ptCount val="5"/>
                <c:pt idx="0">
                  <c:v>17.399999999999999</c:v>
                </c:pt>
                <c:pt idx="1">
                  <c:v>30.4</c:v>
                </c:pt>
                <c:pt idx="2">
                  <c:v>5.8</c:v>
                </c:pt>
                <c:pt idx="3">
                  <c:v>0.8</c:v>
                </c:pt>
                <c:pt idx="4">
                  <c:v>45.7</c:v>
                </c:pt>
              </c:numCache>
            </c:numRef>
          </c:val>
          <c:extLst xmlns:c16r2="http://schemas.microsoft.com/office/drawing/2015/06/chart">
            <c:ext xmlns:c16="http://schemas.microsoft.com/office/drawing/2014/chart" uri="{C3380CC4-5D6E-409C-BE32-E72D297353CC}">
              <c16:uniqueId val="{00000001-B0EE-4CC4-8751-03FA8DA1A044}"/>
            </c:ext>
          </c:extLst>
        </c:ser>
        <c:ser>
          <c:idx val="2"/>
          <c:order val="2"/>
          <c:tx>
            <c:strRef>
              <c:f>Лист1!$D$1</c:f>
              <c:strCache>
                <c:ptCount val="1"/>
                <c:pt idx="0">
                  <c:v>2021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Низкий</c:v>
                </c:pt>
                <c:pt idx="1">
                  <c:v>Скорее низкий</c:v>
                </c:pt>
                <c:pt idx="2">
                  <c:v>Скорее высокий</c:v>
                </c:pt>
                <c:pt idx="3">
                  <c:v>Высокий</c:v>
                </c:pt>
                <c:pt idx="4">
                  <c:v>Затрудняюсь ответить</c:v>
                </c:pt>
              </c:strCache>
            </c:strRef>
          </c:cat>
          <c:val>
            <c:numRef>
              <c:f>Лист1!$D$2:$D$6</c:f>
              <c:numCache>
                <c:formatCode>General</c:formatCode>
                <c:ptCount val="5"/>
                <c:pt idx="0">
                  <c:v>22.6</c:v>
                </c:pt>
                <c:pt idx="1">
                  <c:v>29.6</c:v>
                </c:pt>
                <c:pt idx="2">
                  <c:v>4.3</c:v>
                </c:pt>
                <c:pt idx="3">
                  <c:v>0.5</c:v>
                </c:pt>
                <c:pt idx="4">
                  <c:v>42.9</c:v>
                </c:pt>
              </c:numCache>
            </c:numRef>
          </c:val>
          <c:extLst xmlns:c16r2="http://schemas.microsoft.com/office/drawing/2015/06/chart">
            <c:ext xmlns:c16="http://schemas.microsoft.com/office/drawing/2014/chart" uri="{C3380CC4-5D6E-409C-BE32-E72D297353CC}">
              <c16:uniqueId val="{00000002-B0EE-4CC4-8751-03FA8DA1A044}"/>
            </c:ext>
          </c:extLst>
        </c:ser>
        <c:dLbls>
          <c:showLegendKey val="0"/>
          <c:showVal val="0"/>
          <c:showCatName val="0"/>
          <c:showSerName val="0"/>
          <c:showPercent val="0"/>
          <c:showBubbleSize val="0"/>
        </c:dLbls>
        <c:gapWidth val="182"/>
        <c:axId val="384459136"/>
        <c:axId val="384459528"/>
      </c:barChart>
      <c:catAx>
        <c:axId val="3844591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84459528"/>
        <c:crosses val="autoZero"/>
        <c:auto val="1"/>
        <c:lblAlgn val="ctr"/>
        <c:lblOffset val="100"/>
        <c:noMultiLvlLbl val="0"/>
      </c:catAx>
      <c:valAx>
        <c:axId val="38445952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84459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aseline="0">
          <a:latin typeface="Times New Roman" panose="020206030504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Sheet2!$A$2</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Sheet2!$B$1:$F$1</c:f>
              <c:strCache>
                <c:ptCount val="5"/>
                <c:pt idx="0">
                  <c:v>Государство, общество, политика</c:v>
                </c:pt>
                <c:pt idx="1">
                  <c:v>Социальная сфера</c:v>
                </c:pt>
                <c:pt idx="2">
                  <c:v>Экономика</c:v>
                </c:pt>
                <c:pt idx="3">
                  <c:v>Жилищно-коммунальная сфера</c:v>
                </c:pt>
                <c:pt idx="4">
                  <c:v>Оборона, безопасность, Законность</c:v>
                </c:pt>
              </c:strCache>
            </c:strRef>
          </c:cat>
          <c:val>
            <c:numRef>
              <c:f>Sheet2!$B$2:$F$2</c:f>
              <c:numCache>
                <c:formatCode>General</c:formatCode>
                <c:ptCount val="5"/>
                <c:pt idx="0">
                  <c:v>1357</c:v>
                </c:pt>
                <c:pt idx="1">
                  <c:v>1994</c:v>
                </c:pt>
                <c:pt idx="2">
                  <c:v>1184</c:v>
                </c:pt>
                <c:pt idx="3">
                  <c:v>2319</c:v>
                </c:pt>
                <c:pt idx="4">
                  <c:v>353</c:v>
                </c:pt>
              </c:numCache>
            </c:numRef>
          </c:val>
          <c:extLst xmlns:c16r2="http://schemas.microsoft.com/office/drawing/2015/06/chart">
            <c:ext xmlns:c16="http://schemas.microsoft.com/office/drawing/2014/chart" uri="{C3380CC4-5D6E-409C-BE32-E72D297353CC}">
              <c16:uniqueId val="{00000000-16CF-4244-A834-AD728D2AD7BE}"/>
            </c:ext>
          </c:extLst>
        </c:ser>
        <c:ser>
          <c:idx val="1"/>
          <c:order val="1"/>
          <c:tx>
            <c:strRef>
              <c:f>Sheet2!$A$3</c:f>
              <c:strCache>
                <c:ptCount val="1"/>
                <c:pt idx="0">
                  <c:v>2020</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Sheet2!$B$1:$F$1</c:f>
              <c:strCache>
                <c:ptCount val="5"/>
                <c:pt idx="0">
                  <c:v>Государство, общество, политика</c:v>
                </c:pt>
                <c:pt idx="1">
                  <c:v>Социальная сфера</c:v>
                </c:pt>
                <c:pt idx="2">
                  <c:v>Экономика</c:v>
                </c:pt>
                <c:pt idx="3">
                  <c:v>Жилищно-коммунальная сфера</c:v>
                </c:pt>
                <c:pt idx="4">
                  <c:v>Оборона, безопасность, Законность</c:v>
                </c:pt>
              </c:strCache>
            </c:strRef>
          </c:cat>
          <c:val>
            <c:numRef>
              <c:f>Sheet2!$B$3:$F$3</c:f>
              <c:numCache>
                <c:formatCode>General</c:formatCode>
                <c:ptCount val="5"/>
                <c:pt idx="0">
                  <c:v>1205</c:v>
                </c:pt>
                <c:pt idx="1">
                  <c:v>2662</c:v>
                </c:pt>
                <c:pt idx="2">
                  <c:v>1285</c:v>
                </c:pt>
                <c:pt idx="3">
                  <c:v>2088</c:v>
                </c:pt>
                <c:pt idx="4">
                  <c:v>366</c:v>
                </c:pt>
              </c:numCache>
            </c:numRef>
          </c:val>
          <c:extLst xmlns:c16r2="http://schemas.microsoft.com/office/drawing/2015/06/chart">
            <c:ext xmlns:c16="http://schemas.microsoft.com/office/drawing/2014/chart" uri="{C3380CC4-5D6E-409C-BE32-E72D297353CC}">
              <c16:uniqueId val="{00000001-16CF-4244-A834-AD728D2AD7BE}"/>
            </c:ext>
          </c:extLst>
        </c:ser>
        <c:ser>
          <c:idx val="2"/>
          <c:order val="2"/>
          <c:tx>
            <c:strRef>
              <c:f>Sheet2!$A$4</c:f>
              <c:strCache>
                <c:ptCount val="1"/>
                <c:pt idx="0">
                  <c:v>2021</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Sheet2!$B$1:$F$1</c:f>
              <c:strCache>
                <c:ptCount val="5"/>
                <c:pt idx="0">
                  <c:v>Государство, общество, политика</c:v>
                </c:pt>
                <c:pt idx="1">
                  <c:v>Социальная сфера</c:v>
                </c:pt>
                <c:pt idx="2">
                  <c:v>Экономика</c:v>
                </c:pt>
                <c:pt idx="3">
                  <c:v>Жилищно-коммунальная сфера</c:v>
                </c:pt>
                <c:pt idx="4">
                  <c:v>Оборона, безопасность, Законность</c:v>
                </c:pt>
              </c:strCache>
            </c:strRef>
          </c:cat>
          <c:val>
            <c:numRef>
              <c:f>Sheet2!$B$4:$F$4</c:f>
              <c:numCache>
                <c:formatCode>General</c:formatCode>
                <c:ptCount val="5"/>
                <c:pt idx="0">
                  <c:v>848</c:v>
                </c:pt>
                <c:pt idx="1">
                  <c:v>2722</c:v>
                </c:pt>
                <c:pt idx="2">
                  <c:v>1086</c:v>
                </c:pt>
                <c:pt idx="3">
                  <c:v>1688</c:v>
                </c:pt>
                <c:pt idx="4">
                  <c:v>298</c:v>
                </c:pt>
              </c:numCache>
            </c:numRef>
          </c:val>
          <c:extLst xmlns:c16r2="http://schemas.microsoft.com/office/drawing/2015/06/chart">
            <c:ext xmlns:c16="http://schemas.microsoft.com/office/drawing/2014/chart" uri="{C3380CC4-5D6E-409C-BE32-E72D297353CC}">
              <c16:uniqueId val="{00000002-16CF-4244-A834-AD728D2AD7BE}"/>
            </c:ext>
          </c:extLst>
        </c:ser>
        <c:dLbls>
          <c:showLegendKey val="0"/>
          <c:showVal val="0"/>
          <c:showCatName val="0"/>
          <c:showSerName val="0"/>
          <c:showPercent val="0"/>
          <c:showBubbleSize val="0"/>
        </c:dLbls>
        <c:gapWidth val="182"/>
        <c:axId val="384460312"/>
        <c:axId val="384461096"/>
      </c:barChart>
      <c:dateAx>
        <c:axId val="3844603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4461096"/>
        <c:crosses val="autoZero"/>
        <c:auto val="0"/>
        <c:lblOffset val="100"/>
        <c:baseTimeUnit val="days"/>
      </c:dateAx>
      <c:valAx>
        <c:axId val="384461096"/>
        <c:scaling>
          <c:orientation val="minMax"/>
        </c:scaling>
        <c:delete val="1"/>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384460312"/>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2019</c:v>
                </c:pt>
              </c:strCache>
            </c:strRef>
          </c:tx>
          <c:spPr>
            <a:solidFill>
              <a:schemeClr val="accent1"/>
            </a:solidFill>
            <a:ln>
              <a:noFill/>
            </a:ln>
            <a:effectLst/>
          </c:spPr>
          <c:invertIfNegative val="0"/>
          <c:cat>
            <c:strRef>
              <c:f>Лист1!$A$2:$A$5</c:f>
              <c:strCache>
                <c:ptCount val="4"/>
                <c:pt idx="0">
                  <c:v>Да</c:v>
                </c:pt>
                <c:pt idx="1">
                  <c:v>Нет</c:v>
                </c:pt>
                <c:pt idx="2">
                  <c:v>Пока не решил</c:v>
                </c:pt>
                <c:pt idx="3">
                  <c:v>Затрудняюсь ответить</c:v>
                </c:pt>
              </c:strCache>
            </c:strRef>
          </c:cat>
          <c:val>
            <c:numRef>
              <c:f>Лист1!$B$2:$B$5</c:f>
              <c:numCache>
                <c:formatCode>General</c:formatCode>
                <c:ptCount val="4"/>
                <c:pt idx="0">
                  <c:v>39.300000000000004</c:v>
                </c:pt>
                <c:pt idx="1">
                  <c:v>30.6</c:v>
                </c:pt>
                <c:pt idx="2">
                  <c:v>21.7</c:v>
                </c:pt>
                <c:pt idx="3">
                  <c:v>8.4</c:v>
                </c:pt>
              </c:numCache>
            </c:numRef>
          </c:val>
          <c:extLst xmlns:c16r2="http://schemas.microsoft.com/office/drawing/2015/06/chart">
            <c:ext xmlns:c16="http://schemas.microsoft.com/office/drawing/2014/chart" uri="{C3380CC4-5D6E-409C-BE32-E72D297353CC}">
              <c16:uniqueId val="{00000000-3AB4-4624-A9BE-940B30C5CEA1}"/>
            </c:ext>
          </c:extLst>
        </c:ser>
        <c:ser>
          <c:idx val="1"/>
          <c:order val="1"/>
          <c:tx>
            <c:strRef>
              <c:f>Лист1!$C$1</c:f>
              <c:strCache>
                <c:ptCount val="1"/>
                <c:pt idx="0">
                  <c:v>2020</c:v>
                </c:pt>
              </c:strCache>
            </c:strRef>
          </c:tx>
          <c:spPr>
            <a:solidFill>
              <a:schemeClr val="accent3"/>
            </a:solidFill>
            <a:ln>
              <a:noFill/>
            </a:ln>
            <a:effectLst/>
          </c:spPr>
          <c:invertIfNegative val="0"/>
          <c:cat>
            <c:strRef>
              <c:f>Лист1!$A$2:$A$5</c:f>
              <c:strCache>
                <c:ptCount val="4"/>
                <c:pt idx="0">
                  <c:v>Да</c:v>
                </c:pt>
                <c:pt idx="1">
                  <c:v>Нет</c:v>
                </c:pt>
                <c:pt idx="2">
                  <c:v>Пока не решил</c:v>
                </c:pt>
                <c:pt idx="3">
                  <c:v>Затрудняюсь ответить</c:v>
                </c:pt>
              </c:strCache>
            </c:strRef>
          </c:cat>
          <c:val>
            <c:numRef>
              <c:f>Лист1!$C$2:$C$5</c:f>
              <c:numCache>
                <c:formatCode>General</c:formatCode>
                <c:ptCount val="4"/>
                <c:pt idx="0">
                  <c:v>30.8</c:v>
                </c:pt>
                <c:pt idx="1">
                  <c:v>39.6</c:v>
                </c:pt>
                <c:pt idx="2">
                  <c:v>21.9</c:v>
                </c:pt>
                <c:pt idx="3">
                  <c:v>7.7</c:v>
                </c:pt>
              </c:numCache>
            </c:numRef>
          </c:val>
          <c:extLst xmlns:c16r2="http://schemas.microsoft.com/office/drawing/2015/06/chart">
            <c:ext xmlns:c16="http://schemas.microsoft.com/office/drawing/2014/chart" uri="{C3380CC4-5D6E-409C-BE32-E72D297353CC}">
              <c16:uniqueId val="{00000001-3AB4-4624-A9BE-940B30C5CEA1}"/>
            </c:ext>
          </c:extLst>
        </c:ser>
        <c:ser>
          <c:idx val="2"/>
          <c:order val="2"/>
          <c:tx>
            <c:strRef>
              <c:f>Лист1!$D$1</c:f>
              <c:strCache>
                <c:ptCount val="1"/>
                <c:pt idx="0">
                  <c:v>2021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Да</c:v>
                </c:pt>
                <c:pt idx="1">
                  <c:v>Нет</c:v>
                </c:pt>
                <c:pt idx="2">
                  <c:v>Пока не решил</c:v>
                </c:pt>
                <c:pt idx="3">
                  <c:v>Затрудняюсь ответить</c:v>
                </c:pt>
              </c:strCache>
            </c:strRef>
          </c:cat>
          <c:val>
            <c:numRef>
              <c:f>Лист1!$D$2:$D$5</c:f>
              <c:numCache>
                <c:formatCode>General</c:formatCode>
                <c:ptCount val="4"/>
                <c:pt idx="0">
                  <c:v>31.6</c:v>
                </c:pt>
                <c:pt idx="1">
                  <c:v>42.5</c:v>
                </c:pt>
                <c:pt idx="2">
                  <c:v>19.600000000000001</c:v>
                </c:pt>
                <c:pt idx="3">
                  <c:v>6.2</c:v>
                </c:pt>
              </c:numCache>
            </c:numRef>
          </c:val>
          <c:extLst xmlns:c16r2="http://schemas.microsoft.com/office/drawing/2015/06/chart">
            <c:ext xmlns:c16="http://schemas.microsoft.com/office/drawing/2014/chart" uri="{C3380CC4-5D6E-409C-BE32-E72D297353CC}">
              <c16:uniqueId val="{00000002-3AB4-4624-A9BE-940B30C5CEA1}"/>
            </c:ext>
          </c:extLst>
        </c:ser>
        <c:dLbls>
          <c:showLegendKey val="0"/>
          <c:showVal val="0"/>
          <c:showCatName val="0"/>
          <c:showSerName val="0"/>
          <c:showPercent val="0"/>
          <c:showBubbleSize val="0"/>
        </c:dLbls>
        <c:gapWidth val="182"/>
        <c:axId val="384461880"/>
        <c:axId val="384463840"/>
      </c:barChart>
      <c:catAx>
        <c:axId val="3844618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84463840"/>
        <c:crosses val="autoZero"/>
        <c:auto val="1"/>
        <c:lblAlgn val="ctr"/>
        <c:lblOffset val="100"/>
        <c:noMultiLvlLbl val="0"/>
      </c:catAx>
      <c:valAx>
        <c:axId val="38446384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84461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aseline="0">
          <a:latin typeface="Times New Roman" panose="02020603050405020304"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2019</c:v>
                </c:pt>
              </c:strCache>
            </c:strRef>
          </c:tx>
          <c:spPr>
            <a:solidFill>
              <a:schemeClr val="accent1"/>
            </a:solidFill>
            <a:ln>
              <a:noFill/>
            </a:ln>
            <a:effectLst/>
          </c:spPr>
          <c:invertIfNegative val="0"/>
          <c:cat>
            <c:strRef>
              <c:f>Лист1!$A$2:$A$9</c:f>
              <c:strCache>
                <c:ptCount val="8"/>
                <c:pt idx="0">
                  <c:v>Неблагоприятный климат</c:v>
                </c:pt>
                <c:pt idx="1">
                  <c:v>Плохая экологическая обстановка</c:v>
                </c:pt>
                <c:pt idx="2">
                  <c:v>Нет возможности найти подходящую работу с достойной заработной платой</c:v>
                </c:pt>
                <c:pt idx="3">
                  <c:v>Неудовлетворительные условия для проживания </c:v>
                </c:pt>
                <c:pt idx="4">
                  <c:v>Неудовлетворительный уровень образовательных учреждений</c:v>
                </c:pt>
                <c:pt idx="5">
                  <c:v>Низкий уровень развития сферы культуры</c:v>
                </c:pt>
                <c:pt idx="6">
                  <c:v>Плохая инфраструктура, низкий уровень благоустройства населенных пунктов</c:v>
                </c:pt>
                <c:pt idx="7">
                  <c:v>Другое</c:v>
                </c:pt>
              </c:strCache>
            </c:strRef>
          </c:cat>
          <c:val>
            <c:numRef>
              <c:f>Лист1!$B$2:$B$9</c:f>
              <c:numCache>
                <c:formatCode>General</c:formatCode>
                <c:ptCount val="8"/>
                <c:pt idx="0">
                  <c:v>35.5</c:v>
                </c:pt>
                <c:pt idx="1">
                  <c:v>32.6</c:v>
                </c:pt>
                <c:pt idx="2">
                  <c:v>50.1</c:v>
                </c:pt>
                <c:pt idx="3">
                  <c:v>33</c:v>
                </c:pt>
                <c:pt idx="4">
                  <c:v>14.6</c:v>
                </c:pt>
                <c:pt idx="5">
                  <c:v>14.5</c:v>
                </c:pt>
                <c:pt idx="6">
                  <c:v>36.700000000000003</c:v>
                </c:pt>
                <c:pt idx="7">
                  <c:v>5</c:v>
                </c:pt>
              </c:numCache>
            </c:numRef>
          </c:val>
          <c:extLst xmlns:c16r2="http://schemas.microsoft.com/office/drawing/2015/06/chart">
            <c:ext xmlns:c16="http://schemas.microsoft.com/office/drawing/2014/chart" uri="{C3380CC4-5D6E-409C-BE32-E72D297353CC}">
              <c16:uniqueId val="{00000000-9775-46E0-B2BC-1C2D43067AD9}"/>
            </c:ext>
          </c:extLst>
        </c:ser>
        <c:ser>
          <c:idx val="1"/>
          <c:order val="1"/>
          <c:tx>
            <c:strRef>
              <c:f>Лист1!$C$1</c:f>
              <c:strCache>
                <c:ptCount val="1"/>
                <c:pt idx="0">
                  <c:v>2020</c:v>
                </c:pt>
              </c:strCache>
            </c:strRef>
          </c:tx>
          <c:spPr>
            <a:solidFill>
              <a:schemeClr val="accent3"/>
            </a:solidFill>
            <a:ln>
              <a:noFill/>
            </a:ln>
            <a:effectLst/>
          </c:spPr>
          <c:invertIfNegative val="0"/>
          <c:cat>
            <c:strRef>
              <c:f>Лист1!$A$2:$A$9</c:f>
              <c:strCache>
                <c:ptCount val="8"/>
                <c:pt idx="0">
                  <c:v>Неблагоприятный климат</c:v>
                </c:pt>
                <c:pt idx="1">
                  <c:v>Плохая экологическая обстановка</c:v>
                </c:pt>
                <c:pt idx="2">
                  <c:v>Нет возможности найти подходящую работу с достойной заработной платой</c:v>
                </c:pt>
                <c:pt idx="3">
                  <c:v>Неудовлетворительные условия для проживания </c:v>
                </c:pt>
                <c:pt idx="4">
                  <c:v>Неудовлетворительный уровень образовательных учреждений</c:v>
                </c:pt>
                <c:pt idx="5">
                  <c:v>Низкий уровень развития сферы культуры</c:v>
                </c:pt>
                <c:pt idx="6">
                  <c:v>Плохая инфраструктура, низкий уровень благоустройства населенных пунктов</c:v>
                </c:pt>
                <c:pt idx="7">
                  <c:v>Другое</c:v>
                </c:pt>
              </c:strCache>
            </c:strRef>
          </c:cat>
          <c:val>
            <c:numRef>
              <c:f>Лист1!$C$2:$C$9</c:f>
              <c:numCache>
                <c:formatCode>General</c:formatCode>
                <c:ptCount val="8"/>
                <c:pt idx="0">
                  <c:v>17.8</c:v>
                </c:pt>
                <c:pt idx="1">
                  <c:v>13.1</c:v>
                </c:pt>
                <c:pt idx="2">
                  <c:v>25.1</c:v>
                </c:pt>
                <c:pt idx="3">
                  <c:v>20.6</c:v>
                </c:pt>
                <c:pt idx="4">
                  <c:v>8.5</c:v>
                </c:pt>
                <c:pt idx="5">
                  <c:v>8.5</c:v>
                </c:pt>
                <c:pt idx="6">
                  <c:v>18.2</c:v>
                </c:pt>
                <c:pt idx="7">
                  <c:v>3.4</c:v>
                </c:pt>
              </c:numCache>
            </c:numRef>
          </c:val>
          <c:extLst xmlns:c16r2="http://schemas.microsoft.com/office/drawing/2015/06/chart">
            <c:ext xmlns:c16="http://schemas.microsoft.com/office/drawing/2014/chart" uri="{C3380CC4-5D6E-409C-BE32-E72D297353CC}">
              <c16:uniqueId val="{00000001-9775-46E0-B2BC-1C2D43067AD9}"/>
            </c:ext>
          </c:extLst>
        </c:ser>
        <c:ser>
          <c:idx val="2"/>
          <c:order val="2"/>
          <c:tx>
            <c:strRef>
              <c:f>Лист1!$D$1</c:f>
              <c:strCache>
                <c:ptCount val="1"/>
                <c:pt idx="0">
                  <c:v>2021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Неблагоприятный климат</c:v>
                </c:pt>
                <c:pt idx="1">
                  <c:v>Плохая экологическая обстановка</c:v>
                </c:pt>
                <c:pt idx="2">
                  <c:v>Нет возможности найти подходящую работу с достойной заработной платой</c:v>
                </c:pt>
                <c:pt idx="3">
                  <c:v>Неудовлетворительные условия для проживания </c:v>
                </c:pt>
                <c:pt idx="4">
                  <c:v>Неудовлетворительный уровень образовательных учреждений</c:v>
                </c:pt>
                <c:pt idx="5">
                  <c:v>Низкий уровень развития сферы культуры</c:v>
                </c:pt>
                <c:pt idx="6">
                  <c:v>Плохая инфраструктура, низкий уровень благоустройства населенных пунктов</c:v>
                </c:pt>
                <c:pt idx="7">
                  <c:v>Другое</c:v>
                </c:pt>
              </c:strCache>
            </c:strRef>
          </c:cat>
          <c:val>
            <c:numRef>
              <c:f>Лист1!$D$2:$D$9</c:f>
              <c:numCache>
                <c:formatCode>General</c:formatCode>
                <c:ptCount val="8"/>
                <c:pt idx="0">
                  <c:v>38.4</c:v>
                </c:pt>
                <c:pt idx="1">
                  <c:v>28.1</c:v>
                </c:pt>
                <c:pt idx="2">
                  <c:v>45.2</c:v>
                </c:pt>
                <c:pt idx="3">
                  <c:v>31.7</c:v>
                </c:pt>
                <c:pt idx="4">
                  <c:v>9.7000000000000011</c:v>
                </c:pt>
                <c:pt idx="5">
                  <c:v>12.8</c:v>
                </c:pt>
                <c:pt idx="6">
                  <c:v>33.700000000000003</c:v>
                </c:pt>
                <c:pt idx="7">
                  <c:v>6.3</c:v>
                </c:pt>
              </c:numCache>
            </c:numRef>
          </c:val>
          <c:extLst xmlns:c16r2="http://schemas.microsoft.com/office/drawing/2015/06/chart">
            <c:ext xmlns:c16="http://schemas.microsoft.com/office/drawing/2014/chart" uri="{C3380CC4-5D6E-409C-BE32-E72D297353CC}">
              <c16:uniqueId val="{00000002-9775-46E0-B2BC-1C2D43067AD9}"/>
            </c:ext>
          </c:extLst>
        </c:ser>
        <c:dLbls>
          <c:showLegendKey val="0"/>
          <c:showVal val="0"/>
          <c:showCatName val="0"/>
          <c:showSerName val="0"/>
          <c:showPercent val="0"/>
          <c:showBubbleSize val="0"/>
        </c:dLbls>
        <c:gapWidth val="182"/>
        <c:axId val="384462272"/>
        <c:axId val="384462664"/>
      </c:barChart>
      <c:catAx>
        <c:axId val="3844622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84462664"/>
        <c:crosses val="autoZero"/>
        <c:auto val="1"/>
        <c:lblAlgn val="ctr"/>
        <c:lblOffset val="100"/>
        <c:noMultiLvlLbl val="0"/>
      </c:catAx>
      <c:valAx>
        <c:axId val="384462664"/>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84462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aseline="0">
          <a:latin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1"/>
          <c:tx>
            <c:strRef>
              <c:f>Лист2!$C$58</c:f>
              <c:strCache>
                <c:ptCount val="1"/>
                <c:pt idx="0">
                  <c:v>Число победителей</c:v>
                </c:pt>
              </c:strCache>
            </c:strRef>
          </c:tx>
          <c:spPr>
            <a:ln w="28575">
              <a:solidFill>
                <a:srgbClr val="C00000"/>
              </a:solidFill>
            </a:ln>
          </c:spPr>
          <c:marker>
            <c:symbol val="none"/>
          </c:marker>
          <c:dLbls>
            <c:dLbl>
              <c:idx val="0"/>
              <c:layout>
                <c:manualLayout>
                  <c:x val="-4.0619989310529125E-2"/>
                  <c:y val="4.30359937402190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98BC-4E1F-A60D-68D5094342AB}"/>
                </c:ext>
                <c:ext xmlns:c15="http://schemas.microsoft.com/office/drawing/2012/chart" uri="{CE6537A1-D6FC-4f65-9D91-7224C49458BB}"/>
              </c:extLst>
            </c:dLbl>
            <c:dLbl>
              <c:idx val="2"/>
              <c:layout>
                <c:manualLayout>
                  <c:x val="-2.7792624265098938E-2"/>
                  <c:y val="-4.30359937402190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8BC-4E1F-A60D-68D5094342AB}"/>
                </c:ext>
                <c:ext xmlns:c15="http://schemas.microsoft.com/office/drawing/2012/chart" uri="{CE6537A1-D6FC-4f65-9D91-7224C49458BB}"/>
              </c:extLst>
            </c:dLbl>
            <c:dLbl>
              <c:idx val="3"/>
              <c:layout>
                <c:manualLayout>
                  <c:x val="0"/>
                  <c:y val="-2.34741784037559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8BC-4E1F-A60D-68D5094342A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Лист2!$A$59:$A$63</c:f>
              <c:numCache>
                <c:formatCode>General</c:formatCode>
                <c:ptCount val="5"/>
                <c:pt idx="0">
                  <c:v>2017</c:v>
                </c:pt>
                <c:pt idx="1">
                  <c:v>2018</c:v>
                </c:pt>
                <c:pt idx="2">
                  <c:v>2019</c:v>
                </c:pt>
                <c:pt idx="3">
                  <c:v>2020</c:v>
                </c:pt>
                <c:pt idx="4">
                  <c:v>2021</c:v>
                </c:pt>
              </c:numCache>
            </c:numRef>
          </c:cat>
          <c:val>
            <c:numRef>
              <c:f>Лист2!$C$59:$C$63</c:f>
              <c:numCache>
                <c:formatCode>General</c:formatCode>
                <c:ptCount val="5"/>
                <c:pt idx="0">
                  <c:v>13</c:v>
                </c:pt>
                <c:pt idx="1">
                  <c:v>11</c:v>
                </c:pt>
                <c:pt idx="2">
                  <c:v>22</c:v>
                </c:pt>
                <c:pt idx="3">
                  <c:v>21</c:v>
                </c:pt>
                <c:pt idx="4">
                  <c:v>16</c:v>
                </c:pt>
              </c:numCache>
            </c:numRef>
          </c:val>
          <c:smooth val="0"/>
          <c:extLst xmlns:c16r2="http://schemas.microsoft.com/office/drawing/2015/06/chart">
            <c:ext xmlns:c16="http://schemas.microsoft.com/office/drawing/2014/chart" uri="{C3380CC4-5D6E-409C-BE32-E72D297353CC}">
              <c16:uniqueId val="{00000000-98BC-4E1F-A60D-68D5094342AB}"/>
            </c:ext>
          </c:extLst>
        </c:ser>
        <c:ser>
          <c:idx val="2"/>
          <c:order val="2"/>
          <c:tx>
            <c:strRef>
              <c:f>Лист2!$D$58</c:f>
              <c:strCache>
                <c:ptCount val="1"/>
                <c:pt idx="0">
                  <c:v>Объем грантовой поддержки  (млн руб.)</c:v>
                </c:pt>
              </c:strCache>
            </c:strRef>
          </c:tx>
          <c:spPr>
            <a:ln w="28575">
              <a:solidFill>
                <a:schemeClr val="accent6">
                  <a:lumMod val="75000"/>
                </a:schemeClr>
              </a:solidFill>
            </a:ln>
          </c:spPr>
          <c:marker>
            <c:symbol val="none"/>
          </c:marker>
          <c:dLbls>
            <c:dLbl>
              <c:idx val="0"/>
              <c:layout>
                <c:manualLayout>
                  <c:x val="-3.848209513629075E-2"/>
                  <c:y val="-3.91236306729264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8BC-4E1F-A60D-68D5094342AB}"/>
                </c:ext>
                <c:ext xmlns:c15="http://schemas.microsoft.com/office/drawing/2012/chart" uri="{CE6537A1-D6FC-4f65-9D91-7224C49458BB}"/>
              </c:extLst>
            </c:dLbl>
            <c:dLbl>
              <c:idx val="3"/>
              <c:layout>
                <c:manualLayout>
                  <c:x val="-3.2068412613575591E-2"/>
                  <c:y val="5.08607198748043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8BC-4E1F-A60D-68D5094342AB}"/>
                </c:ext>
                <c:ext xmlns:c15="http://schemas.microsoft.com/office/drawing/2012/chart" uri="{CE6537A1-D6FC-4f65-9D91-7224C49458BB}"/>
              </c:extLst>
            </c:dLbl>
            <c:dLbl>
              <c:idx val="4"/>
              <c:layout>
                <c:manualLayout>
                  <c:x val="-1.7354747648845206E-16"/>
                  <c:y val="3.88953714507973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8BC-4E1F-A60D-68D5094342A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Лист2!$A$59:$A$63</c:f>
              <c:numCache>
                <c:formatCode>General</c:formatCode>
                <c:ptCount val="5"/>
                <c:pt idx="0">
                  <c:v>2017</c:v>
                </c:pt>
                <c:pt idx="1">
                  <c:v>2018</c:v>
                </c:pt>
                <c:pt idx="2">
                  <c:v>2019</c:v>
                </c:pt>
                <c:pt idx="3">
                  <c:v>2020</c:v>
                </c:pt>
                <c:pt idx="4">
                  <c:v>2021</c:v>
                </c:pt>
              </c:numCache>
            </c:numRef>
          </c:cat>
          <c:val>
            <c:numRef>
              <c:f>Лист2!$D$59:$D$63</c:f>
              <c:numCache>
                <c:formatCode>General</c:formatCode>
                <c:ptCount val="5"/>
                <c:pt idx="0">
                  <c:v>18.100000000000001</c:v>
                </c:pt>
                <c:pt idx="1">
                  <c:v>15.9</c:v>
                </c:pt>
                <c:pt idx="2">
                  <c:v>32</c:v>
                </c:pt>
                <c:pt idx="3">
                  <c:v>19.2</c:v>
                </c:pt>
                <c:pt idx="4">
                  <c:v>15.7</c:v>
                </c:pt>
              </c:numCache>
            </c:numRef>
          </c:val>
          <c:smooth val="0"/>
          <c:extLst xmlns:c16r2="http://schemas.microsoft.com/office/drawing/2015/06/chart">
            <c:ext xmlns:c16="http://schemas.microsoft.com/office/drawing/2014/chart" uri="{C3380CC4-5D6E-409C-BE32-E72D297353CC}">
              <c16:uniqueId val="{00000002-98BC-4E1F-A60D-68D5094342AB}"/>
            </c:ext>
          </c:extLst>
        </c:ser>
        <c:dLbls>
          <c:showLegendKey val="0"/>
          <c:showVal val="0"/>
          <c:showCatName val="0"/>
          <c:showSerName val="0"/>
          <c:showPercent val="0"/>
          <c:showBubbleSize val="0"/>
        </c:dLbls>
        <c:marker val="1"/>
        <c:smooth val="0"/>
        <c:axId val="321637960"/>
        <c:axId val="321638744"/>
      </c:lineChart>
      <c:lineChart>
        <c:grouping val="standard"/>
        <c:varyColors val="0"/>
        <c:ser>
          <c:idx val="0"/>
          <c:order val="0"/>
          <c:tx>
            <c:strRef>
              <c:f>Лист2!$B$58</c:f>
              <c:strCache>
                <c:ptCount val="1"/>
                <c:pt idx="0">
                  <c:v>Число заявленных от АО проектов</c:v>
                </c:pt>
              </c:strCache>
            </c:strRef>
          </c:tx>
          <c:spPr>
            <a:ln w="28575">
              <a:solidFill>
                <a:schemeClr val="tx2"/>
              </a:solidFill>
            </a:ln>
          </c:spPr>
          <c:marker>
            <c:symbol val="none"/>
          </c:marker>
          <c:dLbls>
            <c:dLbl>
              <c:idx val="0"/>
              <c:layout>
                <c:manualLayout>
                  <c:x val="-5.1309460181721014E-2"/>
                  <c:y val="-3.912363067292648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8BC-4E1F-A60D-68D5094342AB}"/>
                </c:ext>
                <c:ext xmlns:c15="http://schemas.microsoft.com/office/drawing/2012/chart" uri="{CE6537A1-D6FC-4f65-9D91-7224C49458BB}"/>
              </c:extLst>
            </c:dLbl>
            <c:dLbl>
              <c:idx val="1"/>
              <c:layout>
                <c:manualLayout>
                  <c:x val="-2.5654730090860511E-2"/>
                  <c:y val="-5.08607198748043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8BC-4E1F-A60D-68D5094342AB}"/>
                </c:ext>
                <c:ext xmlns:c15="http://schemas.microsoft.com/office/drawing/2012/chart" uri="{CE6537A1-D6FC-4f65-9D91-7224C49458BB}"/>
              </c:extLst>
            </c:dLbl>
            <c:dLbl>
              <c:idx val="2"/>
              <c:layout>
                <c:manualLayout>
                  <c:x val="-7.5471698113207591E-3"/>
                  <c:y val="2.65906932573599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8BC-4E1F-A60D-68D5094342A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Лист2!$A$59:$A$63</c:f>
              <c:numCache>
                <c:formatCode>General</c:formatCode>
                <c:ptCount val="5"/>
                <c:pt idx="0">
                  <c:v>2017</c:v>
                </c:pt>
                <c:pt idx="1">
                  <c:v>2018</c:v>
                </c:pt>
                <c:pt idx="2">
                  <c:v>2019</c:v>
                </c:pt>
                <c:pt idx="3">
                  <c:v>2020</c:v>
                </c:pt>
                <c:pt idx="4">
                  <c:v>2021</c:v>
                </c:pt>
              </c:numCache>
            </c:numRef>
          </c:cat>
          <c:val>
            <c:numRef>
              <c:f>Лист2!$B$59:$B$63</c:f>
              <c:numCache>
                <c:formatCode>General</c:formatCode>
                <c:ptCount val="5"/>
                <c:pt idx="0">
                  <c:v>50</c:v>
                </c:pt>
                <c:pt idx="1">
                  <c:v>64</c:v>
                </c:pt>
                <c:pt idx="2">
                  <c:v>70</c:v>
                </c:pt>
                <c:pt idx="3">
                  <c:v>99</c:v>
                </c:pt>
                <c:pt idx="4">
                  <c:v>68</c:v>
                </c:pt>
              </c:numCache>
            </c:numRef>
          </c:val>
          <c:smooth val="0"/>
          <c:extLst xmlns:c16r2="http://schemas.microsoft.com/office/drawing/2015/06/chart">
            <c:ext xmlns:c16="http://schemas.microsoft.com/office/drawing/2014/chart" uri="{C3380CC4-5D6E-409C-BE32-E72D297353CC}">
              <c16:uniqueId val="{00000004-98BC-4E1F-A60D-68D5094342AB}"/>
            </c:ext>
          </c:extLst>
        </c:ser>
        <c:dLbls>
          <c:showLegendKey val="0"/>
          <c:showVal val="0"/>
          <c:showCatName val="0"/>
          <c:showSerName val="0"/>
          <c:showPercent val="0"/>
          <c:showBubbleSize val="0"/>
        </c:dLbls>
        <c:marker val="1"/>
        <c:smooth val="0"/>
        <c:axId val="384668112"/>
        <c:axId val="321639528"/>
      </c:lineChart>
      <c:catAx>
        <c:axId val="321637960"/>
        <c:scaling>
          <c:orientation val="minMax"/>
        </c:scaling>
        <c:delete val="0"/>
        <c:axPos val="b"/>
        <c:numFmt formatCode="General" sourceLinked="1"/>
        <c:majorTickMark val="out"/>
        <c:minorTickMark val="none"/>
        <c:tickLblPos val="nextTo"/>
        <c:crossAx val="321638744"/>
        <c:crosses val="autoZero"/>
        <c:auto val="1"/>
        <c:lblAlgn val="ctr"/>
        <c:lblOffset val="100"/>
        <c:noMultiLvlLbl val="0"/>
      </c:catAx>
      <c:valAx>
        <c:axId val="321638744"/>
        <c:scaling>
          <c:orientation val="minMax"/>
        </c:scaling>
        <c:delete val="0"/>
        <c:axPos val="l"/>
        <c:majorGridlines/>
        <c:numFmt formatCode="General" sourceLinked="1"/>
        <c:majorTickMark val="out"/>
        <c:minorTickMark val="none"/>
        <c:tickLblPos val="nextTo"/>
        <c:crossAx val="321637960"/>
        <c:crosses val="autoZero"/>
        <c:crossBetween val="between"/>
      </c:valAx>
      <c:valAx>
        <c:axId val="321639528"/>
        <c:scaling>
          <c:orientation val="minMax"/>
        </c:scaling>
        <c:delete val="0"/>
        <c:axPos val="r"/>
        <c:numFmt formatCode="General" sourceLinked="1"/>
        <c:majorTickMark val="out"/>
        <c:minorTickMark val="none"/>
        <c:tickLblPos val="nextTo"/>
        <c:crossAx val="384668112"/>
        <c:crosses val="max"/>
        <c:crossBetween val="between"/>
      </c:valAx>
      <c:catAx>
        <c:axId val="384668112"/>
        <c:scaling>
          <c:orientation val="minMax"/>
        </c:scaling>
        <c:delete val="1"/>
        <c:axPos val="b"/>
        <c:numFmt formatCode="General" sourceLinked="1"/>
        <c:majorTickMark val="out"/>
        <c:minorTickMark val="none"/>
        <c:tickLblPos val="none"/>
        <c:crossAx val="321639528"/>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2019</c:v>
                </c:pt>
              </c:strCache>
            </c:strRef>
          </c:tx>
          <c:spPr>
            <a:solidFill>
              <a:schemeClr val="accent1"/>
            </a:solidFill>
            <a:ln>
              <a:noFill/>
            </a:ln>
            <a:effectLst/>
          </c:spPr>
          <c:invertIfNegative val="0"/>
          <c:cat>
            <c:strRef>
              <c:f>Лист1!$A$2:$A$5</c:f>
              <c:strCache>
                <c:ptCount val="4"/>
                <c:pt idx="0">
                  <c:v>Перспективы реальные и широкие</c:v>
                </c:pt>
                <c:pt idx="1">
                  <c:v>Перспектив почти нет</c:v>
                </c:pt>
                <c:pt idx="2">
                  <c:v>Никаких перспектив вообще нет</c:v>
                </c:pt>
                <c:pt idx="3">
                  <c:v>Затрудняюсь ответить</c:v>
                </c:pt>
              </c:strCache>
            </c:strRef>
          </c:cat>
          <c:val>
            <c:numRef>
              <c:f>Лист1!$B$2:$B$5</c:f>
              <c:numCache>
                <c:formatCode>General</c:formatCode>
                <c:ptCount val="4"/>
                <c:pt idx="0">
                  <c:v>43.2</c:v>
                </c:pt>
                <c:pt idx="1">
                  <c:v>25.5</c:v>
                </c:pt>
                <c:pt idx="2">
                  <c:v>6.7</c:v>
                </c:pt>
                <c:pt idx="3">
                  <c:v>24.6</c:v>
                </c:pt>
              </c:numCache>
            </c:numRef>
          </c:val>
          <c:extLst xmlns:c16r2="http://schemas.microsoft.com/office/drawing/2015/06/chart">
            <c:ext xmlns:c16="http://schemas.microsoft.com/office/drawing/2014/chart" uri="{C3380CC4-5D6E-409C-BE32-E72D297353CC}">
              <c16:uniqueId val="{00000000-81F3-4596-B413-B1A1738DDAAB}"/>
            </c:ext>
          </c:extLst>
        </c:ser>
        <c:ser>
          <c:idx val="1"/>
          <c:order val="1"/>
          <c:tx>
            <c:strRef>
              <c:f>Лист1!$C$1</c:f>
              <c:strCache>
                <c:ptCount val="1"/>
                <c:pt idx="0">
                  <c:v>2020</c:v>
                </c:pt>
              </c:strCache>
            </c:strRef>
          </c:tx>
          <c:spPr>
            <a:solidFill>
              <a:schemeClr val="accent3"/>
            </a:solidFill>
            <a:ln>
              <a:noFill/>
            </a:ln>
            <a:effectLst/>
          </c:spPr>
          <c:invertIfNegative val="0"/>
          <c:cat>
            <c:strRef>
              <c:f>Лист1!$A$2:$A$5</c:f>
              <c:strCache>
                <c:ptCount val="4"/>
                <c:pt idx="0">
                  <c:v>Перспективы реальные и широкие</c:v>
                </c:pt>
                <c:pt idx="1">
                  <c:v>Перспектив почти нет</c:v>
                </c:pt>
                <c:pt idx="2">
                  <c:v>Никаких перспектив вообще нет</c:v>
                </c:pt>
                <c:pt idx="3">
                  <c:v>Затрудняюсь ответить</c:v>
                </c:pt>
              </c:strCache>
            </c:strRef>
          </c:cat>
          <c:val>
            <c:numRef>
              <c:f>Лист1!$C$2:$C$5</c:f>
              <c:numCache>
                <c:formatCode>General</c:formatCode>
                <c:ptCount val="4"/>
                <c:pt idx="0">
                  <c:v>34.800000000000004</c:v>
                </c:pt>
                <c:pt idx="1">
                  <c:v>34.200000000000003</c:v>
                </c:pt>
                <c:pt idx="2">
                  <c:v>11.5</c:v>
                </c:pt>
                <c:pt idx="3">
                  <c:v>19.5</c:v>
                </c:pt>
              </c:numCache>
            </c:numRef>
          </c:val>
          <c:extLst xmlns:c16r2="http://schemas.microsoft.com/office/drawing/2015/06/chart">
            <c:ext xmlns:c16="http://schemas.microsoft.com/office/drawing/2014/chart" uri="{C3380CC4-5D6E-409C-BE32-E72D297353CC}">
              <c16:uniqueId val="{00000001-81F3-4596-B413-B1A1738DDAAB}"/>
            </c:ext>
          </c:extLst>
        </c:ser>
        <c:ser>
          <c:idx val="2"/>
          <c:order val="2"/>
          <c:tx>
            <c:strRef>
              <c:f>Лист1!$D$1</c:f>
              <c:strCache>
                <c:ptCount val="1"/>
                <c:pt idx="0">
                  <c:v>2021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Перспективы реальные и широкие</c:v>
                </c:pt>
                <c:pt idx="1">
                  <c:v>Перспектив почти нет</c:v>
                </c:pt>
                <c:pt idx="2">
                  <c:v>Никаких перспектив вообще нет</c:v>
                </c:pt>
                <c:pt idx="3">
                  <c:v>Затрудняюсь ответить</c:v>
                </c:pt>
              </c:strCache>
            </c:strRef>
          </c:cat>
          <c:val>
            <c:numRef>
              <c:f>Лист1!$D$2:$D$5</c:f>
              <c:numCache>
                <c:formatCode>General</c:formatCode>
                <c:ptCount val="4"/>
                <c:pt idx="0">
                  <c:v>37.9</c:v>
                </c:pt>
                <c:pt idx="1">
                  <c:v>30.1</c:v>
                </c:pt>
                <c:pt idx="2">
                  <c:v>11.4</c:v>
                </c:pt>
                <c:pt idx="3">
                  <c:v>20.7</c:v>
                </c:pt>
              </c:numCache>
            </c:numRef>
          </c:val>
          <c:extLst xmlns:c16r2="http://schemas.microsoft.com/office/drawing/2015/06/chart">
            <c:ext xmlns:c16="http://schemas.microsoft.com/office/drawing/2014/chart" uri="{C3380CC4-5D6E-409C-BE32-E72D297353CC}">
              <c16:uniqueId val="{00000002-81F3-4596-B413-B1A1738DDAAB}"/>
            </c:ext>
          </c:extLst>
        </c:ser>
        <c:dLbls>
          <c:showLegendKey val="0"/>
          <c:showVal val="0"/>
          <c:showCatName val="0"/>
          <c:showSerName val="0"/>
          <c:showPercent val="0"/>
          <c:showBubbleSize val="0"/>
        </c:dLbls>
        <c:gapWidth val="182"/>
        <c:axId val="384466192"/>
        <c:axId val="384464232"/>
      </c:barChart>
      <c:catAx>
        <c:axId val="384466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84464232"/>
        <c:crosses val="autoZero"/>
        <c:auto val="1"/>
        <c:lblAlgn val="ctr"/>
        <c:lblOffset val="100"/>
        <c:noMultiLvlLbl val="0"/>
      </c:catAx>
      <c:valAx>
        <c:axId val="38446423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84466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aseline="0">
          <a:latin typeface="Times New Roman" panose="02020603050405020304"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2019</c:v>
                </c:pt>
              </c:strCache>
            </c:strRef>
          </c:tx>
          <c:spPr>
            <a:solidFill>
              <a:schemeClr val="accent1"/>
            </a:solidFill>
            <a:ln>
              <a:noFill/>
            </a:ln>
            <a:effectLst/>
          </c:spPr>
          <c:invertIfNegative val="0"/>
          <c:cat>
            <c:strRef>
              <c:f>Лист1!$A$2:$A$15</c:f>
              <c:strCache>
                <c:ptCount val="14"/>
                <c:pt idx="0">
                  <c:v>Нечестные выборы</c:v>
                </c:pt>
                <c:pt idx="1">
                  <c:v>Привычка молчать</c:v>
                </c:pt>
                <c:pt idx="2">
                  <c:v>Бюрократизм власти</c:v>
                </c:pt>
                <c:pt idx="3">
                  <c:v>Невыполнение властью своих обязательств</c:v>
                </c:pt>
                <c:pt idx="4">
                  <c:v>Занятость другими делами</c:v>
                </c:pt>
                <c:pt idx="5">
                  <c:v>Люди не знают как</c:v>
                </c:pt>
                <c:pt idx="6">
                  <c:v>Нет реальной информации о мероприятиях</c:v>
                </c:pt>
                <c:pt idx="7">
                  <c:v>Аполитичность</c:v>
                </c:pt>
                <c:pt idx="8">
                  <c:v>Нет интереса</c:v>
                </c:pt>
                <c:pt idx="9">
                  <c:v>Безрезультативность инициатив и действий</c:v>
                </c:pt>
                <c:pt idx="10">
                  <c:v>Неверие в результативность участия </c:v>
                </c:pt>
                <c:pt idx="11">
                  <c:v>Страх наказания, санкций</c:v>
                </c:pt>
                <c:pt idx="12">
                  <c:v>Недоверие в отношении властей</c:v>
                </c:pt>
                <c:pt idx="13">
                  <c:v>Другое</c:v>
                </c:pt>
              </c:strCache>
            </c:strRef>
          </c:cat>
          <c:val>
            <c:numRef>
              <c:f>Лист1!$B$2:$B$15</c:f>
              <c:numCache>
                <c:formatCode>General</c:formatCode>
                <c:ptCount val="14"/>
                <c:pt idx="0">
                  <c:v>41.1</c:v>
                </c:pt>
                <c:pt idx="1">
                  <c:v>36.700000000000003</c:v>
                </c:pt>
                <c:pt idx="2">
                  <c:v>24.3</c:v>
                </c:pt>
                <c:pt idx="3">
                  <c:v>41.7</c:v>
                </c:pt>
                <c:pt idx="4">
                  <c:v>24.3</c:v>
                </c:pt>
                <c:pt idx="5">
                  <c:v>11.7</c:v>
                </c:pt>
                <c:pt idx="6">
                  <c:v>10.8</c:v>
                </c:pt>
                <c:pt idx="7">
                  <c:v>9.9</c:v>
                </c:pt>
                <c:pt idx="8">
                  <c:v>27.7</c:v>
                </c:pt>
                <c:pt idx="9">
                  <c:v>24.2</c:v>
                </c:pt>
                <c:pt idx="10">
                  <c:v>39.800000000000004</c:v>
                </c:pt>
                <c:pt idx="11">
                  <c:v>10.5</c:v>
                </c:pt>
                <c:pt idx="12">
                  <c:v>39.6</c:v>
                </c:pt>
                <c:pt idx="13">
                  <c:v>2.4</c:v>
                </c:pt>
              </c:numCache>
            </c:numRef>
          </c:val>
          <c:extLst xmlns:c16r2="http://schemas.microsoft.com/office/drawing/2015/06/chart">
            <c:ext xmlns:c16="http://schemas.microsoft.com/office/drawing/2014/chart" uri="{C3380CC4-5D6E-409C-BE32-E72D297353CC}">
              <c16:uniqueId val="{00000000-8964-4257-AC0D-7221058A8197}"/>
            </c:ext>
          </c:extLst>
        </c:ser>
        <c:ser>
          <c:idx val="1"/>
          <c:order val="1"/>
          <c:tx>
            <c:strRef>
              <c:f>Лист1!$C$1</c:f>
              <c:strCache>
                <c:ptCount val="1"/>
                <c:pt idx="0">
                  <c:v>2020</c:v>
                </c:pt>
              </c:strCache>
            </c:strRef>
          </c:tx>
          <c:spPr>
            <a:solidFill>
              <a:schemeClr val="accent3"/>
            </a:solidFill>
            <a:ln>
              <a:noFill/>
            </a:ln>
            <a:effectLst/>
          </c:spPr>
          <c:invertIfNegative val="0"/>
          <c:cat>
            <c:strRef>
              <c:f>Лист1!$A$2:$A$15</c:f>
              <c:strCache>
                <c:ptCount val="14"/>
                <c:pt idx="0">
                  <c:v>Нечестные выборы</c:v>
                </c:pt>
                <c:pt idx="1">
                  <c:v>Привычка молчать</c:v>
                </c:pt>
                <c:pt idx="2">
                  <c:v>Бюрократизм власти</c:v>
                </c:pt>
                <c:pt idx="3">
                  <c:v>Невыполнение властью своих обязательств</c:v>
                </c:pt>
                <c:pt idx="4">
                  <c:v>Занятость другими делами</c:v>
                </c:pt>
                <c:pt idx="5">
                  <c:v>Люди не знают как</c:v>
                </c:pt>
                <c:pt idx="6">
                  <c:v>Нет реальной информации о мероприятиях</c:v>
                </c:pt>
                <c:pt idx="7">
                  <c:v>Аполитичность</c:v>
                </c:pt>
                <c:pt idx="8">
                  <c:v>Нет интереса</c:v>
                </c:pt>
                <c:pt idx="9">
                  <c:v>Безрезультативность инициатив и действий</c:v>
                </c:pt>
                <c:pt idx="10">
                  <c:v>Неверие в результативность участия </c:v>
                </c:pt>
                <c:pt idx="11">
                  <c:v>Страх наказания, санкций</c:v>
                </c:pt>
                <c:pt idx="12">
                  <c:v>Недоверие в отношении властей</c:v>
                </c:pt>
                <c:pt idx="13">
                  <c:v>Другое</c:v>
                </c:pt>
              </c:strCache>
            </c:strRef>
          </c:cat>
          <c:val>
            <c:numRef>
              <c:f>Лист1!$C$2:$C$15</c:f>
              <c:numCache>
                <c:formatCode>General</c:formatCode>
                <c:ptCount val="14"/>
                <c:pt idx="0">
                  <c:v>28.5</c:v>
                </c:pt>
                <c:pt idx="1">
                  <c:v>31.5</c:v>
                </c:pt>
                <c:pt idx="2">
                  <c:v>24</c:v>
                </c:pt>
                <c:pt idx="3">
                  <c:v>41</c:v>
                </c:pt>
                <c:pt idx="4">
                  <c:v>20.399999999999999</c:v>
                </c:pt>
                <c:pt idx="5">
                  <c:v>12.9</c:v>
                </c:pt>
                <c:pt idx="6">
                  <c:v>9.7000000000000011</c:v>
                </c:pt>
                <c:pt idx="7">
                  <c:v>8.3000000000000007</c:v>
                </c:pt>
                <c:pt idx="8">
                  <c:v>22.6</c:v>
                </c:pt>
                <c:pt idx="9">
                  <c:v>15.2</c:v>
                </c:pt>
                <c:pt idx="10">
                  <c:v>29.9</c:v>
                </c:pt>
                <c:pt idx="11">
                  <c:v>8.5</c:v>
                </c:pt>
                <c:pt idx="12">
                  <c:v>27.7</c:v>
                </c:pt>
                <c:pt idx="13">
                  <c:v>1.6</c:v>
                </c:pt>
              </c:numCache>
            </c:numRef>
          </c:val>
          <c:extLst xmlns:c16r2="http://schemas.microsoft.com/office/drawing/2015/06/chart">
            <c:ext xmlns:c16="http://schemas.microsoft.com/office/drawing/2014/chart" uri="{C3380CC4-5D6E-409C-BE32-E72D297353CC}">
              <c16:uniqueId val="{00000001-8964-4257-AC0D-7221058A8197}"/>
            </c:ext>
          </c:extLst>
        </c:ser>
        <c:ser>
          <c:idx val="2"/>
          <c:order val="2"/>
          <c:tx>
            <c:strRef>
              <c:f>Лист1!$D$1</c:f>
              <c:strCache>
                <c:ptCount val="1"/>
                <c:pt idx="0">
                  <c:v>2021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Нечестные выборы</c:v>
                </c:pt>
                <c:pt idx="1">
                  <c:v>Привычка молчать</c:v>
                </c:pt>
                <c:pt idx="2">
                  <c:v>Бюрократизм власти</c:v>
                </c:pt>
                <c:pt idx="3">
                  <c:v>Невыполнение властью своих обязательств</c:v>
                </c:pt>
                <c:pt idx="4">
                  <c:v>Занятость другими делами</c:v>
                </c:pt>
                <c:pt idx="5">
                  <c:v>Люди не знают как</c:v>
                </c:pt>
                <c:pt idx="6">
                  <c:v>Нет реальной информации о мероприятиях</c:v>
                </c:pt>
                <c:pt idx="7">
                  <c:v>Аполитичность</c:v>
                </c:pt>
                <c:pt idx="8">
                  <c:v>Нет интереса</c:v>
                </c:pt>
                <c:pt idx="9">
                  <c:v>Безрезультативность инициатив и действий</c:v>
                </c:pt>
                <c:pt idx="10">
                  <c:v>Неверие в результативность участия </c:v>
                </c:pt>
                <c:pt idx="11">
                  <c:v>Страх наказания, санкций</c:v>
                </c:pt>
                <c:pt idx="12">
                  <c:v>Недоверие в отношении властей</c:v>
                </c:pt>
                <c:pt idx="13">
                  <c:v>Другое</c:v>
                </c:pt>
              </c:strCache>
            </c:strRef>
          </c:cat>
          <c:val>
            <c:numRef>
              <c:f>Лист1!$D$2:$D$15</c:f>
              <c:numCache>
                <c:formatCode>General</c:formatCode>
                <c:ptCount val="14"/>
                <c:pt idx="0">
                  <c:v>39.300000000000004</c:v>
                </c:pt>
                <c:pt idx="1">
                  <c:v>36.5</c:v>
                </c:pt>
                <c:pt idx="2">
                  <c:v>27.3</c:v>
                </c:pt>
                <c:pt idx="3">
                  <c:v>48.7</c:v>
                </c:pt>
                <c:pt idx="4">
                  <c:v>18.399999999999999</c:v>
                </c:pt>
                <c:pt idx="5">
                  <c:v>16.5</c:v>
                </c:pt>
                <c:pt idx="6">
                  <c:v>7.2</c:v>
                </c:pt>
                <c:pt idx="7">
                  <c:v>11.6</c:v>
                </c:pt>
                <c:pt idx="8">
                  <c:v>21.6</c:v>
                </c:pt>
                <c:pt idx="9">
                  <c:v>19.100000000000001</c:v>
                </c:pt>
                <c:pt idx="10">
                  <c:v>35</c:v>
                </c:pt>
                <c:pt idx="11">
                  <c:v>11.5</c:v>
                </c:pt>
                <c:pt idx="12">
                  <c:v>35</c:v>
                </c:pt>
                <c:pt idx="13">
                  <c:v>3.4</c:v>
                </c:pt>
              </c:numCache>
            </c:numRef>
          </c:val>
          <c:extLst xmlns:c16r2="http://schemas.microsoft.com/office/drawing/2015/06/chart">
            <c:ext xmlns:c16="http://schemas.microsoft.com/office/drawing/2014/chart" uri="{C3380CC4-5D6E-409C-BE32-E72D297353CC}">
              <c16:uniqueId val="{00000002-8964-4257-AC0D-7221058A8197}"/>
            </c:ext>
          </c:extLst>
        </c:ser>
        <c:dLbls>
          <c:showLegendKey val="0"/>
          <c:showVal val="0"/>
          <c:showCatName val="0"/>
          <c:showSerName val="0"/>
          <c:showPercent val="0"/>
          <c:showBubbleSize val="0"/>
        </c:dLbls>
        <c:gapWidth val="182"/>
        <c:axId val="384463448"/>
        <c:axId val="382812664"/>
      </c:barChart>
      <c:catAx>
        <c:axId val="3844634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82812664"/>
        <c:crosses val="autoZero"/>
        <c:auto val="1"/>
        <c:lblAlgn val="ctr"/>
        <c:lblOffset val="100"/>
        <c:noMultiLvlLbl val="0"/>
      </c:catAx>
      <c:valAx>
        <c:axId val="382812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84463448"/>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aseline="0">
          <a:latin typeface="Times New Roman" panose="02020603050405020304"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2019</c:v>
                </c:pt>
              </c:strCache>
            </c:strRef>
          </c:tx>
          <c:spPr>
            <a:solidFill>
              <a:schemeClr val="accent1"/>
            </a:solidFill>
            <a:ln>
              <a:noFill/>
            </a:ln>
            <a:effectLst/>
          </c:spPr>
          <c:invertIfNegative val="0"/>
          <c:cat>
            <c:strRef>
              <c:f>Лист1!$A$2:$A$4</c:f>
              <c:strCache>
                <c:ptCount val="3"/>
                <c:pt idx="0">
                  <c:v>Обращался (лась)</c:v>
                </c:pt>
                <c:pt idx="1">
                  <c:v>Не обращался (лась)</c:v>
                </c:pt>
                <c:pt idx="2">
                  <c:v>Нет ответа</c:v>
                </c:pt>
              </c:strCache>
            </c:strRef>
          </c:cat>
          <c:val>
            <c:numRef>
              <c:f>Лист1!$B$2:$B$4</c:f>
              <c:numCache>
                <c:formatCode>General</c:formatCode>
                <c:ptCount val="3"/>
                <c:pt idx="0">
                  <c:v>38.1</c:v>
                </c:pt>
                <c:pt idx="1">
                  <c:v>49.9</c:v>
                </c:pt>
                <c:pt idx="2">
                  <c:v>12</c:v>
                </c:pt>
              </c:numCache>
            </c:numRef>
          </c:val>
          <c:extLst xmlns:c16r2="http://schemas.microsoft.com/office/drawing/2015/06/chart">
            <c:ext xmlns:c16="http://schemas.microsoft.com/office/drawing/2014/chart" uri="{C3380CC4-5D6E-409C-BE32-E72D297353CC}">
              <c16:uniqueId val="{00000000-556A-4D10-B316-C040C96D73AF}"/>
            </c:ext>
          </c:extLst>
        </c:ser>
        <c:ser>
          <c:idx val="1"/>
          <c:order val="1"/>
          <c:tx>
            <c:strRef>
              <c:f>Лист1!$C$1</c:f>
              <c:strCache>
                <c:ptCount val="1"/>
                <c:pt idx="0">
                  <c:v>2020</c:v>
                </c:pt>
              </c:strCache>
            </c:strRef>
          </c:tx>
          <c:spPr>
            <a:solidFill>
              <a:schemeClr val="accent3"/>
            </a:solidFill>
            <a:ln>
              <a:noFill/>
            </a:ln>
            <a:effectLst/>
          </c:spPr>
          <c:invertIfNegative val="0"/>
          <c:cat>
            <c:strRef>
              <c:f>Лист1!$A$2:$A$4</c:f>
              <c:strCache>
                <c:ptCount val="3"/>
                <c:pt idx="0">
                  <c:v>Обращался (лась)</c:v>
                </c:pt>
                <c:pt idx="1">
                  <c:v>Не обращался (лась)</c:v>
                </c:pt>
                <c:pt idx="2">
                  <c:v>Нет ответа</c:v>
                </c:pt>
              </c:strCache>
            </c:strRef>
          </c:cat>
          <c:val>
            <c:numRef>
              <c:f>Лист1!$C$2:$C$4</c:f>
              <c:numCache>
                <c:formatCode>General</c:formatCode>
                <c:ptCount val="3"/>
                <c:pt idx="0">
                  <c:v>39.6</c:v>
                </c:pt>
                <c:pt idx="1">
                  <c:v>52.3</c:v>
                </c:pt>
                <c:pt idx="2">
                  <c:v>8.1</c:v>
                </c:pt>
              </c:numCache>
            </c:numRef>
          </c:val>
          <c:extLst xmlns:c16r2="http://schemas.microsoft.com/office/drawing/2015/06/chart">
            <c:ext xmlns:c16="http://schemas.microsoft.com/office/drawing/2014/chart" uri="{C3380CC4-5D6E-409C-BE32-E72D297353CC}">
              <c16:uniqueId val="{00000001-556A-4D10-B316-C040C96D73AF}"/>
            </c:ext>
          </c:extLst>
        </c:ser>
        <c:ser>
          <c:idx val="2"/>
          <c:order val="2"/>
          <c:tx>
            <c:strRef>
              <c:f>Лист1!$D$1</c:f>
              <c:strCache>
                <c:ptCount val="1"/>
                <c:pt idx="0">
                  <c:v>2021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Обращался (лась)</c:v>
                </c:pt>
                <c:pt idx="1">
                  <c:v>Не обращался (лась)</c:v>
                </c:pt>
                <c:pt idx="2">
                  <c:v>Нет ответа</c:v>
                </c:pt>
              </c:strCache>
            </c:strRef>
          </c:cat>
          <c:val>
            <c:numRef>
              <c:f>Лист1!$D$2:$D$4</c:f>
              <c:numCache>
                <c:formatCode>General</c:formatCode>
                <c:ptCount val="3"/>
                <c:pt idx="0">
                  <c:v>40</c:v>
                </c:pt>
                <c:pt idx="1">
                  <c:v>51.2</c:v>
                </c:pt>
                <c:pt idx="2">
                  <c:v>8.8000000000000007</c:v>
                </c:pt>
              </c:numCache>
            </c:numRef>
          </c:val>
          <c:extLst xmlns:c16r2="http://schemas.microsoft.com/office/drawing/2015/06/chart">
            <c:ext xmlns:c16="http://schemas.microsoft.com/office/drawing/2014/chart" uri="{C3380CC4-5D6E-409C-BE32-E72D297353CC}">
              <c16:uniqueId val="{00000002-556A-4D10-B316-C040C96D73AF}"/>
            </c:ext>
          </c:extLst>
        </c:ser>
        <c:dLbls>
          <c:showLegendKey val="0"/>
          <c:showVal val="0"/>
          <c:showCatName val="0"/>
          <c:showSerName val="0"/>
          <c:showPercent val="0"/>
          <c:showBubbleSize val="0"/>
        </c:dLbls>
        <c:gapWidth val="182"/>
        <c:axId val="382808352"/>
        <c:axId val="382809136"/>
      </c:barChart>
      <c:catAx>
        <c:axId val="3828083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82809136"/>
        <c:crosses val="autoZero"/>
        <c:auto val="1"/>
        <c:lblAlgn val="ctr"/>
        <c:lblOffset val="100"/>
        <c:noMultiLvlLbl val="0"/>
      </c:catAx>
      <c:valAx>
        <c:axId val="38280913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828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aseline="0">
          <a:latin typeface="Times New Roman" panose="02020603050405020304"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2019</c:v>
                </c:pt>
              </c:strCache>
            </c:strRef>
          </c:tx>
          <c:spPr>
            <a:solidFill>
              <a:schemeClr val="accent1"/>
            </a:solidFill>
            <a:ln>
              <a:noFill/>
            </a:ln>
            <a:effectLst/>
          </c:spPr>
          <c:invertIfNegative val="0"/>
          <c:cat>
            <c:strRef>
              <c:f>Лист1!$A$2:$A$7</c:f>
              <c:strCache>
                <c:ptCount val="6"/>
                <c:pt idx="0">
                  <c:v>Готов обсуждать, предлагать решения</c:v>
                </c:pt>
                <c:pt idx="1">
                  <c:v>Готов оказывать материальную поддержку</c:v>
                </c:pt>
                <c:pt idx="2">
                  <c:v>Готов отдавать силы и время за вознаграждение</c:v>
                </c:pt>
                <c:pt idx="3">
                  <c:v>Готов быть добровольцем, волонтерам, помогать без вознаграждения</c:v>
                </c:pt>
                <c:pt idx="4">
                  <c:v>Другое</c:v>
                </c:pt>
                <c:pt idx="5">
                  <c:v>Не стал бы участвовать</c:v>
                </c:pt>
              </c:strCache>
            </c:strRef>
          </c:cat>
          <c:val>
            <c:numRef>
              <c:f>Лист1!$B$2:$B$7</c:f>
              <c:numCache>
                <c:formatCode>General</c:formatCode>
                <c:ptCount val="6"/>
                <c:pt idx="0">
                  <c:v>45.6</c:v>
                </c:pt>
                <c:pt idx="1">
                  <c:v>4</c:v>
                </c:pt>
                <c:pt idx="2">
                  <c:v>16.100000000000001</c:v>
                </c:pt>
                <c:pt idx="3">
                  <c:v>24.3</c:v>
                </c:pt>
                <c:pt idx="4">
                  <c:v>5.9</c:v>
                </c:pt>
                <c:pt idx="5">
                  <c:v>23.3</c:v>
                </c:pt>
              </c:numCache>
            </c:numRef>
          </c:val>
          <c:extLst xmlns:c16r2="http://schemas.microsoft.com/office/drawing/2015/06/chart">
            <c:ext xmlns:c16="http://schemas.microsoft.com/office/drawing/2014/chart" uri="{C3380CC4-5D6E-409C-BE32-E72D297353CC}">
              <c16:uniqueId val="{00000000-62E2-4A47-AE27-3A4E6FAD66B8}"/>
            </c:ext>
          </c:extLst>
        </c:ser>
        <c:ser>
          <c:idx val="1"/>
          <c:order val="1"/>
          <c:tx>
            <c:strRef>
              <c:f>Лист1!$C$1</c:f>
              <c:strCache>
                <c:ptCount val="1"/>
                <c:pt idx="0">
                  <c:v>2020</c:v>
                </c:pt>
              </c:strCache>
            </c:strRef>
          </c:tx>
          <c:spPr>
            <a:solidFill>
              <a:schemeClr val="accent3"/>
            </a:solidFill>
            <a:ln>
              <a:noFill/>
            </a:ln>
            <a:effectLst/>
          </c:spPr>
          <c:invertIfNegative val="0"/>
          <c:cat>
            <c:strRef>
              <c:f>Лист1!$A$2:$A$7</c:f>
              <c:strCache>
                <c:ptCount val="6"/>
                <c:pt idx="0">
                  <c:v>Готов обсуждать, предлагать решения</c:v>
                </c:pt>
                <c:pt idx="1">
                  <c:v>Готов оказывать материальную поддержку</c:v>
                </c:pt>
                <c:pt idx="2">
                  <c:v>Готов отдавать силы и время за вознаграждение</c:v>
                </c:pt>
                <c:pt idx="3">
                  <c:v>Готов быть добровольцем, волонтерам, помогать без вознаграждения</c:v>
                </c:pt>
                <c:pt idx="4">
                  <c:v>Другое</c:v>
                </c:pt>
                <c:pt idx="5">
                  <c:v>Не стал бы участвовать</c:v>
                </c:pt>
              </c:strCache>
            </c:strRef>
          </c:cat>
          <c:val>
            <c:numRef>
              <c:f>Лист1!$C$2:$C$7</c:f>
              <c:numCache>
                <c:formatCode>General</c:formatCode>
                <c:ptCount val="6"/>
                <c:pt idx="0">
                  <c:v>38</c:v>
                </c:pt>
                <c:pt idx="1">
                  <c:v>7.3</c:v>
                </c:pt>
                <c:pt idx="2">
                  <c:v>18.399999999999999</c:v>
                </c:pt>
                <c:pt idx="3">
                  <c:v>23.6</c:v>
                </c:pt>
                <c:pt idx="4">
                  <c:v>5.5</c:v>
                </c:pt>
                <c:pt idx="5">
                  <c:v>19.8</c:v>
                </c:pt>
              </c:numCache>
            </c:numRef>
          </c:val>
          <c:extLst xmlns:c16r2="http://schemas.microsoft.com/office/drawing/2015/06/chart">
            <c:ext xmlns:c16="http://schemas.microsoft.com/office/drawing/2014/chart" uri="{C3380CC4-5D6E-409C-BE32-E72D297353CC}">
              <c16:uniqueId val="{00000001-62E2-4A47-AE27-3A4E6FAD66B8}"/>
            </c:ext>
          </c:extLst>
        </c:ser>
        <c:ser>
          <c:idx val="2"/>
          <c:order val="2"/>
          <c:tx>
            <c:strRef>
              <c:f>Лист1!$D$1</c:f>
              <c:strCache>
                <c:ptCount val="1"/>
                <c:pt idx="0">
                  <c:v>2021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Готов обсуждать, предлагать решения</c:v>
                </c:pt>
                <c:pt idx="1">
                  <c:v>Готов оказывать материальную поддержку</c:v>
                </c:pt>
                <c:pt idx="2">
                  <c:v>Готов отдавать силы и время за вознаграждение</c:v>
                </c:pt>
                <c:pt idx="3">
                  <c:v>Готов быть добровольцем, волонтерам, помогать без вознаграждения</c:v>
                </c:pt>
                <c:pt idx="4">
                  <c:v>Другое</c:v>
                </c:pt>
                <c:pt idx="5">
                  <c:v>Не стал бы участвовать</c:v>
                </c:pt>
              </c:strCache>
            </c:strRef>
          </c:cat>
          <c:val>
            <c:numRef>
              <c:f>Лист1!$D$2:$D$7</c:f>
              <c:numCache>
                <c:formatCode>General</c:formatCode>
                <c:ptCount val="6"/>
                <c:pt idx="0">
                  <c:v>43.2</c:v>
                </c:pt>
                <c:pt idx="1">
                  <c:v>5.9</c:v>
                </c:pt>
                <c:pt idx="2">
                  <c:v>16.2</c:v>
                </c:pt>
                <c:pt idx="3">
                  <c:v>26</c:v>
                </c:pt>
                <c:pt idx="4">
                  <c:v>7</c:v>
                </c:pt>
                <c:pt idx="5">
                  <c:v>23.9</c:v>
                </c:pt>
              </c:numCache>
            </c:numRef>
          </c:val>
          <c:extLst xmlns:c16r2="http://schemas.microsoft.com/office/drawing/2015/06/chart">
            <c:ext xmlns:c16="http://schemas.microsoft.com/office/drawing/2014/chart" uri="{C3380CC4-5D6E-409C-BE32-E72D297353CC}">
              <c16:uniqueId val="{00000002-62E2-4A47-AE27-3A4E6FAD66B8}"/>
            </c:ext>
          </c:extLst>
        </c:ser>
        <c:dLbls>
          <c:showLegendKey val="0"/>
          <c:showVal val="0"/>
          <c:showCatName val="0"/>
          <c:showSerName val="0"/>
          <c:showPercent val="0"/>
          <c:showBubbleSize val="0"/>
        </c:dLbls>
        <c:gapWidth val="182"/>
        <c:axId val="382809528"/>
        <c:axId val="382814624"/>
      </c:barChart>
      <c:catAx>
        <c:axId val="3828095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82814624"/>
        <c:crosses val="autoZero"/>
        <c:auto val="1"/>
        <c:lblAlgn val="ctr"/>
        <c:lblOffset val="100"/>
        <c:noMultiLvlLbl val="0"/>
      </c:catAx>
      <c:valAx>
        <c:axId val="382814624"/>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82809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aseline="0">
          <a:latin typeface="Times New Roman" panose="02020603050405020304"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2019</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7"/>
                <c:pt idx="0">
                  <c:v>Участие в деятельности общественных организаций</c:v>
                </c:pt>
                <c:pt idx="1">
                  <c:v>Участие в сходах граждан</c:v>
                </c:pt>
                <c:pt idx="2">
                  <c:v>Участие в опросах по вопросам жизнедеятельности муниципального образования и местного самоуправления</c:v>
                </c:pt>
                <c:pt idx="3">
                  <c:v>Участие в решении вопросов и проблем муниципального сообщества ( участие в решении проблем ЖКХ, благоустройстве территории, организации досуга и культурно-массовых мероприятий, охране окружающей среды, обеспечении охраны общественного порядка и обеспечения</c:v>
                </c:pt>
                <c:pt idx="4">
                  <c:v>Участие в добровольческой, волонтерской деятельности</c:v>
                </c:pt>
                <c:pt idx="5">
                  <c:v>Участие в местном референдуме</c:v>
                </c:pt>
                <c:pt idx="6">
                  <c:v>Другое</c:v>
                </c:pt>
              </c:strCache>
            </c:strRef>
          </c:cat>
          <c:val>
            <c:numRef>
              <c:f>Лист1!$B$2:$B$8</c:f>
              <c:numCache>
                <c:formatCode>General</c:formatCode>
                <c:ptCount val="7"/>
                <c:pt idx="0">
                  <c:v>30.3</c:v>
                </c:pt>
                <c:pt idx="1">
                  <c:v>21</c:v>
                </c:pt>
                <c:pt idx="2">
                  <c:v>24.1</c:v>
                </c:pt>
                <c:pt idx="3">
                  <c:v>37.300000000000004</c:v>
                </c:pt>
                <c:pt idx="4">
                  <c:v>24.6</c:v>
                </c:pt>
                <c:pt idx="5">
                  <c:v>15.7</c:v>
                </c:pt>
                <c:pt idx="6">
                  <c:v>4.5999999999999996</c:v>
                </c:pt>
              </c:numCache>
            </c:numRef>
          </c:val>
          <c:extLst xmlns:c16r2="http://schemas.microsoft.com/office/drawing/2015/06/chart">
            <c:ext xmlns:c16="http://schemas.microsoft.com/office/drawing/2014/chart" uri="{C3380CC4-5D6E-409C-BE32-E72D297353CC}">
              <c16:uniqueId val="{00000000-D6D9-436A-82EA-0AE1D8A7D340}"/>
            </c:ext>
          </c:extLst>
        </c:ser>
        <c:ser>
          <c:idx val="1"/>
          <c:order val="1"/>
          <c:tx>
            <c:strRef>
              <c:f>Лист1!$C$1</c:f>
              <c:strCache>
                <c:ptCount val="1"/>
                <c:pt idx="0">
                  <c:v>2020</c:v>
                </c:pt>
              </c:strCache>
            </c:strRef>
          </c:tx>
          <c:spPr>
            <a:pattFill prst="narVert">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7"/>
                <c:pt idx="0">
                  <c:v>Участие в деятельности общественных организаций</c:v>
                </c:pt>
                <c:pt idx="1">
                  <c:v>Участие в сходах граждан</c:v>
                </c:pt>
                <c:pt idx="2">
                  <c:v>Участие в опросах по вопросам жизнедеятельности муниципального образования и местного самоуправления</c:v>
                </c:pt>
                <c:pt idx="3">
                  <c:v>Участие в решении вопросов и проблем муниципального сообщества ( участие в решении проблем ЖКХ, благоустройстве территории, организации досуга и культурно-массовых мероприятий, охране окружающей среды, обеспечении охраны общественного порядка и обеспечения</c:v>
                </c:pt>
                <c:pt idx="4">
                  <c:v>Участие в добровольческой, волонтерской деятельности</c:v>
                </c:pt>
                <c:pt idx="5">
                  <c:v>Участие в местном референдуме</c:v>
                </c:pt>
                <c:pt idx="6">
                  <c:v>Другое</c:v>
                </c:pt>
              </c:strCache>
            </c:strRef>
          </c:cat>
          <c:val>
            <c:numRef>
              <c:f>Лист1!$C$2:$C$8</c:f>
              <c:numCache>
                <c:formatCode>General</c:formatCode>
                <c:ptCount val="7"/>
                <c:pt idx="0">
                  <c:v>17.8</c:v>
                </c:pt>
                <c:pt idx="1">
                  <c:v>29.1</c:v>
                </c:pt>
                <c:pt idx="2">
                  <c:v>29.7</c:v>
                </c:pt>
                <c:pt idx="3">
                  <c:v>43.2</c:v>
                </c:pt>
                <c:pt idx="4">
                  <c:v>18.600000000000001</c:v>
                </c:pt>
                <c:pt idx="5">
                  <c:v>15.4</c:v>
                </c:pt>
                <c:pt idx="6">
                  <c:v>4</c:v>
                </c:pt>
              </c:numCache>
            </c:numRef>
          </c:val>
          <c:extLst xmlns:c16r2="http://schemas.microsoft.com/office/drawing/2015/06/chart">
            <c:ext xmlns:c16="http://schemas.microsoft.com/office/drawing/2014/chart" uri="{C3380CC4-5D6E-409C-BE32-E72D297353CC}">
              <c16:uniqueId val="{00000001-D6D9-436A-82EA-0AE1D8A7D340}"/>
            </c:ext>
          </c:extLst>
        </c:ser>
        <c:ser>
          <c:idx val="2"/>
          <c:order val="2"/>
          <c:tx>
            <c:strRef>
              <c:f>Лист1!$D$1</c:f>
              <c:strCache>
                <c:ptCount val="1"/>
                <c:pt idx="0">
                  <c:v>2021</c:v>
                </c:pt>
              </c:strCache>
            </c:strRef>
          </c:tx>
          <c:spPr>
            <a:pattFill prst="narVert">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7"/>
                <c:pt idx="0">
                  <c:v>Участие в деятельности общественных организаций</c:v>
                </c:pt>
                <c:pt idx="1">
                  <c:v>Участие в сходах граждан</c:v>
                </c:pt>
                <c:pt idx="2">
                  <c:v>Участие в опросах по вопросам жизнедеятельности муниципального образования и местного самоуправления</c:v>
                </c:pt>
                <c:pt idx="3">
                  <c:v>Участие в решении вопросов и проблем муниципального сообщества ( участие в решении проблем ЖКХ, благоустройстве территории, организации досуга и культурно-массовых мероприятий, охране окружающей среды, обеспечении охраны общественного порядка и обеспечения</c:v>
                </c:pt>
                <c:pt idx="4">
                  <c:v>Участие в добровольческой, волонтерской деятельности</c:v>
                </c:pt>
                <c:pt idx="5">
                  <c:v>Участие в местном референдуме</c:v>
                </c:pt>
                <c:pt idx="6">
                  <c:v>Другое</c:v>
                </c:pt>
              </c:strCache>
            </c:strRef>
          </c:cat>
          <c:val>
            <c:numRef>
              <c:f>Лист1!$D$2:$D$8</c:f>
              <c:numCache>
                <c:formatCode>General</c:formatCode>
                <c:ptCount val="7"/>
                <c:pt idx="0">
                  <c:v>19.899999999999999</c:v>
                </c:pt>
                <c:pt idx="1">
                  <c:v>32.300000000000004</c:v>
                </c:pt>
                <c:pt idx="2">
                  <c:v>28.3</c:v>
                </c:pt>
                <c:pt idx="3">
                  <c:v>41</c:v>
                </c:pt>
                <c:pt idx="4">
                  <c:v>20</c:v>
                </c:pt>
                <c:pt idx="5">
                  <c:v>16.899999999999999</c:v>
                </c:pt>
                <c:pt idx="6">
                  <c:v>7.9</c:v>
                </c:pt>
              </c:numCache>
            </c:numRef>
          </c:val>
          <c:extLst xmlns:c16r2="http://schemas.microsoft.com/office/drawing/2015/06/chart">
            <c:ext xmlns:c16="http://schemas.microsoft.com/office/drawing/2014/chart" uri="{C3380CC4-5D6E-409C-BE32-E72D297353CC}">
              <c16:uniqueId val="{00000002-D6D9-436A-82EA-0AE1D8A7D340}"/>
            </c:ext>
          </c:extLst>
        </c:ser>
        <c:dLbls>
          <c:showLegendKey val="0"/>
          <c:showVal val="0"/>
          <c:showCatName val="0"/>
          <c:showSerName val="0"/>
          <c:showPercent val="0"/>
          <c:showBubbleSize val="0"/>
        </c:dLbls>
        <c:gapWidth val="227"/>
        <c:overlap val="-48"/>
        <c:axId val="382809920"/>
        <c:axId val="382813840"/>
      </c:barChart>
      <c:catAx>
        <c:axId val="382809920"/>
        <c:scaling>
          <c:orientation val="maxMin"/>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2813840"/>
        <c:crosses val="autoZero"/>
        <c:auto val="1"/>
        <c:lblAlgn val="ctr"/>
        <c:lblOffset val="100"/>
        <c:noMultiLvlLbl val="0"/>
      </c:catAx>
      <c:valAx>
        <c:axId val="382813840"/>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28099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Лист2!$B$246</c:f>
              <c:strCache>
                <c:ptCount val="1"/>
                <c:pt idx="0">
                  <c:v>2019</c:v>
                </c:pt>
              </c:strCache>
            </c:strRef>
          </c:tx>
          <c:spPr>
            <a:solidFill>
              <a:schemeClr val="bg1">
                <a:lumMod val="50000"/>
              </a:schemeClr>
            </a:solidFill>
            <a:ln>
              <a:noFill/>
            </a:ln>
            <a:effectLst/>
          </c:spPr>
          <c:invertIfNegative val="0"/>
          <c:dLbls>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Лист2!$A$247:$A$249</c:f>
              <c:strCache>
                <c:ptCount val="3"/>
                <c:pt idx="0">
                  <c:v>низкий или очень низкий</c:v>
                </c:pt>
                <c:pt idx="1">
                  <c:v>высокий или очень высокий</c:v>
                </c:pt>
                <c:pt idx="2">
                  <c:v>неопределенно</c:v>
                </c:pt>
              </c:strCache>
            </c:strRef>
          </c:cat>
          <c:val>
            <c:numRef>
              <c:f>Лист2!$B$247:$B$249</c:f>
              <c:numCache>
                <c:formatCode>General</c:formatCode>
                <c:ptCount val="3"/>
                <c:pt idx="0">
                  <c:v>46.7</c:v>
                </c:pt>
                <c:pt idx="1">
                  <c:v>43.3</c:v>
                </c:pt>
                <c:pt idx="2">
                  <c:v>10</c:v>
                </c:pt>
              </c:numCache>
            </c:numRef>
          </c:val>
          <c:extLst xmlns:c16r2="http://schemas.microsoft.com/office/drawing/2015/06/chart">
            <c:ext xmlns:c16="http://schemas.microsoft.com/office/drawing/2014/chart" uri="{C3380CC4-5D6E-409C-BE32-E72D297353CC}">
              <c16:uniqueId val="{00000000-B1F3-4E46-BDD6-B26CB5109F7B}"/>
            </c:ext>
          </c:extLst>
        </c:ser>
        <c:ser>
          <c:idx val="1"/>
          <c:order val="1"/>
          <c:tx>
            <c:strRef>
              <c:f>Лист2!$C$246</c:f>
              <c:strCache>
                <c:ptCount val="1"/>
                <c:pt idx="0">
                  <c:v>2020</c:v>
                </c:pt>
              </c:strCache>
            </c:strRef>
          </c:tx>
          <c:spPr>
            <a:solidFill>
              <a:srgbClr val="002060"/>
            </a:solidFill>
            <a:ln>
              <a:noFill/>
            </a:ln>
            <a:effectLst/>
          </c:spPr>
          <c:invertIfNegative val="0"/>
          <c:dLbls>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Лист2!$A$247:$A$249</c:f>
              <c:strCache>
                <c:ptCount val="3"/>
                <c:pt idx="0">
                  <c:v>низкий или очень низкий</c:v>
                </c:pt>
                <c:pt idx="1">
                  <c:v>высокий или очень высокий</c:v>
                </c:pt>
                <c:pt idx="2">
                  <c:v>неопределенно</c:v>
                </c:pt>
              </c:strCache>
            </c:strRef>
          </c:cat>
          <c:val>
            <c:numRef>
              <c:f>Лист2!$C$247:$C$249</c:f>
              <c:numCache>
                <c:formatCode>General</c:formatCode>
                <c:ptCount val="3"/>
                <c:pt idx="0">
                  <c:v>60</c:v>
                </c:pt>
                <c:pt idx="1">
                  <c:v>3.6</c:v>
                </c:pt>
                <c:pt idx="2">
                  <c:v>34.5</c:v>
                </c:pt>
              </c:numCache>
            </c:numRef>
          </c:val>
          <c:extLst xmlns:c16r2="http://schemas.microsoft.com/office/drawing/2015/06/chart">
            <c:ext xmlns:c16="http://schemas.microsoft.com/office/drawing/2014/chart" uri="{C3380CC4-5D6E-409C-BE32-E72D297353CC}">
              <c16:uniqueId val="{00000001-B1F3-4E46-BDD6-B26CB5109F7B}"/>
            </c:ext>
          </c:extLst>
        </c:ser>
        <c:ser>
          <c:idx val="2"/>
          <c:order val="2"/>
          <c:tx>
            <c:strRef>
              <c:f>Лист2!$D$246</c:f>
              <c:strCache>
                <c:ptCount val="1"/>
                <c:pt idx="0">
                  <c:v>2021</c:v>
                </c:pt>
              </c:strCache>
            </c:strRef>
          </c:tx>
          <c:spPr>
            <a:solidFill>
              <a:schemeClr val="accent1"/>
            </a:solidFill>
            <a:ln>
              <a:solidFill>
                <a:schemeClr val="accent1"/>
              </a:solidFill>
            </a:ln>
          </c:spPr>
          <c:invertIfNegative val="0"/>
          <c:dLbls>
            <c:spPr>
              <a:noFill/>
              <a:ln>
                <a:noFill/>
              </a:ln>
              <a:effectLst/>
            </c:spPr>
            <c:txPr>
              <a:bodyPr wrap="square" lIns="38100" tIns="19050" rIns="38100" bIns="19050" anchor="ctr">
                <a:spAutoFit/>
              </a:bodyPr>
              <a:lstStyle/>
              <a:p>
                <a:pPr>
                  <a:defRPr sz="11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val>
            <c:numRef>
              <c:f>Лист2!$D$247:$D$249</c:f>
              <c:numCache>
                <c:formatCode>0.0</c:formatCode>
                <c:ptCount val="3"/>
                <c:pt idx="0">
                  <c:v>62.82051282051286</c:v>
                </c:pt>
                <c:pt idx="1">
                  <c:v>20.512820512820511</c:v>
                </c:pt>
                <c:pt idx="2">
                  <c:v>16.666666666666668</c:v>
                </c:pt>
              </c:numCache>
            </c:numRef>
          </c:val>
          <c:extLst xmlns:c16r2="http://schemas.microsoft.com/office/drawing/2015/06/chart">
            <c:ext xmlns:c16="http://schemas.microsoft.com/office/drawing/2014/chart" uri="{C3380CC4-5D6E-409C-BE32-E72D297353CC}">
              <c16:uniqueId val="{00000002-B1F3-4E46-BDD6-B26CB5109F7B}"/>
            </c:ext>
          </c:extLst>
        </c:ser>
        <c:dLbls>
          <c:showLegendKey val="0"/>
          <c:showVal val="0"/>
          <c:showCatName val="0"/>
          <c:showSerName val="0"/>
          <c:showPercent val="0"/>
          <c:showBubbleSize val="0"/>
        </c:dLbls>
        <c:gapWidth val="219"/>
        <c:overlap val="-27"/>
        <c:axId val="382811096"/>
        <c:axId val="382807176"/>
      </c:barChart>
      <c:catAx>
        <c:axId val="382811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2807176"/>
        <c:crosses val="autoZero"/>
        <c:auto val="1"/>
        <c:lblAlgn val="ctr"/>
        <c:lblOffset val="100"/>
        <c:noMultiLvlLbl val="0"/>
      </c:catAx>
      <c:valAx>
        <c:axId val="382807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2811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965891854823507E-2"/>
          <c:y val="4.5641871074946105E-2"/>
          <c:w val="0.83399765037680462"/>
          <c:h val="0.85810246126321799"/>
        </c:manualLayout>
      </c:layout>
      <c:barChart>
        <c:barDir val="col"/>
        <c:grouping val="clustered"/>
        <c:varyColors val="0"/>
        <c:ser>
          <c:idx val="0"/>
          <c:order val="0"/>
          <c:tx>
            <c:strRef>
              <c:f>Лист2!$C$255</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Лист2!$D$256:$D$260</c:f>
              <c:numCache>
                <c:formatCode>General</c:formatCode>
                <c:ptCount val="5"/>
                <c:pt idx="0">
                  <c:v>16.7</c:v>
                </c:pt>
                <c:pt idx="1">
                  <c:v>6.7</c:v>
                </c:pt>
                <c:pt idx="2">
                  <c:v>40</c:v>
                </c:pt>
                <c:pt idx="3">
                  <c:v>36.700000000000003</c:v>
                </c:pt>
                <c:pt idx="4">
                  <c:v>0</c:v>
                </c:pt>
              </c:numCache>
            </c:numRef>
          </c:val>
          <c:extLst xmlns:c16r2="http://schemas.microsoft.com/office/drawing/2015/06/chart">
            <c:ext xmlns:c16="http://schemas.microsoft.com/office/drawing/2014/chart" uri="{C3380CC4-5D6E-409C-BE32-E72D297353CC}">
              <c16:uniqueId val="{00000000-E866-434B-A0BC-0C442E512D39}"/>
            </c:ext>
          </c:extLst>
        </c:ser>
        <c:ser>
          <c:idx val="1"/>
          <c:order val="1"/>
          <c:tx>
            <c:strRef>
              <c:f>Лист2!$E$255</c:f>
              <c:strCache>
                <c:ptCount val="1"/>
                <c:pt idx="0">
                  <c:v>2020</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Лист2!$E$256:$E$260</c:f>
              <c:numCache>
                <c:formatCode>General</c:formatCode>
                <c:ptCount val="5"/>
                <c:pt idx="0">
                  <c:v>7.8</c:v>
                </c:pt>
                <c:pt idx="1">
                  <c:v>17.600000000000001</c:v>
                </c:pt>
                <c:pt idx="2">
                  <c:v>39.200000000000003</c:v>
                </c:pt>
                <c:pt idx="3">
                  <c:v>31.4</c:v>
                </c:pt>
                <c:pt idx="4">
                  <c:v>3.9</c:v>
                </c:pt>
              </c:numCache>
            </c:numRef>
          </c:val>
          <c:extLst xmlns:c16r2="http://schemas.microsoft.com/office/drawing/2015/06/chart">
            <c:ext xmlns:c16="http://schemas.microsoft.com/office/drawing/2014/chart" uri="{C3380CC4-5D6E-409C-BE32-E72D297353CC}">
              <c16:uniqueId val="{00000001-E866-434B-A0BC-0C442E512D39}"/>
            </c:ext>
          </c:extLst>
        </c:ser>
        <c:ser>
          <c:idx val="2"/>
          <c:order val="2"/>
          <c:tx>
            <c:strRef>
              <c:f>Лист2!$G$255</c:f>
              <c:strCache>
                <c:ptCount val="1"/>
                <c:pt idx="0">
                  <c:v>2021</c:v>
                </c:pt>
              </c:strCache>
            </c:strRef>
          </c:tx>
          <c:spPr>
            <a:solidFill>
              <a:schemeClr val="accent1">
                <a:lumMod val="50000"/>
              </a:schemeClr>
            </a:solidFill>
          </c:spPr>
          <c:invertIfNegative val="0"/>
          <c:dLbls>
            <c:dLbl>
              <c:idx val="1"/>
              <c:layout>
                <c:manualLayout>
                  <c:x val="2.3349150697624797E-2"/>
                  <c:y val="-8.29852201362656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866-434B-A0BC-0C442E512D39}"/>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1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val>
            <c:numRef>
              <c:f>Лист2!$G$256:$G$260</c:f>
              <c:numCache>
                <c:formatCode>0.0</c:formatCode>
                <c:ptCount val="5"/>
                <c:pt idx="0">
                  <c:v>9.8591549295774747</c:v>
                </c:pt>
                <c:pt idx="1">
                  <c:v>16.901408450704228</c:v>
                </c:pt>
                <c:pt idx="2">
                  <c:v>26.760563380281678</c:v>
                </c:pt>
                <c:pt idx="3">
                  <c:v>33.802816901408455</c:v>
                </c:pt>
                <c:pt idx="4">
                  <c:v>0.12676056338028169</c:v>
                </c:pt>
              </c:numCache>
            </c:numRef>
          </c:val>
          <c:extLst xmlns:c16r2="http://schemas.microsoft.com/office/drawing/2015/06/chart">
            <c:ext xmlns:c16="http://schemas.microsoft.com/office/drawing/2014/chart" uri="{C3380CC4-5D6E-409C-BE32-E72D297353CC}">
              <c16:uniqueId val="{00000003-E866-434B-A0BC-0C442E512D39}"/>
            </c:ext>
          </c:extLst>
        </c:ser>
        <c:dLbls>
          <c:showLegendKey val="0"/>
          <c:showVal val="0"/>
          <c:showCatName val="0"/>
          <c:showSerName val="0"/>
          <c:showPercent val="0"/>
          <c:showBubbleSize val="0"/>
        </c:dLbls>
        <c:gapWidth val="219"/>
        <c:overlap val="-27"/>
        <c:axId val="382810312"/>
        <c:axId val="382811880"/>
      </c:barChart>
      <c:catAx>
        <c:axId val="38281031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2811880"/>
        <c:crosses val="autoZero"/>
        <c:auto val="1"/>
        <c:lblAlgn val="ctr"/>
        <c:lblOffset val="100"/>
        <c:noMultiLvlLbl val="0"/>
      </c:catAx>
      <c:valAx>
        <c:axId val="382811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28103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Лист2!$F$223</c:f>
              <c:strCache>
                <c:ptCount val="1"/>
                <c:pt idx="0">
                  <c:v>Готов</c:v>
                </c:pt>
              </c:strCache>
            </c:strRef>
          </c:tx>
          <c:spPr>
            <a:ln w="28575" cap="rnd">
              <a:solidFill>
                <a:srgbClr val="C00000"/>
              </a:solidFill>
              <a:round/>
            </a:ln>
            <a:effectLst/>
          </c:spPr>
          <c:marker>
            <c:symbol val="none"/>
          </c:marker>
          <c:dLbls>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Лист2!$G$222:$K$222</c:f>
              <c:numCache>
                <c:formatCode>General</c:formatCode>
                <c:ptCount val="5"/>
                <c:pt idx="0">
                  <c:v>2017</c:v>
                </c:pt>
                <c:pt idx="1">
                  <c:v>2018</c:v>
                </c:pt>
                <c:pt idx="2">
                  <c:v>2019</c:v>
                </c:pt>
                <c:pt idx="3">
                  <c:v>2020</c:v>
                </c:pt>
                <c:pt idx="4">
                  <c:v>2021</c:v>
                </c:pt>
              </c:numCache>
            </c:numRef>
          </c:cat>
          <c:val>
            <c:numRef>
              <c:f>Лист2!$G$223:$K$223</c:f>
              <c:numCache>
                <c:formatCode>General</c:formatCode>
                <c:ptCount val="5"/>
                <c:pt idx="0">
                  <c:v>63.5</c:v>
                </c:pt>
                <c:pt idx="1">
                  <c:v>59.6</c:v>
                </c:pt>
                <c:pt idx="2">
                  <c:v>51.1</c:v>
                </c:pt>
                <c:pt idx="3">
                  <c:v>44.7</c:v>
                </c:pt>
                <c:pt idx="4">
                  <c:v>52.3</c:v>
                </c:pt>
              </c:numCache>
            </c:numRef>
          </c:val>
          <c:smooth val="0"/>
          <c:extLst xmlns:c16r2="http://schemas.microsoft.com/office/drawing/2015/06/chart">
            <c:ext xmlns:c16="http://schemas.microsoft.com/office/drawing/2014/chart" uri="{C3380CC4-5D6E-409C-BE32-E72D297353CC}">
              <c16:uniqueId val="{00000000-B07F-4153-833E-C2B8A92EE857}"/>
            </c:ext>
          </c:extLst>
        </c:ser>
        <c:ser>
          <c:idx val="1"/>
          <c:order val="1"/>
          <c:tx>
            <c:strRef>
              <c:f>Лист2!$F$224</c:f>
              <c:strCache>
                <c:ptCount val="1"/>
                <c:pt idx="0">
                  <c:v>Не готов</c:v>
                </c:pt>
              </c:strCache>
            </c:strRef>
          </c:tx>
          <c:spPr>
            <a:ln w="28575" cap="rnd">
              <a:solidFill>
                <a:srgbClr val="002060"/>
              </a:solidFill>
              <a:round/>
            </a:ln>
            <a:effectLst/>
          </c:spPr>
          <c:marker>
            <c:symbol val="none"/>
          </c:marker>
          <c:dLbls>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Лист2!$G$222:$K$222</c:f>
              <c:numCache>
                <c:formatCode>General</c:formatCode>
                <c:ptCount val="5"/>
                <c:pt idx="0">
                  <c:v>2017</c:v>
                </c:pt>
                <c:pt idx="1">
                  <c:v>2018</c:v>
                </c:pt>
                <c:pt idx="2">
                  <c:v>2019</c:v>
                </c:pt>
                <c:pt idx="3">
                  <c:v>2020</c:v>
                </c:pt>
                <c:pt idx="4">
                  <c:v>2021</c:v>
                </c:pt>
              </c:numCache>
            </c:numRef>
          </c:cat>
          <c:val>
            <c:numRef>
              <c:f>Лист2!$G$224:$K$224</c:f>
              <c:numCache>
                <c:formatCode>General</c:formatCode>
                <c:ptCount val="5"/>
                <c:pt idx="0">
                  <c:v>15.1</c:v>
                </c:pt>
                <c:pt idx="1">
                  <c:v>19.600000000000001</c:v>
                </c:pt>
                <c:pt idx="2">
                  <c:v>20</c:v>
                </c:pt>
                <c:pt idx="3">
                  <c:v>33.5</c:v>
                </c:pt>
                <c:pt idx="4">
                  <c:v>27</c:v>
                </c:pt>
              </c:numCache>
            </c:numRef>
          </c:val>
          <c:smooth val="0"/>
          <c:extLst xmlns:c16r2="http://schemas.microsoft.com/office/drawing/2015/06/chart">
            <c:ext xmlns:c16="http://schemas.microsoft.com/office/drawing/2014/chart" uri="{C3380CC4-5D6E-409C-BE32-E72D297353CC}">
              <c16:uniqueId val="{00000001-B07F-4153-833E-C2B8A92EE857}"/>
            </c:ext>
          </c:extLst>
        </c:ser>
        <c:dLbls>
          <c:showLegendKey val="0"/>
          <c:showVal val="0"/>
          <c:showCatName val="0"/>
          <c:showSerName val="0"/>
          <c:showPercent val="0"/>
          <c:showBubbleSize val="0"/>
        </c:dLbls>
        <c:smooth val="0"/>
        <c:axId val="382810704"/>
        <c:axId val="382811488"/>
      </c:lineChart>
      <c:catAx>
        <c:axId val="38281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2811488"/>
        <c:crosses val="autoZero"/>
        <c:auto val="1"/>
        <c:lblAlgn val="ctr"/>
        <c:lblOffset val="100"/>
        <c:noMultiLvlLbl val="0"/>
      </c:catAx>
      <c:valAx>
        <c:axId val="382811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2810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2019</c:v>
                </c:pt>
              </c:strCache>
            </c:strRef>
          </c:tx>
          <c:spPr>
            <a:solidFill>
              <a:schemeClr val="accent1"/>
            </a:solidFill>
            <a:ln>
              <a:noFill/>
            </a:ln>
            <a:effectLst/>
          </c:spPr>
          <c:invertIfNegative val="0"/>
          <c:cat>
            <c:strRef>
              <c:f>Лист1!$A$2:$A$30</c:f>
              <c:strCache>
                <c:ptCount val="29"/>
                <c:pt idx="0">
                  <c:v>Политические партии</c:v>
                </c:pt>
                <c:pt idx="1">
                  <c:v>Профсоюзы</c:v>
                </c:pt>
                <c:pt idx="2">
                  <c:v>Садовые и дачные товарищества</c:v>
                </c:pt>
                <c:pt idx="3">
                  <c:v>Общества защиты прав потребителей</c:v>
                </c:pt>
                <c:pt idx="4">
                  <c:v>Ветеранские объединения</c:v>
                </c:pt>
                <c:pt idx="5">
                  <c:v>Товарищества собственников жилья, жилищно-строительные кооперативы </c:v>
                </c:pt>
                <c:pt idx="6">
                  <c:v>Общества инвалидов</c:v>
                </c:pt>
                <c:pt idx="7">
                  <c:v>Религиозные общины, организации, движения</c:v>
                </c:pt>
                <c:pt idx="8">
                  <c:v>Домовые комитеты, старшие по домам и по подъездам</c:v>
                </c:pt>
                <c:pt idx="9">
                  <c:v>Спортивные, туристические, охотничьи, автомобилистские объединения (клубы)</c:v>
                </c:pt>
                <c:pt idx="10">
                  <c:v>Экологические организации</c:v>
                </c:pt>
                <c:pt idx="11">
                  <c:v>Благотворительные организации</c:v>
                </c:pt>
                <c:pt idx="12">
                  <c:v>Культурные, краеведческие, природоохранительные движения, инициативные группы</c:v>
                </c:pt>
                <c:pt idx="13">
                  <c:v>Благотворительные инициативы/акции (сбор денег, вещей бездомным, детским домам, пострадавшим, нуждающимся и т.п.)</c:v>
                </c:pt>
                <c:pt idx="14">
                  <c:v>Правозащитные организации</c:v>
                </c:pt>
                <c:pt idx="15">
                  <c:v>Женские организации</c:v>
                </c:pt>
                <c:pt idx="16">
                  <c:v>Группы органы школьного/студенческого самоуправления, включая студенческие советы, советы общежитий и т.п.</c:v>
                </c:pt>
                <c:pt idx="17">
                  <c:v>Молодежные политические объединения</c:v>
                </c:pt>
                <c:pt idx="18">
                  <c:v>Инициативные группы, объединения родителей</c:v>
                </c:pt>
                <c:pt idx="19">
                  <c:v>Молодежные неформальные объединения неполитического характера</c:v>
                </c:pt>
                <c:pt idx="20">
                  <c:v>Благотворительные фонды, выделяющие деньги для решения различных проблем</c:v>
                </c:pt>
                <c:pt idx="21">
                  <c:v>Профессиональные ассоциации/ творческие союзы</c:v>
                </c:pt>
                <c:pt idx="22">
                  <c:v>Территориальное общественное самоуправление, местные инициативные группы по обустройству жилых территорий</c:v>
                </c:pt>
                <c:pt idx="23">
                  <c:v>Этнические общины, национальные диаспоры, землячества</c:v>
                </c:pt>
                <c:pt idx="24">
                  <c:v>Движения национально-патриотического толка</c:v>
                </c:pt>
                <c:pt idx="25">
                  <c:v>Местные инициативы по защите имущественных, жилищных, потребительских прав и интересов местных жителей</c:v>
                </c:pt>
                <c:pt idx="26">
                  <c:v>Другие</c:v>
                </c:pt>
                <c:pt idx="27">
                  <c:v>Ни о каких не знаю и не слышал</c:v>
                </c:pt>
                <c:pt idx="28">
                  <c:v>Затрудняюсь ответить</c:v>
                </c:pt>
              </c:strCache>
            </c:strRef>
          </c:cat>
          <c:val>
            <c:numRef>
              <c:f>Лист1!$B$2:$B$30</c:f>
              <c:numCache>
                <c:formatCode>General</c:formatCode>
                <c:ptCount val="29"/>
                <c:pt idx="0">
                  <c:v>55.8</c:v>
                </c:pt>
                <c:pt idx="1">
                  <c:v>35.700000000000003</c:v>
                </c:pt>
                <c:pt idx="2">
                  <c:v>25.3</c:v>
                </c:pt>
                <c:pt idx="3">
                  <c:v>32</c:v>
                </c:pt>
                <c:pt idx="4">
                  <c:v>43.9</c:v>
                </c:pt>
                <c:pt idx="5">
                  <c:v>27</c:v>
                </c:pt>
                <c:pt idx="6">
                  <c:v>39.1</c:v>
                </c:pt>
                <c:pt idx="7">
                  <c:v>26.4</c:v>
                </c:pt>
                <c:pt idx="8">
                  <c:v>31.2</c:v>
                </c:pt>
                <c:pt idx="9">
                  <c:v>32.1</c:v>
                </c:pt>
                <c:pt idx="10">
                  <c:v>12.3</c:v>
                </c:pt>
                <c:pt idx="11">
                  <c:v>23.1</c:v>
                </c:pt>
                <c:pt idx="12">
                  <c:v>18</c:v>
                </c:pt>
                <c:pt idx="13">
                  <c:v>28</c:v>
                </c:pt>
                <c:pt idx="14">
                  <c:v>15.3</c:v>
                </c:pt>
                <c:pt idx="15">
                  <c:v>17.8</c:v>
                </c:pt>
                <c:pt idx="16">
                  <c:v>15.8</c:v>
                </c:pt>
                <c:pt idx="17">
                  <c:v>19.600000000000001</c:v>
                </c:pt>
                <c:pt idx="18">
                  <c:v>13.5</c:v>
                </c:pt>
                <c:pt idx="19">
                  <c:v>8.5</c:v>
                </c:pt>
                <c:pt idx="20">
                  <c:v>9.3000000000000007</c:v>
                </c:pt>
                <c:pt idx="21">
                  <c:v>6.7</c:v>
                </c:pt>
                <c:pt idx="22">
                  <c:v>10</c:v>
                </c:pt>
                <c:pt idx="23">
                  <c:v>11.4</c:v>
                </c:pt>
                <c:pt idx="24">
                  <c:v>6.4</c:v>
                </c:pt>
                <c:pt idx="25">
                  <c:v>4.7</c:v>
                </c:pt>
                <c:pt idx="26">
                  <c:v>2.2000000000000002</c:v>
                </c:pt>
                <c:pt idx="27">
                  <c:v>5</c:v>
                </c:pt>
                <c:pt idx="28">
                  <c:v>9.3000000000000007</c:v>
                </c:pt>
              </c:numCache>
            </c:numRef>
          </c:val>
          <c:extLst xmlns:c16r2="http://schemas.microsoft.com/office/drawing/2015/06/chart">
            <c:ext xmlns:c16="http://schemas.microsoft.com/office/drawing/2014/chart" uri="{C3380CC4-5D6E-409C-BE32-E72D297353CC}">
              <c16:uniqueId val="{00000000-FDF5-471D-8182-FD921A4A302E}"/>
            </c:ext>
          </c:extLst>
        </c:ser>
        <c:ser>
          <c:idx val="1"/>
          <c:order val="1"/>
          <c:tx>
            <c:strRef>
              <c:f>Лист1!$C$1</c:f>
              <c:strCache>
                <c:ptCount val="1"/>
                <c:pt idx="0">
                  <c:v>2020</c:v>
                </c:pt>
              </c:strCache>
            </c:strRef>
          </c:tx>
          <c:spPr>
            <a:solidFill>
              <a:schemeClr val="accent3"/>
            </a:solidFill>
            <a:ln>
              <a:noFill/>
            </a:ln>
            <a:effectLst/>
          </c:spPr>
          <c:invertIfNegative val="0"/>
          <c:cat>
            <c:strRef>
              <c:f>Лист1!$A$2:$A$30</c:f>
              <c:strCache>
                <c:ptCount val="29"/>
                <c:pt idx="0">
                  <c:v>Политические партии</c:v>
                </c:pt>
                <c:pt idx="1">
                  <c:v>Профсоюзы</c:v>
                </c:pt>
                <c:pt idx="2">
                  <c:v>Садовые и дачные товарищества</c:v>
                </c:pt>
                <c:pt idx="3">
                  <c:v>Общества защиты прав потребителей</c:v>
                </c:pt>
                <c:pt idx="4">
                  <c:v>Ветеранские объединения</c:v>
                </c:pt>
                <c:pt idx="5">
                  <c:v>Товарищества собственников жилья, жилищно-строительные кооперативы </c:v>
                </c:pt>
                <c:pt idx="6">
                  <c:v>Общества инвалидов</c:v>
                </c:pt>
                <c:pt idx="7">
                  <c:v>Религиозные общины, организации, движения</c:v>
                </c:pt>
                <c:pt idx="8">
                  <c:v>Домовые комитеты, старшие по домам и по подъездам</c:v>
                </c:pt>
                <c:pt idx="9">
                  <c:v>Спортивные, туристические, охотничьи, автомобилистские объединения (клубы)</c:v>
                </c:pt>
                <c:pt idx="10">
                  <c:v>Экологические организации</c:v>
                </c:pt>
                <c:pt idx="11">
                  <c:v>Благотворительные организации</c:v>
                </c:pt>
                <c:pt idx="12">
                  <c:v>Культурные, краеведческие, природоохранительные движения, инициативные группы</c:v>
                </c:pt>
                <c:pt idx="13">
                  <c:v>Благотворительные инициативы/акции (сбор денег, вещей бездомным, детским домам, пострадавшим, нуждающимся и т.п.)</c:v>
                </c:pt>
                <c:pt idx="14">
                  <c:v>Правозащитные организации</c:v>
                </c:pt>
                <c:pt idx="15">
                  <c:v>Женские организации</c:v>
                </c:pt>
                <c:pt idx="16">
                  <c:v>Группы органы школьного/студенческого самоуправления, включая студенческие советы, советы общежитий и т.п.</c:v>
                </c:pt>
                <c:pt idx="17">
                  <c:v>Молодежные политические объединения</c:v>
                </c:pt>
                <c:pt idx="18">
                  <c:v>Инициативные группы, объединения родителей</c:v>
                </c:pt>
                <c:pt idx="19">
                  <c:v>Молодежные неформальные объединения неполитического характера</c:v>
                </c:pt>
                <c:pt idx="20">
                  <c:v>Благотворительные фонды, выделяющие деньги для решения различных проблем</c:v>
                </c:pt>
                <c:pt idx="21">
                  <c:v>Профессиональные ассоциации/ творческие союзы</c:v>
                </c:pt>
                <c:pt idx="22">
                  <c:v>Территориальное общественное самоуправление, местные инициативные группы по обустройству жилых территорий</c:v>
                </c:pt>
                <c:pt idx="23">
                  <c:v>Этнические общины, национальные диаспоры, землячества</c:v>
                </c:pt>
                <c:pt idx="24">
                  <c:v>Движения национально-патриотического толка</c:v>
                </c:pt>
                <c:pt idx="25">
                  <c:v>Местные инициативы по защите имущественных, жилищных, потребительских прав и интересов местных жителей</c:v>
                </c:pt>
                <c:pt idx="26">
                  <c:v>Другие</c:v>
                </c:pt>
                <c:pt idx="27">
                  <c:v>Ни о каких не знаю и не слышал</c:v>
                </c:pt>
                <c:pt idx="28">
                  <c:v>Затрудняюсь ответить</c:v>
                </c:pt>
              </c:strCache>
            </c:strRef>
          </c:cat>
          <c:val>
            <c:numRef>
              <c:f>Лист1!$C$2:$C$30</c:f>
              <c:numCache>
                <c:formatCode>General</c:formatCode>
                <c:ptCount val="29"/>
                <c:pt idx="0">
                  <c:v>36.200000000000003</c:v>
                </c:pt>
                <c:pt idx="1">
                  <c:v>19.2</c:v>
                </c:pt>
                <c:pt idx="2">
                  <c:v>14.3</c:v>
                </c:pt>
                <c:pt idx="3">
                  <c:v>16.600000000000001</c:v>
                </c:pt>
                <c:pt idx="4">
                  <c:v>25.7</c:v>
                </c:pt>
                <c:pt idx="5">
                  <c:v>14.9</c:v>
                </c:pt>
                <c:pt idx="6">
                  <c:v>22.6</c:v>
                </c:pt>
                <c:pt idx="7">
                  <c:v>14.1</c:v>
                </c:pt>
                <c:pt idx="8">
                  <c:v>23.8</c:v>
                </c:pt>
                <c:pt idx="9">
                  <c:v>17.8</c:v>
                </c:pt>
                <c:pt idx="10">
                  <c:v>9.9</c:v>
                </c:pt>
                <c:pt idx="11">
                  <c:v>10.7</c:v>
                </c:pt>
                <c:pt idx="12">
                  <c:v>12.7</c:v>
                </c:pt>
                <c:pt idx="14">
                  <c:v>7.7</c:v>
                </c:pt>
                <c:pt idx="15">
                  <c:v>19.8</c:v>
                </c:pt>
                <c:pt idx="16">
                  <c:v>5.7</c:v>
                </c:pt>
                <c:pt idx="17">
                  <c:v>6.7</c:v>
                </c:pt>
                <c:pt idx="18">
                  <c:v>7.9</c:v>
                </c:pt>
                <c:pt idx="19">
                  <c:v>6.3</c:v>
                </c:pt>
                <c:pt idx="20">
                  <c:v>5.7</c:v>
                </c:pt>
                <c:pt idx="21">
                  <c:v>3.6</c:v>
                </c:pt>
                <c:pt idx="22">
                  <c:v>10.7</c:v>
                </c:pt>
                <c:pt idx="23">
                  <c:v>5.5</c:v>
                </c:pt>
                <c:pt idx="24">
                  <c:v>4.2</c:v>
                </c:pt>
                <c:pt idx="25">
                  <c:v>4.2</c:v>
                </c:pt>
                <c:pt idx="26">
                  <c:v>1.2</c:v>
                </c:pt>
                <c:pt idx="27">
                  <c:v>8.3000000000000007</c:v>
                </c:pt>
                <c:pt idx="28">
                  <c:v>12.7</c:v>
                </c:pt>
              </c:numCache>
            </c:numRef>
          </c:val>
          <c:extLst xmlns:c16r2="http://schemas.microsoft.com/office/drawing/2015/06/chart">
            <c:ext xmlns:c16="http://schemas.microsoft.com/office/drawing/2014/chart" uri="{C3380CC4-5D6E-409C-BE32-E72D297353CC}">
              <c16:uniqueId val="{00000001-FDF5-471D-8182-FD921A4A302E}"/>
            </c:ext>
          </c:extLst>
        </c:ser>
        <c:ser>
          <c:idx val="2"/>
          <c:order val="2"/>
          <c:tx>
            <c:strRef>
              <c:f>Лист1!$D$1</c:f>
              <c:strCache>
                <c:ptCount val="1"/>
                <c:pt idx="0">
                  <c:v>2021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Лист1!$A$2:$A$30</c:f>
              <c:strCache>
                <c:ptCount val="29"/>
                <c:pt idx="0">
                  <c:v>Политические партии</c:v>
                </c:pt>
                <c:pt idx="1">
                  <c:v>Профсоюзы</c:v>
                </c:pt>
                <c:pt idx="2">
                  <c:v>Садовые и дачные товарищества</c:v>
                </c:pt>
                <c:pt idx="3">
                  <c:v>Общества защиты прав потребителей</c:v>
                </c:pt>
                <c:pt idx="4">
                  <c:v>Ветеранские объединения</c:v>
                </c:pt>
                <c:pt idx="5">
                  <c:v>Товарищества собственников жилья, жилищно-строительные кооперативы </c:v>
                </c:pt>
                <c:pt idx="6">
                  <c:v>Общества инвалидов</c:v>
                </c:pt>
                <c:pt idx="7">
                  <c:v>Религиозные общины, организации, движения</c:v>
                </c:pt>
                <c:pt idx="8">
                  <c:v>Домовые комитеты, старшие по домам и по подъездам</c:v>
                </c:pt>
                <c:pt idx="9">
                  <c:v>Спортивные, туристические, охотничьи, автомобилистские объединения (клубы)</c:v>
                </c:pt>
                <c:pt idx="10">
                  <c:v>Экологические организации</c:v>
                </c:pt>
                <c:pt idx="11">
                  <c:v>Благотворительные организации</c:v>
                </c:pt>
                <c:pt idx="12">
                  <c:v>Культурные, краеведческие, природоохранительные движения, инициативные группы</c:v>
                </c:pt>
                <c:pt idx="13">
                  <c:v>Благотворительные инициативы/акции (сбор денег, вещей бездомным, детским домам, пострадавшим, нуждающимся и т.п.)</c:v>
                </c:pt>
                <c:pt idx="14">
                  <c:v>Правозащитные организации</c:v>
                </c:pt>
                <c:pt idx="15">
                  <c:v>Женские организации</c:v>
                </c:pt>
                <c:pt idx="16">
                  <c:v>Группы органы школьного/студенческого самоуправления, включая студенческие советы, советы общежитий и т.п.</c:v>
                </c:pt>
                <c:pt idx="17">
                  <c:v>Молодежные политические объединения</c:v>
                </c:pt>
                <c:pt idx="18">
                  <c:v>Инициативные группы, объединения родителей</c:v>
                </c:pt>
                <c:pt idx="19">
                  <c:v>Молодежные неформальные объединения неполитического характера</c:v>
                </c:pt>
                <c:pt idx="20">
                  <c:v>Благотворительные фонды, выделяющие деньги для решения различных проблем</c:v>
                </c:pt>
                <c:pt idx="21">
                  <c:v>Профессиональные ассоциации/ творческие союзы</c:v>
                </c:pt>
                <c:pt idx="22">
                  <c:v>Территориальное общественное самоуправление, местные инициативные группы по обустройству жилых территорий</c:v>
                </c:pt>
                <c:pt idx="23">
                  <c:v>Этнические общины, национальные диаспоры, землячества</c:v>
                </c:pt>
                <c:pt idx="24">
                  <c:v>Движения национально-патриотического толка</c:v>
                </c:pt>
                <c:pt idx="25">
                  <c:v>Местные инициативы по защите имущественных, жилищных, потребительских прав и интересов местных жителей</c:v>
                </c:pt>
                <c:pt idx="26">
                  <c:v>Другие</c:v>
                </c:pt>
                <c:pt idx="27">
                  <c:v>Ни о каких не знаю и не слышал</c:v>
                </c:pt>
                <c:pt idx="28">
                  <c:v>Затрудняюсь ответить</c:v>
                </c:pt>
              </c:strCache>
            </c:strRef>
          </c:cat>
          <c:val>
            <c:numRef>
              <c:f>Лист1!$D$2:$D$30</c:f>
              <c:numCache>
                <c:formatCode>General</c:formatCode>
                <c:ptCount val="29"/>
                <c:pt idx="0">
                  <c:v>37.700000000000003</c:v>
                </c:pt>
                <c:pt idx="1">
                  <c:v>22.4</c:v>
                </c:pt>
                <c:pt idx="2">
                  <c:v>20.5</c:v>
                </c:pt>
                <c:pt idx="3">
                  <c:v>15.8</c:v>
                </c:pt>
                <c:pt idx="4">
                  <c:v>35.700000000000003</c:v>
                </c:pt>
                <c:pt idx="5">
                  <c:v>16.8</c:v>
                </c:pt>
                <c:pt idx="6">
                  <c:v>27.6</c:v>
                </c:pt>
                <c:pt idx="7">
                  <c:v>15.4</c:v>
                </c:pt>
                <c:pt idx="8">
                  <c:v>26.9</c:v>
                </c:pt>
                <c:pt idx="9">
                  <c:v>18.2</c:v>
                </c:pt>
                <c:pt idx="10">
                  <c:v>11.5</c:v>
                </c:pt>
                <c:pt idx="11">
                  <c:v>15.7</c:v>
                </c:pt>
                <c:pt idx="12">
                  <c:v>15.2</c:v>
                </c:pt>
                <c:pt idx="13">
                  <c:v>15.6</c:v>
                </c:pt>
                <c:pt idx="14">
                  <c:v>7.2</c:v>
                </c:pt>
                <c:pt idx="15">
                  <c:v>20.6</c:v>
                </c:pt>
                <c:pt idx="16">
                  <c:v>8.3000000000000007</c:v>
                </c:pt>
                <c:pt idx="17">
                  <c:v>10.3</c:v>
                </c:pt>
                <c:pt idx="18">
                  <c:v>11.3</c:v>
                </c:pt>
                <c:pt idx="19">
                  <c:v>6.4</c:v>
                </c:pt>
                <c:pt idx="20">
                  <c:v>6.1</c:v>
                </c:pt>
                <c:pt idx="21">
                  <c:v>4.4000000000000004</c:v>
                </c:pt>
                <c:pt idx="22">
                  <c:v>10.200000000000001</c:v>
                </c:pt>
                <c:pt idx="23">
                  <c:v>6.6</c:v>
                </c:pt>
                <c:pt idx="24">
                  <c:v>5.3</c:v>
                </c:pt>
                <c:pt idx="25">
                  <c:v>4</c:v>
                </c:pt>
                <c:pt idx="26">
                  <c:v>3.6</c:v>
                </c:pt>
                <c:pt idx="27">
                  <c:v>10.1</c:v>
                </c:pt>
                <c:pt idx="28">
                  <c:v>15.1</c:v>
                </c:pt>
              </c:numCache>
            </c:numRef>
          </c:val>
          <c:extLst xmlns:c16r2="http://schemas.microsoft.com/office/drawing/2015/06/chart">
            <c:ext xmlns:c16="http://schemas.microsoft.com/office/drawing/2014/chart" uri="{C3380CC4-5D6E-409C-BE32-E72D297353CC}">
              <c16:uniqueId val="{00000002-FDF5-471D-8182-FD921A4A302E}"/>
            </c:ext>
          </c:extLst>
        </c:ser>
        <c:dLbls>
          <c:showLegendKey val="0"/>
          <c:showVal val="0"/>
          <c:showCatName val="0"/>
          <c:showSerName val="0"/>
          <c:showPercent val="0"/>
          <c:showBubbleSize val="0"/>
        </c:dLbls>
        <c:gapWidth val="182"/>
        <c:axId val="382356112"/>
        <c:axId val="382349056"/>
      </c:barChart>
      <c:catAx>
        <c:axId val="3823561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82349056"/>
        <c:crosses val="autoZero"/>
        <c:auto val="1"/>
        <c:lblAlgn val="ctr"/>
        <c:lblOffset val="100"/>
        <c:noMultiLvlLbl val="0"/>
      </c:catAx>
      <c:valAx>
        <c:axId val="38234905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82356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aseline="0">
          <a:latin typeface="Times New Roman" panose="02020603050405020304" pitchFamily="18"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2019</c:v>
                </c:pt>
              </c:strCache>
            </c:strRef>
          </c:tx>
          <c:spPr>
            <a:solidFill>
              <a:schemeClr val="accent1"/>
            </a:solidFill>
            <a:ln>
              <a:noFill/>
            </a:ln>
            <a:effectLst/>
          </c:spPr>
          <c:invertIfNegative val="0"/>
          <c:cat>
            <c:strRef>
              <c:f>Лист1!$A$2:$A$12</c:f>
              <c:strCache>
                <c:ptCount val="11"/>
                <c:pt idx="0">
                  <c:v>Являться инициатором, руководителем, входить в состав руководящих органов</c:v>
                </c:pt>
                <c:pt idx="1">
                  <c:v>Хочу создать, возглавить собственную или близкую мне инициативу</c:v>
                </c:pt>
                <c:pt idx="2">
                  <c:v>Работать за плату</c:v>
                </c:pt>
                <c:pt idx="3">
                  <c:v>Являться членом организации, участником инициативы</c:v>
                </c:pt>
                <c:pt idx="4">
                  <c:v>Работать добровольцем (безвозмездно), не получая денег за свой труд</c:v>
                </c:pt>
                <c:pt idx="5">
                  <c:v>Участвовать в собраниях, конференциях, отдельных мероприятиях</c:v>
                </c:pt>
                <c:pt idx="6">
                  <c:v>Помогать деньгами, пожертвованиями</c:v>
                </c:pt>
                <c:pt idx="7">
                  <c:v>Активно участвовать в делах этой организации/инициативы</c:v>
                </c:pt>
                <c:pt idx="8">
                  <c:v>Нет таких организаций, инициатив</c:v>
                </c:pt>
                <c:pt idx="9">
                  <c:v>Другое</c:v>
                </c:pt>
                <c:pt idx="10">
                  <c:v>Затрудняюсь ответить</c:v>
                </c:pt>
              </c:strCache>
            </c:strRef>
          </c:cat>
          <c:val>
            <c:numRef>
              <c:f>Лист1!$B$2:$B$12</c:f>
              <c:numCache>
                <c:formatCode>General</c:formatCode>
                <c:ptCount val="11"/>
                <c:pt idx="1">
                  <c:v>3.8</c:v>
                </c:pt>
                <c:pt idx="2">
                  <c:v>19.7</c:v>
                </c:pt>
                <c:pt idx="3">
                  <c:v>11.2</c:v>
                </c:pt>
                <c:pt idx="4">
                  <c:v>5.8</c:v>
                </c:pt>
                <c:pt idx="5">
                  <c:v>12.4</c:v>
                </c:pt>
                <c:pt idx="6">
                  <c:v>3.4</c:v>
                </c:pt>
                <c:pt idx="7">
                  <c:v>7.7</c:v>
                </c:pt>
                <c:pt idx="8">
                  <c:v>12.4</c:v>
                </c:pt>
                <c:pt idx="9">
                  <c:v>3.9</c:v>
                </c:pt>
                <c:pt idx="10">
                  <c:v>43.1</c:v>
                </c:pt>
              </c:numCache>
            </c:numRef>
          </c:val>
          <c:extLst xmlns:c16r2="http://schemas.microsoft.com/office/drawing/2015/06/chart">
            <c:ext xmlns:c16="http://schemas.microsoft.com/office/drawing/2014/chart" uri="{C3380CC4-5D6E-409C-BE32-E72D297353CC}">
              <c16:uniqueId val="{00000000-D95E-4798-9ADD-01CA1A361B9E}"/>
            </c:ext>
          </c:extLst>
        </c:ser>
        <c:ser>
          <c:idx val="1"/>
          <c:order val="1"/>
          <c:tx>
            <c:strRef>
              <c:f>Лист1!$C$1</c:f>
              <c:strCache>
                <c:ptCount val="1"/>
                <c:pt idx="0">
                  <c:v>2020</c:v>
                </c:pt>
              </c:strCache>
            </c:strRef>
          </c:tx>
          <c:spPr>
            <a:solidFill>
              <a:schemeClr val="accent3"/>
            </a:solidFill>
            <a:ln>
              <a:noFill/>
            </a:ln>
            <a:effectLst/>
          </c:spPr>
          <c:invertIfNegative val="0"/>
          <c:cat>
            <c:strRef>
              <c:f>Лист1!$A$2:$A$12</c:f>
              <c:strCache>
                <c:ptCount val="11"/>
                <c:pt idx="0">
                  <c:v>Являться инициатором, руководителем, входить в состав руководящих органов</c:v>
                </c:pt>
                <c:pt idx="1">
                  <c:v>Хочу создать, возглавить собственную или близкую мне инициативу</c:v>
                </c:pt>
                <c:pt idx="2">
                  <c:v>Работать за плату</c:v>
                </c:pt>
                <c:pt idx="3">
                  <c:v>Являться членом организации, участником инициативы</c:v>
                </c:pt>
                <c:pt idx="4">
                  <c:v>Работать добровольцем (безвозмездно), не получая денег за свой труд</c:v>
                </c:pt>
                <c:pt idx="5">
                  <c:v>Участвовать в собраниях, конференциях, отдельных мероприятиях</c:v>
                </c:pt>
                <c:pt idx="6">
                  <c:v>Помогать деньгами, пожертвованиями</c:v>
                </c:pt>
                <c:pt idx="7">
                  <c:v>Активно участвовать в делах этой организации/инициативы</c:v>
                </c:pt>
                <c:pt idx="8">
                  <c:v>Нет таких организаций, инициатив</c:v>
                </c:pt>
                <c:pt idx="9">
                  <c:v>Другое</c:v>
                </c:pt>
                <c:pt idx="10">
                  <c:v>Затрудняюсь ответить</c:v>
                </c:pt>
              </c:strCache>
            </c:strRef>
          </c:cat>
          <c:val>
            <c:numRef>
              <c:f>Лист1!$C$2:$C$12</c:f>
              <c:numCache>
                <c:formatCode>General</c:formatCode>
                <c:ptCount val="11"/>
                <c:pt idx="1">
                  <c:v>4.5999999999999996</c:v>
                </c:pt>
                <c:pt idx="2">
                  <c:v>16.600000000000001</c:v>
                </c:pt>
                <c:pt idx="3">
                  <c:v>9.5</c:v>
                </c:pt>
                <c:pt idx="4">
                  <c:v>8.5</c:v>
                </c:pt>
                <c:pt idx="5">
                  <c:v>12.1</c:v>
                </c:pt>
                <c:pt idx="6">
                  <c:v>4.8</c:v>
                </c:pt>
                <c:pt idx="7">
                  <c:v>8.1</c:v>
                </c:pt>
                <c:pt idx="8">
                  <c:v>14.9</c:v>
                </c:pt>
                <c:pt idx="9">
                  <c:v>1.2</c:v>
                </c:pt>
                <c:pt idx="10">
                  <c:v>35.6</c:v>
                </c:pt>
              </c:numCache>
            </c:numRef>
          </c:val>
          <c:extLst xmlns:c16r2="http://schemas.microsoft.com/office/drawing/2015/06/chart">
            <c:ext xmlns:c16="http://schemas.microsoft.com/office/drawing/2014/chart" uri="{C3380CC4-5D6E-409C-BE32-E72D297353CC}">
              <c16:uniqueId val="{00000001-D95E-4798-9ADD-01CA1A361B9E}"/>
            </c:ext>
          </c:extLst>
        </c:ser>
        <c:ser>
          <c:idx val="2"/>
          <c:order val="2"/>
          <c:tx>
            <c:strRef>
              <c:f>Лист1!$D$1</c:f>
              <c:strCache>
                <c:ptCount val="1"/>
                <c:pt idx="0">
                  <c:v>2021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Являться инициатором, руководителем, входить в состав руководящих органов</c:v>
                </c:pt>
                <c:pt idx="1">
                  <c:v>Хочу создать, возглавить собственную или близкую мне инициативу</c:v>
                </c:pt>
                <c:pt idx="2">
                  <c:v>Работать за плату</c:v>
                </c:pt>
                <c:pt idx="3">
                  <c:v>Являться членом организации, участником инициативы</c:v>
                </c:pt>
                <c:pt idx="4">
                  <c:v>Работать добровольцем (безвозмездно), не получая денег за свой труд</c:v>
                </c:pt>
                <c:pt idx="5">
                  <c:v>Участвовать в собраниях, конференциях, отдельных мероприятиях</c:v>
                </c:pt>
                <c:pt idx="6">
                  <c:v>Помогать деньгами, пожертвованиями</c:v>
                </c:pt>
                <c:pt idx="7">
                  <c:v>Активно участвовать в делах этой организации/инициативы</c:v>
                </c:pt>
                <c:pt idx="8">
                  <c:v>Нет таких организаций, инициатив</c:v>
                </c:pt>
                <c:pt idx="9">
                  <c:v>Другое</c:v>
                </c:pt>
                <c:pt idx="10">
                  <c:v>Затрудняюсь ответить</c:v>
                </c:pt>
              </c:strCache>
            </c:strRef>
          </c:cat>
          <c:val>
            <c:numRef>
              <c:f>Лист1!$D$2:$D$12</c:f>
              <c:numCache>
                <c:formatCode>General</c:formatCode>
                <c:ptCount val="11"/>
                <c:pt idx="1">
                  <c:v>3.1</c:v>
                </c:pt>
                <c:pt idx="2">
                  <c:v>21.8</c:v>
                </c:pt>
                <c:pt idx="3">
                  <c:v>8.8000000000000007</c:v>
                </c:pt>
                <c:pt idx="4">
                  <c:v>7.6</c:v>
                </c:pt>
                <c:pt idx="5">
                  <c:v>12.6</c:v>
                </c:pt>
                <c:pt idx="6">
                  <c:v>3.2</c:v>
                </c:pt>
                <c:pt idx="7">
                  <c:v>9.5</c:v>
                </c:pt>
                <c:pt idx="8">
                  <c:v>16.100000000000001</c:v>
                </c:pt>
                <c:pt idx="9">
                  <c:v>4.9000000000000004</c:v>
                </c:pt>
                <c:pt idx="10">
                  <c:v>37.300000000000004</c:v>
                </c:pt>
              </c:numCache>
            </c:numRef>
          </c:val>
          <c:extLst xmlns:c16r2="http://schemas.microsoft.com/office/drawing/2015/06/chart">
            <c:ext xmlns:c16="http://schemas.microsoft.com/office/drawing/2014/chart" uri="{C3380CC4-5D6E-409C-BE32-E72D297353CC}">
              <c16:uniqueId val="{00000002-D95E-4798-9ADD-01CA1A361B9E}"/>
            </c:ext>
          </c:extLst>
        </c:ser>
        <c:dLbls>
          <c:showLegendKey val="0"/>
          <c:showVal val="0"/>
          <c:showCatName val="0"/>
          <c:showSerName val="0"/>
          <c:showPercent val="0"/>
          <c:showBubbleSize val="0"/>
        </c:dLbls>
        <c:gapWidth val="182"/>
        <c:axId val="382352584"/>
        <c:axId val="382355720"/>
      </c:barChart>
      <c:catAx>
        <c:axId val="3823525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82355720"/>
        <c:crosses val="autoZero"/>
        <c:auto val="1"/>
        <c:lblAlgn val="ctr"/>
        <c:lblOffset val="100"/>
        <c:noMultiLvlLbl val="0"/>
      </c:catAx>
      <c:valAx>
        <c:axId val="382355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82352584"/>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aseline="0">
          <a:latin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Sheet3!$I$16</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Sheet3!$H$17:$H$21</c:f>
              <c:strCache>
                <c:ptCount val="5"/>
                <c:pt idx="0">
                  <c:v>Ни разу не подавали заявку</c:v>
                </c:pt>
                <c:pt idx="1">
                  <c:v>Один раз подавали заявку</c:v>
                </c:pt>
                <c:pt idx="2">
                  <c:v>2-3 раза подавали заявку</c:v>
                </c:pt>
                <c:pt idx="3">
                  <c:v>4-5 раз подавали заявку</c:v>
                </c:pt>
                <c:pt idx="4">
                  <c:v>6 и более раз</c:v>
                </c:pt>
              </c:strCache>
            </c:strRef>
          </c:cat>
          <c:val>
            <c:numRef>
              <c:f>Sheet3!$I$17:$I$21</c:f>
              <c:numCache>
                <c:formatCode>General</c:formatCode>
                <c:ptCount val="5"/>
                <c:pt idx="0">
                  <c:v>34.5</c:v>
                </c:pt>
                <c:pt idx="1">
                  <c:v>32.700000000000003</c:v>
                </c:pt>
                <c:pt idx="2">
                  <c:v>27.3</c:v>
                </c:pt>
                <c:pt idx="3">
                  <c:v>1.8</c:v>
                </c:pt>
                <c:pt idx="4">
                  <c:v>3.6</c:v>
                </c:pt>
              </c:numCache>
            </c:numRef>
          </c:val>
          <c:extLst xmlns:c16r2="http://schemas.microsoft.com/office/drawing/2015/06/chart">
            <c:ext xmlns:c16="http://schemas.microsoft.com/office/drawing/2014/chart" uri="{C3380CC4-5D6E-409C-BE32-E72D297353CC}">
              <c16:uniqueId val="{00000000-5096-445F-A3A9-AFFE97C82624}"/>
            </c:ext>
          </c:extLst>
        </c:ser>
        <c:ser>
          <c:idx val="1"/>
          <c:order val="1"/>
          <c:tx>
            <c:strRef>
              <c:f>Sheet3!$J$16</c:f>
              <c:strCache>
                <c:ptCount val="1"/>
                <c:pt idx="0">
                  <c:v>2021</c:v>
                </c:pt>
              </c:strCache>
            </c:strRef>
          </c:tx>
          <c:spPr>
            <a:solidFill>
              <a:srgbClr val="C00000"/>
            </a:solidFill>
            <a:ln>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Sheet3!$H$17:$H$21</c:f>
              <c:strCache>
                <c:ptCount val="5"/>
                <c:pt idx="0">
                  <c:v>Ни разу не подавали заявку</c:v>
                </c:pt>
                <c:pt idx="1">
                  <c:v>Один раз подавали заявку</c:v>
                </c:pt>
                <c:pt idx="2">
                  <c:v>2-3 раза подавали заявку</c:v>
                </c:pt>
                <c:pt idx="3">
                  <c:v>4-5 раз подавали заявку</c:v>
                </c:pt>
                <c:pt idx="4">
                  <c:v>6 и более раз</c:v>
                </c:pt>
              </c:strCache>
            </c:strRef>
          </c:cat>
          <c:val>
            <c:numRef>
              <c:f>Sheet3!$J$17:$J$21</c:f>
              <c:numCache>
                <c:formatCode>0.0</c:formatCode>
                <c:ptCount val="5"/>
                <c:pt idx="0">
                  <c:v>30.769230769230766</c:v>
                </c:pt>
                <c:pt idx="1">
                  <c:v>38.461538461538446</c:v>
                </c:pt>
                <c:pt idx="2">
                  <c:v>17.948717948717917</c:v>
                </c:pt>
                <c:pt idx="3">
                  <c:v>7.6923076923076916</c:v>
                </c:pt>
                <c:pt idx="4">
                  <c:v>5.1282051282051277</c:v>
                </c:pt>
              </c:numCache>
            </c:numRef>
          </c:val>
          <c:extLst xmlns:c16r2="http://schemas.microsoft.com/office/drawing/2015/06/chart">
            <c:ext xmlns:c16="http://schemas.microsoft.com/office/drawing/2014/chart" uri="{C3380CC4-5D6E-409C-BE32-E72D297353CC}">
              <c16:uniqueId val="{00000001-5096-445F-A3A9-AFFE97C82624}"/>
            </c:ext>
          </c:extLst>
        </c:ser>
        <c:dLbls>
          <c:showLegendKey val="0"/>
          <c:showVal val="0"/>
          <c:showCatName val="0"/>
          <c:showSerName val="0"/>
          <c:showPercent val="0"/>
          <c:showBubbleSize val="0"/>
        </c:dLbls>
        <c:gapWidth val="182"/>
        <c:axId val="384668504"/>
        <c:axId val="384670856"/>
      </c:barChart>
      <c:catAx>
        <c:axId val="3846685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384670856"/>
        <c:crosses val="autoZero"/>
        <c:auto val="1"/>
        <c:lblAlgn val="ctr"/>
        <c:lblOffset val="100"/>
        <c:noMultiLvlLbl val="0"/>
      </c:catAx>
      <c:valAx>
        <c:axId val="38467085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4668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Лист2!$I$281</c:f>
              <c:strCache>
                <c:ptCount val="1"/>
                <c:pt idx="0">
                  <c:v>2020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Лист2!$H$282:$H$285</c:f>
              <c:strCache>
                <c:ptCount val="4"/>
                <c:pt idx="0">
                  <c:v>Низкий, очень низкий </c:v>
                </c:pt>
                <c:pt idx="1">
                  <c:v>Нельзя сказать определенно</c:v>
                </c:pt>
                <c:pt idx="2">
                  <c:v>Высокий, очень высокий </c:v>
                </c:pt>
                <c:pt idx="3">
                  <c:v>Другое </c:v>
                </c:pt>
              </c:strCache>
            </c:strRef>
          </c:cat>
          <c:val>
            <c:numRef>
              <c:f>Лист2!$I$282:$I$284</c:f>
              <c:numCache>
                <c:formatCode>General</c:formatCode>
                <c:ptCount val="3"/>
                <c:pt idx="0">
                  <c:v>55.3</c:v>
                </c:pt>
                <c:pt idx="1">
                  <c:v>32.1</c:v>
                </c:pt>
                <c:pt idx="2">
                  <c:v>10.700000000000001</c:v>
                </c:pt>
              </c:numCache>
            </c:numRef>
          </c:val>
          <c:extLst xmlns:c16r2="http://schemas.microsoft.com/office/drawing/2015/06/chart">
            <c:ext xmlns:c16="http://schemas.microsoft.com/office/drawing/2014/chart" uri="{C3380CC4-5D6E-409C-BE32-E72D297353CC}">
              <c16:uniqueId val="{00000003-1A44-4139-B60E-0D95C26AD569}"/>
            </c:ext>
          </c:extLst>
        </c:ser>
        <c:ser>
          <c:idx val="1"/>
          <c:order val="1"/>
          <c:tx>
            <c:strRef>
              <c:f>Лист2!$J$281</c:f>
              <c:strCache>
                <c:ptCount val="1"/>
                <c:pt idx="0">
                  <c:v>2021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val>
            <c:numRef>
              <c:f>Лист2!$J$282:$J$284</c:f>
              <c:numCache>
                <c:formatCode>0.0</c:formatCode>
                <c:ptCount val="3"/>
                <c:pt idx="0">
                  <c:v>55.128205128205167</c:v>
                </c:pt>
                <c:pt idx="1">
                  <c:v>24.358974358974358</c:v>
                </c:pt>
                <c:pt idx="2">
                  <c:v>19.230769230769194</c:v>
                </c:pt>
              </c:numCache>
            </c:numRef>
          </c:val>
          <c:extLst xmlns:c16r2="http://schemas.microsoft.com/office/drawing/2015/06/chart">
            <c:ext xmlns:c16="http://schemas.microsoft.com/office/drawing/2014/chart" uri="{C3380CC4-5D6E-409C-BE32-E72D297353CC}">
              <c16:uniqueId val="{00000004-1A44-4139-B60E-0D95C26AD569}"/>
            </c:ext>
          </c:extLst>
        </c:ser>
        <c:dLbls>
          <c:showLegendKey val="0"/>
          <c:showVal val="0"/>
          <c:showCatName val="0"/>
          <c:showSerName val="0"/>
          <c:showPercent val="0"/>
          <c:showBubbleSize val="0"/>
        </c:dLbls>
        <c:gapWidth val="219"/>
        <c:overlap val="-27"/>
        <c:axId val="382356504"/>
        <c:axId val="382350232"/>
      </c:barChart>
      <c:catAx>
        <c:axId val="382356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382350232"/>
        <c:crosses val="autoZero"/>
        <c:auto val="1"/>
        <c:lblAlgn val="ctr"/>
        <c:lblOffset val="100"/>
        <c:noMultiLvlLbl val="0"/>
      </c:catAx>
      <c:valAx>
        <c:axId val="38235023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2356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ru-R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Лист2!$D$268</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Лист2!$A$269:$A$272</c:f>
              <c:strCache>
                <c:ptCount val="4"/>
                <c:pt idx="0">
                  <c:v>Настороженное</c:v>
                </c:pt>
                <c:pt idx="1">
                  <c:v>Безразличное</c:v>
                </c:pt>
                <c:pt idx="2">
                  <c:v>Одобрительное</c:v>
                </c:pt>
                <c:pt idx="3">
                  <c:v>Затрудняюсь ответить</c:v>
                </c:pt>
              </c:strCache>
            </c:strRef>
          </c:cat>
          <c:val>
            <c:numRef>
              <c:f>Лист2!$D$269:$D$272</c:f>
              <c:numCache>
                <c:formatCode>General</c:formatCode>
                <c:ptCount val="4"/>
                <c:pt idx="0">
                  <c:v>10.9</c:v>
                </c:pt>
                <c:pt idx="1">
                  <c:v>16.399999999999999</c:v>
                </c:pt>
                <c:pt idx="2">
                  <c:v>38.200000000000003</c:v>
                </c:pt>
                <c:pt idx="3">
                  <c:v>30.9</c:v>
                </c:pt>
              </c:numCache>
            </c:numRef>
          </c:val>
          <c:extLst xmlns:c16r2="http://schemas.microsoft.com/office/drawing/2015/06/chart">
            <c:ext xmlns:c16="http://schemas.microsoft.com/office/drawing/2014/chart" uri="{C3380CC4-5D6E-409C-BE32-E72D297353CC}">
              <c16:uniqueId val="{00000004-8E8D-4A99-8A62-E642103ACBFC}"/>
            </c:ext>
          </c:extLst>
        </c:ser>
        <c:ser>
          <c:idx val="1"/>
          <c:order val="1"/>
          <c:tx>
            <c:strRef>
              <c:f>Лист2!$E$268</c:f>
              <c:strCache>
                <c:ptCount val="1"/>
                <c:pt idx="0">
                  <c:v>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val>
            <c:numRef>
              <c:f>Лист2!$E$269:$E$272</c:f>
              <c:numCache>
                <c:formatCode>0.0</c:formatCode>
                <c:ptCount val="4"/>
                <c:pt idx="0">
                  <c:v>11.538461538461538</c:v>
                </c:pt>
                <c:pt idx="1">
                  <c:v>14.102564102564102</c:v>
                </c:pt>
                <c:pt idx="2">
                  <c:v>66.666666666666671</c:v>
                </c:pt>
                <c:pt idx="3">
                  <c:v>7.6923076923076916</c:v>
                </c:pt>
              </c:numCache>
            </c:numRef>
          </c:val>
          <c:extLst xmlns:c16r2="http://schemas.microsoft.com/office/drawing/2015/06/chart">
            <c:ext xmlns:c16="http://schemas.microsoft.com/office/drawing/2014/chart" uri="{C3380CC4-5D6E-409C-BE32-E72D297353CC}">
              <c16:uniqueId val="{00000005-8E8D-4A99-8A62-E642103ACBFC}"/>
            </c:ext>
          </c:extLst>
        </c:ser>
        <c:dLbls>
          <c:showLegendKey val="0"/>
          <c:showVal val="0"/>
          <c:showCatName val="0"/>
          <c:showSerName val="0"/>
          <c:showPercent val="0"/>
          <c:showBubbleSize val="0"/>
        </c:dLbls>
        <c:gapWidth val="219"/>
        <c:overlap val="-27"/>
        <c:axId val="382349448"/>
        <c:axId val="382349840"/>
      </c:barChart>
      <c:catAx>
        <c:axId val="382349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382349840"/>
        <c:crosses val="autoZero"/>
        <c:auto val="1"/>
        <c:lblAlgn val="ctr"/>
        <c:lblOffset val="100"/>
        <c:noMultiLvlLbl val="0"/>
      </c:catAx>
      <c:valAx>
        <c:axId val="38234984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2349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Поддерживаю, сам готов принять участие по возможности</c:v>
                </c:pt>
                <c:pt idx="1">
                  <c:v>Поддерживаю, но принимать участие в подобных акциях не готов</c:v>
                </c:pt>
                <c:pt idx="2">
                  <c:v>Отношусь к ним безразлично</c:v>
                </c:pt>
                <c:pt idx="3">
                  <c:v>Не поддерживаю, но считаю, что люди имеют право участ­вовать в акциях протеста</c:v>
                </c:pt>
                <c:pt idx="4">
                  <c:v>Не поддерживаю и считаю, что подобные акции следует запрещать</c:v>
                </c:pt>
                <c:pt idx="5">
                  <c:v>Другое</c:v>
                </c:pt>
              </c:strCache>
            </c:strRef>
          </c:cat>
          <c:val>
            <c:numRef>
              <c:f>Лист1!$B$2:$B$7</c:f>
              <c:numCache>
                <c:formatCode>General</c:formatCode>
                <c:ptCount val="6"/>
                <c:pt idx="0">
                  <c:v>17.3</c:v>
                </c:pt>
                <c:pt idx="1">
                  <c:v>23.4</c:v>
                </c:pt>
                <c:pt idx="2">
                  <c:v>21.3</c:v>
                </c:pt>
                <c:pt idx="3">
                  <c:v>29.1</c:v>
                </c:pt>
                <c:pt idx="4">
                  <c:v>4.8</c:v>
                </c:pt>
                <c:pt idx="5">
                  <c:v>4.0999999999999996</c:v>
                </c:pt>
              </c:numCache>
            </c:numRef>
          </c:val>
          <c:extLst xmlns:c16r2="http://schemas.microsoft.com/office/drawing/2015/06/chart">
            <c:ext xmlns:c16="http://schemas.microsoft.com/office/drawing/2014/chart" uri="{C3380CC4-5D6E-409C-BE32-E72D297353CC}">
              <c16:uniqueId val="{00000000-0E85-4343-9658-E0A7CDECA70B}"/>
            </c:ext>
          </c:extLst>
        </c:ser>
        <c:ser>
          <c:idx val="1"/>
          <c:order val="1"/>
          <c:tx>
            <c:strRef>
              <c:f>Лист1!$C$1</c:f>
              <c:strCache>
                <c:ptCount val="1"/>
                <c:pt idx="0">
                  <c:v>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Поддерживаю, сам готов принять участие по возможности</c:v>
                </c:pt>
                <c:pt idx="1">
                  <c:v>Поддерживаю, но принимать участие в подобных акциях не готов</c:v>
                </c:pt>
                <c:pt idx="2">
                  <c:v>Отношусь к ним безразлично</c:v>
                </c:pt>
                <c:pt idx="3">
                  <c:v>Не поддерживаю, но считаю, что люди имеют право участ­вовать в акциях протеста</c:v>
                </c:pt>
                <c:pt idx="4">
                  <c:v>Не поддерживаю и считаю, что подобные акции следует запрещать</c:v>
                </c:pt>
                <c:pt idx="5">
                  <c:v>Другое</c:v>
                </c:pt>
              </c:strCache>
            </c:strRef>
          </c:cat>
          <c:val>
            <c:numRef>
              <c:f>Лист1!$C$2:$C$7</c:f>
              <c:numCache>
                <c:formatCode>General</c:formatCode>
                <c:ptCount val="6"/>
                <c:pt idx="0">
                  <c:v>10.6</c:v>
                </c:pt>
                <c:pt idx="1">
                  <c:v>19.399999999999999</c:v>
                </c:pt>
                <c:pt idx="2">
                  <c:v>19.399999999999999</c:v>
                </c:pt>
                <c:pt idx="3">
                  <c:v>35.9</c:v>
                </c:pt>
                <c:pt idx="4">
                  <c:v>9.2000000000000011</c:v>
                </c:pt>
                <c:pt idx="5">
                  <c:v>5.4</c:v>
                </c:pt>
              </c:numCache>
            </c:numRef>
          </c:val>
          <c:extLst xmlns:c16r2="http://schemas.microsoft.com/office/drawing/2015/06/chart">
            <c:ext xmlns:c16="http://schemas.microsoft.com/office/drawing/2014/chart" uri="{C3380CC4-5D6E-409C-BE32-E72D297353CC}">
              <c16:uniqueId val="{00000001-0E85-4343-9658-E0A7CDECA70B}"/>
            </c:ext>
          </c:extLst>
        </c:ser>
        <c:ser>
          <c:idx val="2"/>
          <c:order val="2"/>
          <c:tx>
            <c:strRef>
              <c:f>Лист1!$D$1</c:f>
              <c:strCache>
                <c:ptCount val="1"/>
                <c:pt idx="0">
                  <c:v>2021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Поддерживаю, сам готов принять участие по возможности</c:v>
                </c:pt>
                <c:pt idx="1">
                  <c:v>Поддерживаю, но принимать участие в подобных акциях не готов</c:v>
                </c:pt>
                <c:pt idx="2">
                  <c:v>Отношусь к ним безразлично</c:v>
                </c:pt>
                <c:pt idx="3">
                  <c:v>Не поддерживаю, но считаю, что люди имеют право участ­вовать в акциях протеста</c:v>
                </c:pt>
                <c:pt idx="4">
                  <c:v>Не поддерживаю и считаю, что подобные акции следует запрещать</c:v>
                </c:pt>
                <c:pt idx="5">
                  <c:v>Другое</c:v>
                </c:pt>
              </c:strCache>
            </c:strRef>
          </c:cat>
          <c:val>
            <c:numRef>
              <c:f>Лист1!$D$2:$D$7</c:f>
              <c:numCache>
                <c:formatCode>General</c:formatCode>
                <c:ptCount val="6"/>
                <c:pt idx="0">
                  <c:v>11.4</c:v>
                </c:pt>
                <c:pt idx="1">
                  <c:v>26.6</c:v>
                </c:pt>
                <c:pt idx="2">
                  <c:v>15.7</c:v>
                </c:pt>
                <c:pt idx="3">
                  <c:v>31.5</c:v>
                </c:pt>
                <c:pt idx="4">
                  <c:v>10.5</c:v>
                </c:pt>
                <c:pt idx="5">
                  <c:v>4.3</c:v>
                </c:pt>
              </c:numCache>
            </c:numRef>
          </c:val>
          <c:extLst xmlns:c16r2="http://schemas.microsoft.com/office/drawing/2015/06/chart">
            <c:ext xmlns:c16="http://schemas.microsoft.com/office/drawing/2014/chart" uri="{C3380CC4-5D6E-409C-BE32-E72D297353CC}">
              <c16:uniqueId val="{00000002-0E85-4343-9658-E0A7CDECA70B}"/>
            </c:ext>
          </c:extLst>
        </c:ser>
        <c:dLbls>
          <c:showLegendKey val="0"/>
          <c:showVal val="0"/>
          <c:showCatName val="0"/>
          <c:showSerName val="0"/>
          <c:showPercent val="0"/>
          <c:showBubbleSize val="0"/>
        </c:dLbls>
        <c:gapWidth val="182"/>
        <c:axId val="382350624"/>
        <c:axId val="382355328"/>
      </c:barChart>
      <c:catAx>
        <c:axId val="3823506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82355328"/>
        <c:crosses val="autoZero"/>
        <c:auto val="1"/>
        <c:lblAlgn val="ctr"/>
        <c:lblOffset val="100"/>
        <c:noMultiLvlLbl val="0"/>
      </c:catAx>
      <c:valAx>
        <c:axId val="3823553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82350624"/>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aseline="0">
          <a:latin typeface="Times New Roman" panose="02020603050405020304" pitchFamily="18" charset="0"/>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Митинг</c:v>
                </c:pt>
                <c:pt idx="1">
                  <c:v>Молчание</c:v>
                </c:pt>
                <c:pt idx="2">
                  <c:v>Флешмоб</c:v>
                </c:pt>
                <c:pt idx="3">
                  <c:v>Пикет</c:v>
                </c:pt>
                <c:pt idx="4">
                  <c:v>Петиция</c:v>
                </c:pt>
                <c:pt idx="5">
                  <c:v>Марш протеста</c:v>
                </c:pt>
                <c:pt idx="6">
                  <c:v>Забастовка</c:v>
                </c:pt>
                <c:pt idx="7">
                  <c:v>Никаких </c:v>
                </c:pt>
                <c:pt idx="8">
                  <c:v>Другое</c:v>
                </c:pt>
              </c:strCache>
            </c:strRef>
          </c:cat>
          <c:val>
            <c:numRef>
              <c:f>Лист1!$B$2:$B$10</c:f>
              <c:numCache>
                <c:formatCode>General</c:formatCode>
                <c:ptCount val="9"/>
                <c:pt idx="0">
                  <c:v>26.1</c:v>
                </c:pt>
                <c:pt idx="1">
                  <c:v>6.8</c:v>
                </c:pt>
                <c:pt idx="2">
                  <c:v>16.2</c:v>
                </c:pt>
                <c:pt idx="3">
                  <c:v>3.3</c:v>
                </c:pt>
                <c:pt idx="4">
                  <c:v>13.5</c:v>
                </c:pt>
                <c:pt idx="5">
                  <c:v>6.9</c:v>
                </c:pt>
                <c:pt idx="6">
                  <c:v>7.4</c:v>
                </c:pt>
                <c:pt idx="7">
                  <c:v>45</c:v>
                </c:pt>
                <c:pt idx="8">
                  <c:v>3.9</c:v>
                </c:pt>
              </c:numCache>
            </c:numRef>
          </c:val>
          <c:extLst xmlns:c16r2="http://schemas.microsoft.com/office/drawing/2015/06/chart">
            <c:ext xmlns:c16="http://schemas.microsoft.com/office/drawing/2014/chart" uri="{C3380CC4-5D6E-409C-BE32-E72D297353CC}">
              <c16:uniqueId val="{00000000-10E4-4D1C-AF0D-2EA00EB81378}"/>
            </c:ext>
          </c:extLst>
        </c:ser>
        <c:ser>
          <c:idx val="1"/>
          <c:order val="1"/>
          <c:tx>
            <c:strRef>
              <c:f>Лист1!$C$1</c:f>
              <c:strCache>
                <c:ptCount val="1"/>
                <c:pt idx="0">
                  <c:v>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Митинг</c:v>
                </c:pt>
                <c:pt idx="1">
                  <c:v>Молчание</c:v>
                </c:pt>
                <c:pt idx="2">
                  <c:v>Флешмоб</c:v>
                </c:pt>
                <c:pt idx="3">
                  <c:v>Пикет</c:v>
                </c:pt>
                <c:pt idx="4">
                  <c:v>Петиция</c:v>
                </c:pt>
                <c:pt idx="5">
                  <c:v>Марш протеста</c:v>
                </c:pt>
                <c:pt idx="6">
                  <c:v>Забастовка</c:v>
                </c:pt>
                <c:pt idx="7">
                  <c:v>Никаких </c:v>
                </c:pt>
                <c:pt idx="8">
                  <c:v>Другое</c:v>
                </c:pt>
              </c:strCache>
            </c:strRef>
          </c:cat>
          <c:val>
            <c:numRef>
              <c:f>Лист1!$C$2:$C$10</c:f>
              <c:numCache>
                <c:formatCode>General</c:formatCode>
                <c:ptCount val="9"/>
                <c:pt idx="0">
                  <c:v>13.5</c:v>
                </c:pt>
                <c:pt idx="1">
                  <c:v>3.6</c:v>
                </c:pt>
                <c:pt idx="2">
                  <c:v>7.5</c:v>
                </c:pt>
                <c:pt idx="3">
                  <c:v>4.2</c:v>
                </c:pt>
                <c:pt idx="4">
                  <c:v>8.3000000000000007</c:v>
                </c:pt>
                <c:pt idx="5">
                  <c:v>6.1</c:v>
                </c:pt>
                <c:pt idx="6">
                  <c:v>3.6</c:v>
                </c:pt>
                <c:pt idx="7">
                  <c:v>57.8</c:v>
                </c:pt>
                <c:pt idx="8">
                  <c:v>0</c:v>
                </c:pt>
              </c:numCache>
            </c:numRef>
          </c:val>
          <c:extLst xmlns:c16r2="http://schemas.microsoft.com/office/drawing/2015/06/chart">
            <c:ext xmlns:c16="http://schemas.microsoft.com/office/drawing/2014/chart" uri="{C3380CC4-5D6E-409C-BE32-E72D297353CC}">
              <c16:uniqueId val="{00000001-10E4-4D1C-AF0D-2EA00EB81378}"/>
            </c:ext>
          </c:extLst>
        </c:ser>
        <c:ser>
          <c:idx val="2"/>
          <c:order val="2"/>
          <c:tx>
            <c:strRef>
              <c:f>Лист1!$D$1</c:f>
              <c:strCache>
                <c:ptCount val="1"/>
                <c:pt idx="0">
                  <c:v>2021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Митинг</c:v>
                </c:pt>
                <c:pt idx="1">
                  <c:v>Молчание</c:v>
                </c:pt>
                <c:pt idx="2">
                  <c:v>Флешмоб</c:v>
                </c:pt>
                <c:pt idx="3">
                  <c:v>Пикет</c:v>
                </c:pt>
                <c:pt idx="4">
                  <c:v>Петиция</c:v>
                </c:pt>
                <c:pt idx="5">
                  <c:v>Марш протеста</c:v>
                </c:pt>
                <c:pt idx="6">
                  <c:v>Забастовка</c:v>
                </c:pt>
                <c:pt idx="7">
                  <c:v>Никаких </c:v>
                </c:pt>
                <c:pt idx="8">
                  <c:v>Другое</c:v>
                </c:pt>
              </c:strCache>
            </c:strRef>
          </c:cat>
          <c:val>
            <c:numRef>
              <c:f>Лист1!$D$2:$D$10</c:f>
              <c:numCache>
                <c:formatCode>General</c:formatCode>
                <c:ptCount val="9"/>
                <c:pt idx="0">
                  <c:v>19.3</c:v>
                </c:pt>
                <c:pt idx="1">
                  <c:v>3.5</c:v>
                </c:pt>
                <c:pt idx="2">
                  <c:v>8.6</c:v>
                </c:pt>
                <c:pt idx="3">
                  <c:v>2.9</c:v>
                </c:pt>
                <c:pt idx="4">
                  <c:v>14.9</c:v>
                </c:pt>
                <c:pt idx="5">
                  <c:v>4.5999999999999996</c:v>
                </c:pt>
                <c:pt idx="6">
                  <c:v>4.5</c:v>
                </c:pt>
                <c:pt idx="7">
                  <c:v>54.5</c:v>
                </c:pt>
                <c:pt idx="8">
                  <c:v>4.5999999999999996</c:v>
                </c:pt>
              </c:numCache>
            </c:numRef>
          </c:val>
          <c:extLst xmlns:c16r2="http://schemas.microsoft.com/office/drawing/2015/06/chart">
            <c:ext xmlns:c16="http://schemas.microsoft.com/office/drawing/2014/chart" uri="{C3380CC4-5D6E-409C-BE32-E72D297353CC}">
              <c16:uniqueId val="{00000002-10E4-4D1C-AF0D-2EA00EB81378}"/>
            </c:ext>
          </c:extLst>
        </c:ser>
        <c:dLbls>
          <c:showLegendKey val="0"/>
          <c:showVal val="0"/>
          <c:showCatName val="0"/>
          <c:showSerName val="0"/>
          <c:showPercent val="0"/>
          <c:showBubbleSize val="0"/>
        </c:dLbls>
        <c:gapWidth val="182"/>
        <c:axId val="382353368"/>
        <c:axId val="382353760"/>
      </c:barChart>
      <c:catAx>
        <c:axId val="3823533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82353760"/>
        <c:crosses val="autoZero"/>
        <c:auto val="1"/>
        <c:lblAlgn val="ctr"/>
        <c:lblOffset val="100"/>
        <c:noMultiLvlLbl val="0"/>
      </c:catAx>
      <c:valAx>
        <c:axId val="38235376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82353368"/>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aseline="0">
          <a:latin typeface="Times New Roman" panose="02020603050405020304" pitchFamily="18"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Лист2!$G$229</c:f>
              <c:strCache>
                <c:ptCount val="1"/>
                <c:pt idx="0">
                  <c:v>Да, участвовал</c:v>
                </c:pt>
              </c:strCache>
            </c:strRef>
          </c:tx>
          <c:spPr>
            <a:ln w="28575" cap="rnd" cmpd="sng" algn="ctr">
              <a:solidFill>
                <a:schemeClr val="accent1">
                  <a:shade val="95000"/>
                  <a:satMod val="105000"/>
                </a:schemeClr>
              </a:solidFill>
              <a:prstDash val="solid"/>
              <a:round/>
            </a:ln>
            <a:effectLst/>
          </c:spPr>
          <c:marker>
            <c:symbol val="none"/>
          </c:marker>
          <c:dLbls>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prstDash val="solid"/>
                      <a:round/>
                    </a:ln>
                    <a:effectLst/>
                  </c:spPr>
                </c15:leaderLines>
              </c:ext>
            </c:extLst>
          </c:dLbls>
          <c:cat>
            <c:numRef>
              <c:f>Лист2!$H$228:$L$228</c:f>
              <c:numCache>
                <c:formatCode>General</c:formatCode>
                <c:ptCount val="5"/>
                <c:pt idx="0">
                  <c:v>2017</c:v>
                </c:pt>
                <c:pt idx="1">
                  <c:v>2018</c:v>
                </c:pt>
                <c:pt idx="2">
                  <c:v>2019</c:v>
                </c:pt>
                <c:pt idx="3">
                  <c:v>2020</c:v>
                </c:pt>
                <c:pt idx="4">
                  <c:v>2021</c:v>
                </c:pt>
              </c:numCache>
            </c:numRef>
          </c:cat>
          <c:val>
            <c:numRef>
              <c:f>Лист2!$H$229:$L$229</c:f>
              <c:numCache>
                <c:formatCode>General</c:formatCode>
                <c:ptCount val="5"/>
                <c:pt idx="0">
                  <c:v>7.1</c:v>
                </c:pt>
                <c:pt idx="1">
                  <c:v>9.5</c:v>
                </c:pt>
                <c:pt idx="2">
                  <c:v>4.7</c:v>
                </c:pt>
                <c:pt idx="3">
                  <c:v>4.2</c:v>
                </c:pt>
                <c:pt idx="4" formatCode="0.0">
                  <c:v>3.7</c:v>
                </c:pt>
              </c:numCache>
            </c:numRef>
          </c:val>
          <c:smooth val="0"/>
          <c:extLst xmlns:c16r2="http://schemas.microsoft.com/office/drawing/2015/06/chart">
            <c:ext xmlns:c16="http://schemas.microsoft.com/office/drawing/2014/chart" uri="{C3380CC4-5D6E-409C-BE32-E72D297353CC}">
              <c16:uniqueId val="{00000000-AA1F-4CFA-ACDD-AC21BE39BEDE}"/>
            </c:ext>
          </c:extLst>
        </c:ser>
        <c:ser>
          <c:idx val="1"/>
          <c:order val="1"/>
          <c:tx>
            <c:strRef>
              <c:f>Лист2!$G$230</c:f>
              <c:strCache>
                <c:ptCount val="1"/>
                <c:pt idx="0">
                  <c:v>Нет, не участвовал</c:v>
                </c:pt>
              </c:strCache>
            </c:strRef>
          </c:tx>
          <c:spPr>
            <a:ln w="28575" cap="rnd" cmpd="sng" algn="ctr">
              <a:solidFill>
                <a:schemeClr val="accent3">
                  <a:shade val="95000"/>
                  <a:satMod val="105000"/>
                </a:schemeClr>
              </a:solidFill>
              <a:prstDash val="solid"/>
              <a:round/>
            </a:ln>
            <a:effectLst/>
          </c:spPr>
          <c:marker>
            <c:symbol val="none"/>
          </c:marker>
          <c:dLbls>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prstDash val="solid"/>
                      <a:round/>
                    </a:ln>
                    <a:effectLst/>
                  </c:spPr>
                </c15:leaderLines>
              </c:ext>
            </c:extLst>
          </c:dLbls>
          <c:cat>
            <c:numRef>
              <c:f>Лист2!$H$228:$L$228</c:f>
              <c:numCache>
                <c:formatCode>General</c:formatCode>
                <c:ptCount val="5"/>
                <c:pt idx="0">
                  <c:v>2017</c:v>
                </c:pt>
                <c:pt idx="1">
                  <c:v>2018</c:v>
                </c:pt>
                <c:pt idx="2">
                  <c:v>2019</c:v>
                </c:pt>
                <c:pt idx="3">
                  <c:v>2020</c:v>
                </c:pt>
                <c:pt idx="4">
                  <c:v>2021</c:v>
                </c:pt>
              </c:numCache>
            </c:numRef>
          </c:cat>
          <c:val>
            <c:numRef>
              <c:f>Лист2!$H$230:$L$230</c:f>
              <c:numCache>
                <c:formatCode>General</c:formatCode>
                <c:ptCount val="5"/>
                <c:pt idx="0">
                  <c:v>92.9</c:v>
                </c:pt>
                <c:pt idx="1">
                  <c:v>90.5</c:v>
                </c:pt>
                <c:pt idx="2">
                  <c:v>95.3</c:v>
                </c:pt>
                <c:pt idx="3">
                  <c:v>95.8</c:v>
                </c:pt>
                <c:pt idx="4">
                  <c:v>96.3</c:v>
                </c:pt>
              </c:numCache>
            </c:numRef>
          </c:val>
          <c:smooth val="0"/>
          <c:extLst xmlns:c16r2="http://schemas.microsoft.com/office/drawing/2015/06/chart">
            <c:ext xmlns:c16="http://schemas.microsoft.com/office/drawing/2014/chart" uri="{C3380CC4-5D6E-409C-BE32-E72D297353CC}">
              <c16:uniqueId val="{00000001-AA1F-4CFA-ACDD-AC21BE39BEDE}"/>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prstDash val="solid"/>
              <a:round/>
            </a:ln>
            <a:effectLst/>
          </c:spPr>
        </c:dropLines>
        <c:smooth val="0"/>
        <c:axId val="382354152"/>
        <c:axId val="382354544"/>
      </c:lineChart>
      <c:catAx>
        <c:axId val="38235415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prstDash val="solid"/>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382354544"/>
        <c:crosses val="autoZero"/>
        <c:auto val="1"/>
        <c:lblAlgn val="ctr"/>
        <c:lblOffset val="100"/>
        <c:noMultiLvlLbl val="0"/>
      </c:catAx>
      <c:valAx>
        <c:axId val="382354544"/>
        <c:scaling>
          <c:orientation val="minMax"/>
          <c:max val="100"/>
        </c:scaling>
        <c:delete val="0"/>
        <c:axPos val="l"/>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382354152"/>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prstDash val="solid"/>
      <a:round/>
    </a:ln>
    <a:effectLst/>
  </c:spPr>
  <c:txPr>
    <a:bodyPr/>
    <a:lstStyle/>
    <a:p>
      <a:pPr>
        <a:defRPr/>
      </a:pPr>
      <a:endParaRPr lang="ru-R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Обратился в суд, в том числе Конституционный</c:v>
                </c:pt>
                <c:pt idx="1">
                  <c:v>Обратился в полицию</c:v>
                </c:pt>
                <c:pt idx="2">
                  <c:v>Обратился к уполномоченному по правам человека</c:v>
                </c:pt>
                <c:pt idx="3">
                  <c:v>Решал бы проблему самостоятельно</c:v>
                </c:pt>
                <c:pt idx="4">
                  <c:v>Затрудняюсь ответить</c:v>
                </c:pt>
              </c:strCache>
            </c:strRef>
          </c:cat>
          <c:val>
            <c:numRef>
              <c:f>Лист1!$B$2:$B$6</c:f>
              <c:numCache>
                <c:formatCode>General</c:formatCode>
                <c:ptCount val="5"/>
                <c:pt idx="0">
                  <c:v>46.6</c:v>
                </c:pt>
                <c:pt idx="1">
                  <c:v>34.200000000000003</c:v>
                </c:pt>
                <c:pt idx="2">
                  <c:v>26.9</c:v>
                </c:pt>
                <c:pt idx="3">
                  <c:v>19.7</c:v>
                </c:pt>
                <c:pt idx="4">
                  <c:v>16.100000000000001</c:v>
                </c:pt>
              </c:numCache>
            </c:numRef>
          </c:val>
          <c:extLst xmlns:c16r2="http://schemas.microsoft.com/office/drawing/2015/06/chart">
            <c:ext xmlns:c16="http://schemas.microsoft.com/office/drawing/2014/chart" uri="{C3380CC4-5D6E-409C-BE32-E72D297353CC}">
              <c16:uniqueId val="{00000000-074A-4074-BFFF-CEE3F5868914}"/>
            </c:ext>
          </c:extLst>
        </c:ser>
        <c:ser>
          <c:idx val="1"/>
          <c:order val="1"/>
          <c:tx>
            <c:strRef>
              <c:f>Лист1!$C$1</c:f>
              <c:strCache>
                <c:ptCount val="1"/>
                <c:pt idx="0">
                  <c:v>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Обратился в суд, в том числе Конституционный</c:v>
                </c:pt>
                <c:pt idx="1">
                  <c:v>Обратился в полицию</c:v>
                </c:pt>
                <c:pt idx="2">
                  <c:v>Обратился к уполномоченному по правам человека</c:v>
                </c:pt>
                <c:pt idx="3">
                  <c:v>Решал бы проблему самостоятельно</c:v>
                </c:pt>
                <c:pt idx="4">
                  <c:v>Затрудняюсь ответить</c:v>
                </c:pt>
              </c:strCache>
            </c:strRef>
          </c:cat>
          <c:val>
            <c:numRef>
              <c:f>Лист1!$C$2:$C$6</c:f>
              <c:numCache>
                <c:formatCode>General</c:formatCode>
                <c:ptCount val="5"/>
                <c:pt idx="0">
                  <c:v>34.300000000000004</c:v>
                </c:pt>
                <c:pt idx="1">
                  <c:v>26.5</c:v>
                </c:pt>
                <c:pt idx="2">
                  <c:v>29.9</c:v>
                </c:pt>
                <c:pt idx="3">
                  <c:v>19.8</c:v>
                </c:pt>
                <c:pt idx="4">
                  <c:v>19.399999999999999</c:v>
                </c:pt>
              </c:numCache>
            </c:numRef>
          </c:val>
          <c:extLst xmlns:c16r2="http://schemas.microsoft.com/office/drawing/2015/06/chart">
            <c:ext xmlns:c16="http://schemas.microsoft.com/office/drawing/2014/chart" uri="{C3380CC4-5D6E-409C-BE32-E72D297353CC}">
              <c16:uniqueId val="{00000001-074A-4074-BFFF-CEE3F5868914}"/>
            </c:ext>
          </c:extLst>
        </c:ser>
        <c:ser>
          <c:idx val="2"/>
          <c:order val="2"/>
          <c:tx>
            <c:strRef>
              <c:f>Лист1!$D$1</c:f>
              <c:strCache>
                <c:ptCount val="1"/>
                <c:pt idx="0">
                  <c:v>2021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Обратился в суд, в том числе Конституционный</c:v>
                </c:pt>
                <c:pt idx="1">
                  <c:v>Обратился в полицию</c:v>
                </c:pt>
                <c:pt idx="2">
                  <c:v>Обратился к уполномоченному по правам человека</c:v>
                </c:pt>
                <c:pt idx="3">
                  <c:v>Решал бы проблему самостоятельно</c:v>
                </c:pt>
                <c:pt idx="4">
                  <c:v>Затрудняюсь ответить</c:v>
                </c:pt>
              </c:strCache>
            </c:strRef>
          </c:cat>
          <c:val>
            <c:numRef>
              <c:f>Лист1!$D$2:$D$6</c:f>
              <c:numCache>
                <c:formatCode>General</c:formatCode>
                <c:ptCount val="5"/>
                <c:pt idx="0">
                  <c:v>45.3</c:v>
                </c:pt>
                <c:pt idx="1">
                  <c:v>30.5</c:v>
                </c:pt>
                <c:pt idx="2">
                  <c:v>24.9</c:v>
                </c:pt>
                <c:pt idx="3">
                  <c:v>18.3</c:v>
                </c:pt>
                <c:pt idx="4">
                  <c:v>19.399999999999999</c:v>
                </c:pt>
              </c:numCache>
            </c:numRef>
          </c:val>
          <c:extLst xmlns:c16r2="http://schemas.microsoft.com/office/drawing/2015/06/chart">
            <c:ext xmlns:c16="http://schemas.microsoft.com/office/drawing/2014/chart" uri="{C3380CC4-5D6E-409C-BE32-E72D297353CC}">
              <c16:uniqueId val="{00000002-074A-4074-BFFF-CEE3F5868914}"/>
            </c:ext>
          </c:extLst>
        </c:ser>
        <c:dLbls>
          <c:showLegendKey val="0"/>
          <c:showVal val="0"/>
          <c:showCatName val="0"/>
          <c:showSerName val="0"/>
          <c:showPercent val="0"/>
          <c:showBubbleSize val="0"/>
        </c:dLbls>
        <c:gapWidth val="182"/>
        <c:axId val="383461720"/>
        <c:axId val="383464856"/>
      </c:barChart>
      <c:catAx>
        <c:axId val="3834617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83464856"/>
        <c:crosses val="autoZero"/>
        <c:auto val="1"/>
        <c:lblAlgn val="ctr"/>
        <c:lblOffset val="100"/>
        <c:noMultiLvlLbl val="0"/>
      </c:catAx>
      <c:valAx>
        <c:axId val="38346485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83461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aseline="0">
          <a:latin typeface="Times New Roman" panose="02020603050405020304" pitchFamily="18" charset="0"/>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2021</c:v>
                </c:pt>
              </c:strCache>
            </c:strRef>
          </c:tx>
          <c:spPr>
            <a:solidFill>
              <a:schemeClr val="accent1"/>
            </a:solidFill>
            <a:ln>
              <a:noFill/>
            </a:ln>
            <a:effectLst/>
          </c:spPr>
          <c:invertIfNegative val="0"/>
          <c:dPt>
            <c:idx val="0"/>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1-6DFC-4421-91BC-0D662D31A9F1}"/>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Система взаимодействия достаточно эффективна и налажена</c:v>
                </c:pt>
                <c:pt idx="1">
                  <c:v>Недостаточная активность с обеих сторон</c:v>
                </c:pt>
                <c:pt idx="2">
                  <c:v>Непонимание властью проблем граждан</c:v>
                </c:pt>
                <c:pt idx="3">
                  <c:v>Нежелание власти работать с общественностью</c:v>
                </c:pt>
                <c:pt idx="4">
                  <c:v>Отсутствие опыта и знаний в организации социального партнерства</c:v>
                </c:pt>
                <c:pt idx="5">
                  <c:v>Общественные организации пассивны</c:v>
                </c:pt>
                <c:pt idx="6">
                  <c:v>Неэффективное использование финансов..</c:v>
                </c:pt>
                <c:pt idx="7">
                  <c:v>Формализм в решении проблем НКО</c:v>
                </c:pt>
                <c:pt idx="8">
                  <c:v>Недостаточная информированность НКО о возможностях развития</c:v>
                </c:pt>
                <c:pt idx="9">
                  <c:v>Отсутствие целостной политики у государства</c:v>
                </c:pt>
                <c:pt idx="10">
                  <c:v>Отсутствие заинтересованных и компетентных организаторов</c:v>
                </c:pt>
                <c:pt idx="11">
                  <c:v>Общественники потребительски относятся к власти</c:v>
                </c:pt>
                <c:pt idx="12">
                  <c:v>Другое</c:v>
                </c:pt>
              </c:strCache>
            </c:strRef>
          </c:cat>
          <c:val>
            <c:numRef>
              <c:f>Лист1!$B$2:$B$14</c:f>
              <c:numCache>
                <c:formatCode>0</c:formatCode>
                <c:ptCount val="13"/>
                <c:pt idx="0">
                  <c:v>39.74358974358978</c:v>
                </c:pt>
                <c:pt idx="1">
                  <c:v>30.76923076923077</c:v>
                </c:pt>
                <c:pt idx="2">
                  <c:v>17.948717948717917</c:v>
                </c:pt>
                <c:pt idx="3">
                  <c:v>34.615384615384578</c:v>
                </c:pt>
                <c:pt idx="4">
                  <c:v>20.512820512820511</c:v>
                </c:pt>
                <c:pt idx="5">
                  <c:v>14.102564102564102</c:v>
                </c:pt>
                <c:pt idx="6">
                  <c:v>6.4102564102564097</c:v>
                </c:pt>
                <c:pt idx="7">
                  <c:v>29.487179487179489</c:v>
                </c:pt>
                <c:pt idx="8">
                  <c:v>11.538461538461538</c:v>
                </c:pt>
                <c:pt idx="9">
                  <c:v>23.076923076923062</c:v>
                </c:pt>
                <c:pt idx="10">
                  <c:v>32.051282051281973</c:v>
                </c:pt>
                <c:pt idx="11">
                  <c:v>7.6923076923076925</c:v>
                </c:pt>
                <c:pt idx="12">
                  <c:v>3.8461538461538463</c:v>
                </c:pt>
              </c:numCache>
            </c:numRef>
          </c:val>
          <c:extLst xmlns:c16r2="http://schemas.microsoft.com/office/drawing/2015/06/chart">
            <c:ext xmlns:c16="http://schemas.microsoft.com/office/drawing/2014/chart" uri="{C3380CC4-5D6E-409C-BE32-E72D297353CC}">
              <c16:uniqueId val="{00000002-6DFC-4421-91BC-0D662D31A9F1}"/>
            </c:ext>
          </c:extLst>
        </c:ser>
        <c:dLbls>
          <c:showLegendKey val="0"/>
          <c:showVal val="0"/>
          <c:showCatName val="0"/>
          <c:showSerName val="0"/>
          <c:showPercent val="0"/>
          <c:showBubbleSize val="0"/>
        </c:dLbls>
        <c:gapWidth val="150"/>
        <c:axId val="383465640"/>
        <c:axId val="383467208"/>
      </c:barChart>
      <c:catAx>
        <c:axId val="3834656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0"/>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83467208"/>
        <c:crosses val="autoZero"/>
        <c:auto val="0"/>
        <c:lblAlgn val="ctr"/>
        <c:lblOffset val="100"/>
        <c:noMultiLvlLbl val="0"/>
      </c:catAx>
      <c:valAx>
        <c:axId val="3834672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83465640"/>
        <c:crosses val="max"/>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baseline="0">
          <a:latin typeface="Times New Roman" panose="02020603050405020304" pitchFamily="18" charset="0"/>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Столбец2</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8A0-4D84-9478-792DE19B25C1}"/>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18A0-4D84-9478-792DE19B25C1}"/>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18A0-4D84-9478-792DE19B25C1}"/>
              </c:ext>
            </c:extLst>
          </c:dPt>
          <c:dLbls>
            <c:dLbl>
              <c:idx val="0"/>
              <c:layout>
                <c:manualLayout>
                  <c:x val="-5.3572581091298033E-2"/>
                  <c:y val="1.6305886193509474E-3"/>
                </c:manualLayout>
              </c:layout>
              <c:tx>
                <c:rich>
                  <a:bodyPr/>
                  <a:lstStyle/>
                  <a:p>
                    <a:fld id="{808935C7-EBC3-4540-A32E-F108F6283F67}" type="CATEGORYNAME">
                      <a:rPr lang="ru-RU" sz="700"/>
                      <a:pPr/>
                      <a:t>[ИМЯ КАТЕГОРИИ]</a:t>
                    </a:fld>
                    <a:r>
                      <a:rPr lang="ru-RU" baseline="0"/>
                      <a:t>
</a:t>
                    </a:r>
                    <a:fld id="{0353E884-D39C-462B-BB03-99DAFA7B297E}" type="PERCENTAGE">
                      <a:rPr lang="ru-RU" baseline="0"/>
                      <a:pPr/>
                      <a:t>[ПРОЦЕНТ]</a:t>
                    </a:fld>
                    <a:endParaRPr lang="ru-RU" baseline="0"/>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18A0-4D84-9478-792DE19B25C1}"/>
                </c:ext>
                <c:ext xmlns:c15="http://schemas.microsoft.com/office/drawing/2012/chart" uri="{CE6537A1-D6FC-4f65-9D91-7224C49458BB}">
                  <c15:dlblFieldTable/>
                  <c15:showDataLabelsRange val="0"/>
                </c:ext>
              </c:extLst>
            </c:dLbl>
            <c:dLbl>
              <c:idx val="1"/>
              <c:layout>
                <c:manualLayout>
                  <c:x val="0.11314610263880948"/>
                  <c:y val="6.9955392285489318E-2"/>
                </c:manualLayout>
              </c:layout>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18A0-4D84-9478-792DE19B25C1}"/>
                </c:ext>
                <c:ext xmlns:c15="http://schemas.microsoft.com/office/drawing/2012/chart" uri="{CE6537A1-D6FC-4f65-9D91-7224C49458BB}"/>
              </c:extLst>
            </c:dLbl>
            <c:dLbl>
              <c:idx val="2"/>
              <c:layout>
                <c:manualLayout>
                  <c:x val="8.0831981043353082E-2"/>
                  <c:y val="-6.5353710870108855E-2"/>
                </c:manualLayout>
              </c:layout>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18A0-4D84-9478-792DE19B25C1}"/>
                </c:ext>
                <c:ext xmlns:c15="http://schemas.microsoft.com/office/drawing/2012/chart" uri="{CE6537A1-D6FC-4f65-9D91-7224C49458BB}"/>
              </c:extLst>
            </c:dLbl>
            <c:dLbl>
              <c:idx val="3"/>
              <c:layout>
                <c:manualLayout>
                  <c:x val="-1.8817768168323222E-2"/>
                  <c:y val="-2.5472058711107734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6-18A0-4D84-9478-792DE19B25C1}"/>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Да, неоднократно</c:v>
                </c:pt>
                <c:pt idx="1">
                  <c:v>Да, однажды</c:v>
                </c:pt>
                <c:pt idx="2">
                  <c:v>Нет</c:v>
                </c:pt>
              </c:strCache>
            </c:strRef>
          </c:cat>
          <c:val>
            <c:numRef>
              <c:f>Лист1!$B$2:$B$4</c:f>
              <c:numCache>
                <c:formatCode>0</c:formatCode>
                <c:ptCount val="3"/>
                <c:pt idx="0">
                  <c:v>34.615384615384578</c:v>
                </c:pt>
                <c:pt idx="1">
                  <c:v>28.20512820512818</c:v>
                </c:pt>
                <c:pt idx="2">
                  <c:v>37.17948717948714</c:v>
                </c:pt>
              </c:numCache>
            </c:numRef>
          </c:val>
          <c:extLst xmlns:c16r2="http://schemas.microsoft.com/office/drawing/2015/06/chart">
            <c:ext xmlns:c16="http://schemas.microsoft.com/office/drawing/2014/chart" uri="{C3380CC4-5D6E-409C-BE32-E72D297353CC}">
              <c16:uniqueId val="{00000007-18A0-4D84-9478-792DE19B25C1}"/>
            </c:ext>
          </c:extLst>
        </c:ser>
        <c:dLbls>
          <c:showLegendKey val="0"/>
          <c:showVal val="0"/>
          <c:showCatName val="1"/>
          <c:showSerName val="0"/>
          <c:showPercent val="1"/>
          <c:showBubbleSize val="0"/>
          <c:showLeaderLines val="1"/>
        </c:dLbls>
        <c:firstSliceAng val="210"/>
      </c:pieChart>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Столбец2</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736-475E-848E-B14A77BCB725}"/>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1736-475E-848E-B14A77BCB725}"/>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1736-475E-848E-B14A77BCB725}"/>
              </c:ext>
            </c:extLst>
          </c:dPt>
          <c:dLbls>
            <c:dLbl>
              <c:idx val="0"/>
              <c:layout>
                <c:manualLayout>
                  <c:x val="-5.3572581091298033E-2"/>
                  <c:y val="1.6305886193509474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1736-475E-848E-B14A77BCB725}"/>
                </c:ext>
                <c:ext xmlns:c15="http://schemas.microsoft.com/office/drawing/2012/chart" uri="{CE6537A1-D6FC-4f65-9D91-7224C49458BB}"/>
              </c:extLst>
            </c:dLbl>
            <c:dLbl>
              <c:idx val="1"/>
              <c:layout>
                <c:manualLayout>
                  <c:x val="-2.5657099000811198E-2"/>
                  <c:y val="6.4421388388985965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1736-475E-848E-B14A77BCB725}"/>
                </c:ext>
                <c:ext xmlns:c15="http://schemas.microsoft.com/office/drawing/2012/chart" uri="{CE6537A1-D6FC-4f65-9D91-7224C49458BB}"/>
              </c:extLst>
            </c:dLbl>
            <c:dLbl>
              <c:idx val="2"/>
              <c:layout>
                <c:manualLayout>
                  <c:x val="8.0831981043353082E-2"/>
                  <c:y val="-6.5353710870108855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1736-475E-848E-B14A77BCB725}"/>
                </c:ext>
                <c:ext xmlns:c15="http://schemas.microsoft.com/office/drawing/2012/chart" uri="{CE6537A1-D6FC-4f65-9D91-7224C49458BB}"/>
              </c:extLst>
            </c:dLbl>
            <c:dLbl>
              <c:idx val="3"/>
              <c:layout>
                <c:manualLayout>
                  <c:x val="-1.8817768168323222E-2"/>
                  <c:y val="-2.5472058711107734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6-1736-475E-848E-B14A77BCB725}"/>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Все были воплощены</c:v>
                </c:pt>
                <c:pt idx="1">
                  <c:v>Некоторые были воплощены</c:v>
                </c:pt>
                <c:pt idx="2">
                  <c:v>Нет, предложения не были приняты</c:v>
                </c:pt>
              </c:strCache>
            </c:strRef>
          </c:cat>
          <c:val>
            <c:numRef>
              <c:f>Лист1!$B$2:$B$4</c:f>
              <c:numCache>
                <c:formatCode>0</c:formatCode>
                <c:ptCount val="3"/>
                <c:pt idx="0">
                  <c:v>11.538461538461538</c:v>
                </c:pt>
                <c:pt idx="1">
                  <c:v>47.435897435897374</c:v>
                </c:pt>
                <c:pt idx="2">
                  <c:v>41.025641025640994</c:v>
                </c:pt>
              </c:numCache>
            </c:numRef>
          </c:val>
          <c:extLst xmlns:c16r2="http://schemas.microsoft.com/office/drawing/2015/06/chart">
            <c:ext xmlns:c16="http://schemas.microsoft.com/office/drawing/2014/chart" uri="{C3380CC4-5D6E-409C-BE32-E72D297353CC}">
              <c16:uniqueId val="{00000007-1736-475E-848E-B14A77BCB725}"/>
            </c:ext>
          </c:extLst>
        </c:ser>
        <c:dLbls>
          <c:showLegendKey val="0"/>
          <c:showVal val="0"/>
          <c:showCatName val="1"/>
          <c:showSerName val="0"/>
          <c:showPercent val="1"/>
          <c:showBubbleSize val="0"/>
          <c:showLeaderLines val="1"/>
        </c:dLbls>
        <c:firstSliceAng val="210"/>
      </c:pieChart>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Столбец2</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734-414A-B904-F2C9194068DA}"/>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D734-414A-B904-F2C9194068DA}"/>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D734-414A-B904-F2C9194068DA}"/>
              </c:ext>
            </c:extLst>
          </c:dPt>
          <c:dLbls>
            <c:dLbl>
              <c:idx val="0"/>
              <c:layout>
                <c:manualLayout>
                  <c:x val="-5.3572581091298033E-2"/>
                  <c:y val="1.6305886193509474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D734-414A-B904-F2C9194068DA}"/>
                </c:ext>
                <c:ext xmlns:c15="http://schemas.microsoft.com/office/drawing/2012/chart" uri="{CE6537A1-D6FC-4f65-9D91-7224C49458BB}"/>
              </c:extLst>
            </c:dLbl>
            <c:dLbl>
              <c:idx val="1"/>
              <c:layout>
                <c:manualLayout>
                  <c:x val="3.2948699888763165E-2"/>
                  <c:y val="-7.5210576541795034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D734-414A-B904-F2C9194068DA}"/>
                </c:ext>
                <c:ext xmlns:c15="http://schemas.microsoft.com/office/drawing/2012/chart" uri="{CE6537A1-D6FC-4f65-9D91-7224C49458BB}"/>
              </c:extLst>
            </c:dLbl>
            <c:dLbl>
              <c:idx val="2"/>
              <c:layout>
                <c:manualLayout>
                  <c:x val="8.0831981043353082E-2"/>
                  <c:y val="-6.5353710870108855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D734-414A-B904-F2C9194068DA}"/>
                </c:ext>
                <c:ext xmlns:c15="http://schemas.microsoft.com/office/drawing/2012/chart" uri="{CE6537A1-D6FC-4f65-9D91-7224C49458BB}"/>
              </c:extLst>
            </c:dLbl>
            <c:dLbl>
              <c:idx val="3"/>
              <c:layout>
                <c:manualLayout>
                  <c:x val="-1.8817768168323222E-2"/>
                  <c:y val="-2.5472058711107734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6-D734-414A-B904-F2C9194068DA}"/>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Да</c:v>
                </c:pt>
                <c:pt idx="1">
                  <c:v>Нет</c:v>
                </c:pt>
                <c:pt idx="2">
                  <c:v>Не задумывался</c:v>
                </c:pt>
              </c:strCache>
            </c:strRef>
          </c:cat>
          <c:val>
            <c:numRef>
              <c:f>Лист1!$B$2:$B$4</c:f>
              <c:numCache>
                <c:formatCode>General</c:formatCode>
                <c:ptCount val="3"/>
                <c:pt idx="0">
                  <c:v>32</c:v>
                </c:pt>
                <c:pt idx="1">
                  <c:v>19</c:v>
                </c:pt>
                <c:pt idx="2">
                  <c:v>27</c:v>
                </c:pt>
              </c:numCache>
            </c:numRef>
          </c:val>
          <c:extLst xmlns:c16r2="http://schemas.microsoft.com/office/drawing/2015/06/chart">
            <c:ext xmlns:c16="http://schemas.microsoft.com/office/drawing/2014/chart" uri="{C3380CC4-5D6E-409C-BE32-E72D297353CC}">
              <c16:uniqueId val="{00000007-D734-414A-B904-F2C9194068DA}"/>
            </c:ext>
          </c:extLst>
        </c:ser>
        <c:dLbls>
          <c:showLegendKey val="0"/>
          <c:showVal val="0"/>
          <c:showCatName val="1"/>
          <c:showSerName val="0"/>
          <c:showPercent val="1"/>
          <c:showBubbleSize val="0"/>
          <c:showLeaderLines val="1"/>
        </c:dLbls>
        <c:firstSliceAng val="210"/>
      </c:pieChart>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Sheet3!$I$24</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Sheet3!$H$25:$H$28</c:f>
              <c:strCache>
                <c:ptCount val="4"/>
                <c:pt idx="0">
                  <c:v>Ни одного</c:v>
                </c:pt>
                <c:pt idx="1">
                  <c:v>Один</c:v>
                </c:pt>
                <c:pt idx="2">
                  <c:v>2-3 конкурса</c:v>
                </c:pt>
                <c:pt idx="3">
                  <c:v>4 и более</c:v>
                </c:pt>
              </c:strCache>
            </c:strRef>
          </c:cat>
          <c:val>
            <c:numRef>
              <c:f>Sheet3!$I$25:$I$28</c:f>
              <c:numCache>
                <c:formatCode>General</c:formatCode>
                <c:ptCount val="4"/>
                <c:pt idx="0">
                  <c:v>45.5</c:v>
                </c:pt>
                <c:pt idx="1">
                  <c:v>40</c:v>
                </c:pt>
                <c:pt idx="2">
                  <c:v>12.7</c:v>
                </c:pt>
                <c:pt idx="3">
                  <c:v>1.8</c:v>
                </c:pt>
              </c:numCache>
            </c:numRef>
          </c:val>
          <c:extLst xmlns:c16r2="http://schemas.microsoft.com/office/drawing/2015/06/chart">
            <c:ext xmlns:c16="http://schemas.microsoft.com/office/drawing/2014/chart" uri="{C3380CC4-5D6E-409C-BE32-E72D297353CC}">
              <c16:uniqueId val="{00000000-FB33-4EFF-9F4E-D7EBB8EED11C}"/>
            </c:ext>
          </c:extLst>
        </c:ser>
        <c:ser>
          <c:idx val="1"/>
          <c:order val="1"/>
          <c:tx>
            <c:strRef>
              <c:f>Sheet3!$J$24</c:f>
              <c:strCache>
                <c:ptCount val="1"/>
                <c:pt idx="0">
                  <c:v>2021</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Sheet3!$H$25:$H$28</c:f>
              <c:strCache>
                <c:ptCount val="4"/>
                <c:pt idx="0">
                  <c:v>Ни одного</c:v>
                </c:pt>
                <c:pt idx="1">
                  <c:v>Один</c:v>
                </c:pt>
                <c:pt idx="2">
                  <c:v>2-3 конкурса</c:v>
                </c:pt>
                <c:pt idx="3">
                  <c:v>4 и более</c:v>
                </c:pt>
              </c:strCache>
            </c:strRef>
          </c:cat>
          <c:val>
            <c:numRef>
              <c:f>Sheet3!$J$25:$J$28</c:f>
              <c:numCache>
                <c:formatCode>0.0</c:formatCode>
                <c:ptCount val="4"/>
                <c:pt idx="0">
                  <c:v>37.17948717948714</c:v>
                </c:pt>
                <c:pt idx="1">
                  <c:v>39.74358974358978</c:v>
                </c:pt>
                <c:pt idx="2">
                  <c:v>20.512820512820511</c:v>
                </c:pt>
                <c:pt idx="3">
                  <c:v>2.5641025641025652</c:v>
                </c:pt>
              </c:numCache>
            </c:numRef>
          </c:val>
          <c:extLst xmlns:c16r2="http://schemas.microsoft.com/office/drawing/2015/06/chart">
            <c:ext xmlns:c16="http://schemas.microsoft.com/office/drawing/2014/chart" uri="{C3380CC4-5D6E-409C-BE32-E72D297353CC}">
              <c16:uniqueId val="{00000001-FB33-4EFF-9F4E-D7EBB8EED11C}"/>
            </c:ext>
          </c:extLst>
        </c:ser>
        <c:dLbls>
          <c:showLegendKey val="0"/>
          <c:showVal val="0"/>
          <c:showCatName val="0"/>
          <c:showSerName val="0"/>
          <c:showPercent val="0"/>
          <c:showBubbleSize val="0"/>
        </c:dLbls>
        <c:gapWidth val="219"/>
        <c:overlap val="-27"/>
        <c:axId val="379787136"/>
        <c:axId val="379787528"/>
      </c:barChart>
      <c:catAx>
        <c:axId val="37978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379787528"/>
        <c:crosses val="autoZero"/>
        <c:auto val="1"/>
        <c:lblAlgn val="ctr"/>
        <c:lblOffset val="100"/>
        <c:noMultiLvlLbl val="0"/>
      </c:catAx>
      <c:valAx>
        <c:axId val="379787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9787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Столбец2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Участвуем в конкурсах социальных проектов</c:v>
                </c:pt>
                <c:pt idx="1">
                  <c:v>Выступаем в качестве экспертов...</c:v>
                </c:pt>
                <c:pt idx="2">
                  <c:v>Входим в составы различных общественных советов</c:v>
                </c:pt>
                <c:pt idx="3">
                  <c:v>Участвуем в совместных общественных мероприятиях</c:v>
                </c:pt>
                <c:pt idx="4">
                  <c:v>Реализуем социальные проекты</c:v>
                </c:pt>
                <c:pt idx="5">
                  <c:v>Участвуем в разработке социальных программ</c:v>
                </c:pt>
                <c:pt idx="6">
                  <c:v>Участвуем в проведении общественного контроля</c:v>
                </c:pt>
                <c:pt idx="7">
                  <c:v>Разрабатываем предложения и рекомендации...</c:v>
                </c:pt>
                <c:pt idx="8">
                  <c:v>Ни в каких формах не взаимодействуем...</c:v>
                </c:pt>
                <c:pt idx="9">
                  <c:v>Другое</c:v>
                </c:pt>
              </c:strCache>
            </c:strRef>
          </c:cat>
          <c:val>
            <c:numRef>
              <c:f>Лист1!$B$2:$B$11</c:f>
              <c:numCache>
                <c:formatCode>0</c:formatCode>
                <c:ptCount val="10"/>
                <c:pt idx="0">
                  <c:v>70.51282051282044</c:v>
                </c:pt>
                <c:pt idx="1">
                  <c:v>21.79487179487181</c:v>
                </c:pt>
                <c:pt idx="2">
                  <c:v>50</c:v>
                </c:pt>
                <c:pt idx="3">
                  <c:v>65.384615384615444</c:v>
                </c:pt>
                <c:pt idx="4">
                  <c:v>74.358974358974265</c:v>
                </c:pt>
                <c:pt idx="5">
                  <c:v>12.820512820512819</c:v>
                </c:pt>
                <c:pt idx="6">
                  <c:v>21.79487179487181</c:v>
                </c:pt>
                <c:pt idx="7">
                  <c:v>20.512820512820511</c:v>
                </c:pt>
                <c:pt idx="8">
                  <c:v>6.4102564102564097</c:v>
                </c:pt>
                <c:pt idx="9">
                  <c:v>7.6923076923076925</c:v>
                </c:pt>
              </c:numCache>
            </c:numRef>
          </c:val>
          <c:extLst xmlns:c16r2="http://schemas.microsoft.com/office/drawing/2015/06/chart">
            <c:ext xmlns:c16="http://schemas.microsoft.com/office/drawing/2014/chart" uri="{C3380CC4-5D6E-409C-BE32-E72D297353CC}">
              <c16:uniqueId val="{00000000-384D-4809-BA30-9284A7089BA4}"/>
            </c:ext>
          </c:extLst>
        </c:ser>
        <c:dLbls>
          <c:showLegendKey val="0"/>
          <c:showVal val="0"/>
          <c:showCatName val="0"/>
          <c:showSerName val="0"/>
          <c:showPercent val="0"/>
          <c:showBubbleSize val="0"/>
        </c:dLbls>
        <c:gapWidth val="150"/>
        <c:axId val="383468776"/>
        <c:axId val="383463288"/>
      </c:barChart>
      <c:catAx>
        <c:axId val="3834687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83463288"/>
        <c:crosses val="autoZero"/>
        <c:auto val="1"/>
        <c:lblAlgn val="ctr"/>
        <c:lblOffset val="100"/>
        <c:noMultiLvlLbl val="0"/>
      </c:catAx>
      <c:valAx>
        <c:axId val="3834632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83468776"/>
        <c:crosses val="max"/>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baseline="0">
          <a:latin typeface="Times New Roman" panose="02020603050405020304" pitchFamily="18" charset="0"/>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Столбец2</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A10-4F62-8EF2-50E2DA1E084B}"/>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4A10-4F62-8EF2-50E2DA1E084B}"/>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4A10-4F62-8EF2-50E2DA1E084B}"/>
              </c:ext>
            </c:extLst>
          </c:dPt>
          <c:dLbls>
            <c:dLbl>
              <c:idx val="0"/>
              <c:layout>
                <c:manualLayout>
                  <c:x val="-5.3572581091298033E-2"/>
                  <c:y val="1.6305886193509474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4A10-4F62-8EF2-50E2DA1E084B}"/>
                </c:ext>
                <c:ext xmlns:c15="http://schemas.microsoft.com/office/drawing/2012/chart" uri="{CE6537A1-D6FC-4f65-9D91-7224C49458BB}"/>
              </c:extLst>
            </c:dLbl>
            <c:dLbl>
              <c:idx val="1"/>
              <c:layout>
                <c:manualLayout>
                  <c:x val="3.2948699888763165E-2"/>
                  <c:y val="-7.5210576541795034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4A10-4F62-8EF2-50E2DA1E084B}"/>
                </c:ext>
                <c:ext xmlns:c15="http://schemas.microsoft.com/office/drawing/2012/chart" uri="{CE6537A1-D6FC-4f65-9D91-7224C49458BB}"/>
              </c:extLst>
            </c:dLbl>
            <c:dLbl>
              <c:idx val="2"/>
              <c:layout>
                <c:manualLayout>
                  <c:x val="6.2324947660382692E-2"/>
                  <c:y val="2.3190654018275383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4A10-4F62-8EF2-50E2DA1E084B}"/>
                </c:ext>
                <c:ext xmlns:c15="http://schemas.microsoft.com/office/drawing/2012/chart" uri="{CE6537A1-D6FC-4f65-9D91-7224C49458BB}"/>
              </c:extLst>
            </c:dLbl>
            <c:dLbl>
              <c:idx val="3"/>
              <c:layout>
                <c:manualLayout>
                  <c:x val="-1.8817768168323222E-2"/>
                  <c:y val="-2.5472058711107734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6-4A10-4F62-8EF2-50E2DA1E084B}"/>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Да</c:v>
                </c:pt>
                <c:pt idx="1">
                  <c:v>Нет</c:v>
                </c:pt>
                <c:pt idx="2">
                  <c:v>Затрудняюсь ответить</c:v>
                </c:pt>
              </c:strCache>
            </c:strRef>
          </c:cat>
          <c:val>
            <c:numRef>
              <c:f>Лист1!$B$2:$B$4</c:f>
              <c:numCache>
                <c:formatCode>General</c:formatCode>
                <c:ptCount val="3"/>
                <c:pt idx="0">
                  <c:v>64</c:v>
                </c:pt>
                <c:pt idx="1">
                  <c:v>9</c:v>
                </c:pt>
                <c:pt idx="2">
                  <c:v>5</c:v>
                </c:pt>
              </c:numCache>
            </c:numRef>
          </c:val>
          <c:extLst xmlns:c16r2="http://schemas.microsoft.com/office/drawing/2015/06/chart">
            <c:ext xmlns:c16="http://schemas.microsoft.com/office/drawing/2014/chart" uri="{C3380CC4-5D6E-409C-BE32-E72D297353CC}">
              <c16:uniqueId val="{00000007-4A10-4F62-8EF2-50E2DA1E084B}"/>
            </c:ext>
          </c:extLst>
        </c:ser>
        <c:dLbls>
          <c:showLegendKey val="0"/>
          <c:showVal val="0"/>
          <c:showCatName val="1"/>
          <c:showSerName val="0"/>
          <c:showPercent val="1"/>
          <c:showBubbleSize val="0"/>
          <c:showLeaderLines val="1"/>
        </c:dLbls>
        <c:firstSliceAng val="112"/>
      </c:pieChart>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Столбец2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Партнерские</c:v>
                </c:pt>
                <c:pt idx="1">
                  <c:v>Конфликтные</c:v>
                </c:pt>
                <c:pt idx="2">
                  <c:v>Конкурентные</c:v>
                </c:pt>
                <c:pt idx="3">
                  <c:v>Взаимодействие отсутствует</c:v>
                </c:pt>
                <c:pt idx="4">
                  <c:v>Другое</c:v>
                </c:pt>
              </c:strCache>
            </c:strRef>
          </c:cat>
          <c:val>
            <c:numRef>
              <c:f>Лист1!$B$2:$B$6</c:f>
              <c:numCache>
                <c:formatCode>0</c:formatCode>
                <c:ptCount val="5"/>
                <c:pt idx="0">
                  <c:v>67.948717948718013</c:v>
                </c:pt>
                <c:pt idx="1">
                  <c:v>5.1282051282051277</c:v>
                </c:pt>
                <c:pt idx="2">
                  <c:v>11.538461538461538</c:v>
                </c:pt>
                <c:pt idx="3">
                  <c:v>8.9743589743589709</c:v>
                </c:pt>
                <c:pt idx="4">
                  <c:v>6.4102564102564097</c:v>
                </c:pt>
              </c:numCache>
            </c:numRef>
          </c:val>
          <c:extLst xmlns:c16r2="http://schemas.microsoft.com/office/drawing/2015/06/chart">
            <c:ext xmlns:c16="http://schemas.microsoft.com/office/drawing/2014/chart" uri="{C3380CC4-5D6E-409C-BE32-E72D297353CC}">
              <c16:uniqueId val="{00000000-E94A-4488-839D-4410021D9924}"/>
            </c:ext>
          </c:extLst>
        </c:ser>
        <c:dLbls>
          <c:showLegendKey val="0"/>
          <c:showVal val="0"/>
          <c:showCatName val="0"/>
          <c:showSerName val="0"/>
          <c:showPercent val="0"/>
          <c:showBubbleSize val="0"/>
        </c:dLbls>
        <c:gapWidth val="150"/>
        <c:axId val="383464464"/>
        <c:axId val="383464072"/>
      </c:barChart>
      <c:catAx>
        <c:axId val="3834644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83464072"/>
        <c:crosses val="autoZero"/>
        <c:auto val="1"/>
        <c:lblAlgn val="ctr"/>
        <c:lblOffset val="100"/>
        <c:noMultiLvlLbl val="0"/>
      </c:catAx>
      <c:valAx>
        <c:axId val="3834640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83464464"/>
        <c:crosses val="max"/>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baseline="0">
          <a:latin typeface="Times New Roman" panose="02020603050405020304" pitchFamily="18" charset="0"/>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2021</c:v>
                </c:pt>
              </c:strCache>
            </c:strRef>
          </c:tx>
          <c:spPr>
            <a:solidFill>
              <a:schemeClr val="accent1">
                <a:alpha val="85000"/>
              </a:schemeClr>
            </a:solidFill>
            <a:ln w="9525" cap="flat" cmpd="sng" algn="ctr">
              <a:solidFill>
                <a:schemeClr val="lt1">
                  <a:alpha val="50000"/>
                </a:schemeClr>
              </a:solidFill>
              <a:round/>
            </a:ln>
            <a:effectLst/>
          </c:spPr>
          <c:invertIfNegative val="0"/>
          <c:dPt>
            <c:idx val="2"/>
            <c:invertIfNegative val="0"/>
            <c:bubble3D val="0"/>
            <c:extLst xmlns:c16r2="http://schemas.microsoft.com/office/drawing/2015/06/chart">
              <c:ext xmlns:c16="http://schemas.microsoft.com/office/drawing/2014/chart" uri="{C3380CC4-5D6E-409C-BE32-E72D297353CC}">
                <c16:uniqueId val="{00000003-819C-4359-A16A-85F423740FD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Лист1!$A$2:$A$9</c:f>
              <c:strCache>
                <c:ptCount val="8"/>
                <c:pt idx="0">
                  <c:v>финансирование</c:v>
                </c:pt>
                <c:pt idx="1">
                  <c:v>поддержка властей</c:v>
                </c:pt>
                <c:pt idx="2">
                  <c:v>Отношение граждан</c:v>
                </c:pt>
                <c:pt idx="3">
                  <c:v>Недостаток специалистов</c:v>
                </c:pt>
                <c:pt idx="4">
                  <c:v>недостаток технических средств</c:v>
                </c:pt>
                <c:pt idx="5">
                  <c:v>транспортная доступность</c:v>
                </c:pt>
                <c:pt idx="6">
                  <c:v>отсутствие законодательного регулирования</c:v>
                </c:pt>
                <c:pt idx="7">
                  <c:v>Иное</c:v>
                </c:pt>
              </c:strCache>
            </c:strRef>
          </c:cat>
          <c:val>
            <c:numRef>
              <c:f>Лист1!$B$2:$B$9</c:f>
              <c:numCache>
                <c:formatCode>0</c:formatCode>
                <c:ptCount val="8"/>
                <c:pt idx="0">
                  <c:v>78.205128205128204</c:v>
                </c:pt>
                <c:pt idx="1">
                  <c:v>50</c:v>
                </c:pt>
                <c:pt idx="2">
                  <c:v>88.461538461538467</c:v>
                </c:pt>
                <c:pt idx="3">
                  <c:v>30.76923076923077</c:v>
                </c:pt>
                <c:pt idx="4">
                  <c:v>34.615384615384578</c:v>
                </c:pt>
                <c:pt idx="5">
                  <c:v>20.512820512820511</c:v>
                </c:pt>
                <c:pt idx="6">
                  <c:v>8.9743589743589709</c:v>
                </c:pt>
                <c:pt idx="7">
                  <c:v>6.4102564102564097</c:v>
                </c:pt>
              </c:numCache>
            </c:numRef>
          </c:val>
          <c:extLst xmlns:c16r2="http://schemas.microsoft.com/office/drawing/2015/06/chart">
            <c:ext xmlns:c16="http://schemas.microsoft.com/office/drawing/2014/chart" uri="{C3380CC4-5D6E-409C-BE32-E72D297353CC}">
              <c16:uniqueId val="{00000004-819C-4359-A16A-85F423740FDA}"/>
            </c:ext>
          </c:extLst>
        </c:ser>
        <c:dLbls>
          <c:dLblPos val="inEnd"/>
          <c:showLegendKey val="0"/>
          <c:showVal val="1"/>
          <c:showCatName val="0"/>
          <c:showSerName val="0"/>
          <c:showPercent val="0"/>
          <c:showBubbleSize val="0"/>
        </c:dLbls>
        <c:gapWidth val="65"/>
        <c:axId val="383462896"/>
        <c:axId val="383465248"/>
      </c:barChart>
      <c:catAx>
        <c:axId val="383462896"/>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83465248"/>
        <c:crosses val="autoZero"/>
        <c:auto val="1"/>
        <c:lblAlgn val="ctr"/>
        <c:lblOffset val="100"/>
        <c:noMultiLvlLbl val="0"/>
      </c:catAx>
      <c:valAx>
        <c:axId val="38346524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383462896"/>
        <c:crosses val="max"/>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Участие в массовых мероприятиях</c:v>
                </c:pt>
                <c:pt idx="1">
                  <c:v>Участие в деятельности общественных организаций</c:v>
                </c:pt>
                <c:pt idx="2">
                  <c:v>Членство в политических партиях</c:v>
                </c:pt>
                <c:pt idx="3">
                  <c:v>Участие в выборах</c:v>
                </c:pt>
                <c:pt idx="4">
                  <c:v>Участие в митингах</c:v>
                </c:pt>
                <c:pt idx="5">
                  <c:v>Волонтерство</c:v>
                </c:pt>
                <c:pt idx="6">
                  <c:v>Другое</c:v>
                </c:pt>
              </c:strCache>
            </c:strRef>
          </c:cat>
          <c:val>
            <c:numRef>
              <c:f>Лист1!$B$2:$B$8</c:f>
              <c:numCache>
                <c:formatCode>0</c:formatCode>
                <c:ptCount val="7"/>
                <c:pt idx="0">
                  <c:v>78.205128205128204</c:v>
                </c:pt>
                <c:pt idx="1">
                  <c:v>42.30769230769225</c:v>
                </c:pt>
                <c:pt idx="2">
                  <c:v>11.538461538461538</c:v>
                </c:pt>
                <c:pt idx="3">
                  <c:v>73.076923076923052</c:v>
                </c:pt>
                <c:pt idx="4">
                  <c:v>2.5641025641025652</c:v>
                </c:pt>
                <c:pt idx="5">
                  <c:v>53.846153846153889</c:v>
                </c:pt>
                <c:pt idx="6">
                  <c:v>7.6923076923076925</c:v>
                </c:pt>
              </c:numCache>
            </c:numRef>
          </c:val>
          <c:extLst xmlns:c16r2="http://schemas.microsoft.com/office/drawing/2015/06/chart">
            <c:ext xmlns:c16="http://schemas.microsoft.com/office/drawing/2014/chart" uri="{C3380CC4-5D6E-409C-BE32-E72D297353CC}">
              <c16:uniqueId val="{00000004-46F0-4FA6-A55C-DBD3514CB91E}"/>
            </c:ext>
          </c:extLst>
        </c:ser>
        <c:dLbls>
          <c:showLegendKey val="0"/>
          <c:showVal val="0"/>
          <c:showCatName val="0"/>
          <c:showSerName val="0"/>
          <c:showPercent val="0"/>
          <c:showBubbleSize val="0"/>
        </c:dLbls>
        <c:gapWidth val="150"/>
        <c:axId val="409892456"/>
        <c:axId val="409882264"/>
      </c:barChart>
      <c:catAx>
        <c:axId val="4098924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409882264"/>
        <c:crosses val="autoZero"/>
        <c:auto val="1"/>
        <c:lblAlgn val="ctr"/>
        <c:lblOffset val="100"/>
        <c:noMultiLvlLbl val="0"/>
      </c:catAx>
      <c:valAx>
        <c:axId val="4098822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409892456"/>
        <c:crosses val="max"/>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600" baseline="0">
          <a:latin typeface="Times New Roman" panose="02020603050405020304" pitchFamily="18" charset="0"/>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Столбец2</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A3B-45F1-8FE2-D1A787673DEB}"/>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BA3B-45F1-8FE2-D1A787673DEB}"/>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BA3B-45F1-8FE2-D1A787673DEB}"/>
              </c:ext>
            </c:extLst>
          </c:dPt>
          <c:dPt>
            <c:idx val="3"/>
            <c:bubble3D val="0"/>
            <c:spPr>
              <a:solidFill>
                <a:schemeClr val="bg1">
                  <a:lumMod val="8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BA3B-45F1-8FE2-D1A787673DEB}"/>
              </c:ext>
            </c:extLst>
          </c:dPt>
          <c:dLbls>
            <c:dLbl>
              <c:idx val="0"/>
              <c:layout>
                <c:manualLayout>
                  <c:x val="-5.3572581091298033E-2"/>
                  <c:y val="1.6305886193509474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BA3B-45F1-8FE2-D1A787673DEB}"/>
                </c:ext>
                <c:ext xmlns:c15="http://schemas.microsoft.com/office/drawing/2012/chart" uri="{CE6537A1-D6FC-4f65-9D91-7224C49458BB}"/>
              </c:extLst>
            </c:dLbl>
            <c:dLbl>
              <c:idx val="1"/>
              <c:layout>
                <c:manualLayout>
                  <c:x val="0.11314610263880948"/>
                  <c:y val="6.995539228548931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BA3B-45F1-8FE2-D1A787673DEB}"/>
                </c:ext>
                <c:ext xmlns:c15="http://schemas.microsoft.com/office/drawing/2012/chart" uri="{CE6537A1-D6FC-4f65-9D91-7224C49458BB}"/>
              </c:extLst>
            </c:dLbl>
            <c:dLbl>
              <c:idx val="2"/>
              <c:layout>
                <c:manualLayout>
                  <c:x val="8.0831981043353082E-2"/>
                  <c:y val="-6.5353710870108855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BA3B-45F1-8FE2-D1A787673DEB}"/>
                </c:ext>
                <c:ext xmlns:c15="http://schemas.microsoft.com/office/drawing/2012/chart" uri="{CE6537A1-D6FC-4f65-9D91-7224C49458BB}"/>
              </c:extLst>
            </c:dLbl>
            <c:dLbl>
              <c:idx val="3"/>
              <c:layout>
                <c:manualLayout>
                  <c:x val="2.9484454812000908E-2"/>
                  <c:y val="-1.172333407911546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BA3B-45F1-8FE2-D1A787673DEB}"/>
                </c:ext>
                <c:ext xmlns:c15="http://schemas.microsoft.com/office/drawing/2012/chart" uri="{CE6537A1-D6FC-4f65-9D91-7224C49458BB}">
                  <c15:layout>
                    <c:manualLayout>
                      <c:w val="0.24749695734754468"/>
                      <c:h val="0.10203959381337645"/>
                    </c:manualLayout>
                  </c15:layout>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Есть эффективная система</c:v>
                </c:pt>
                <c:pt idx="1">
                  <c:v>Есть система, но она недостаточная</c:v>
                </c:pt>
                <c:pt idx="2">
                  <c:v>Такой системы нет</c:v>
                </c:pt>
                <c:pt idx="3">
                  <c:v>Затрудняюсь ответить</c:v>
                </c:pt>
              </c:strCache>
            </c:strRef>
          </c:cat>
          <c:val>
            <c:numRef>
              <c:f>Лист1!$B$2:$B$5</c:f>
              <c:numCache>
                <c:formatCode>0</c:formatCode>
                <c:ptCount val="4"/>
                <c:pt idx="0">
                  <c:v>24.358974358974358</c:v>
                </c:pt>
                <c:pt idx="1">
                  <c:v>43.589743589743527</c:v>
                </c:pt>
                <c:pt idx="2">
                  <c:v>16.666666666666664</c:v>
                </c:pt>
                <c:pt idx="3">
                  <c:v>15.384615384615385</c:v>
                </c:pt>
              </c:numCache>
            </c:numRef>
          </c:val>
          <c:extLst xmlns:c16r2="http://schemas.microsoft.com/office/drawing/2015/06/chart">
            <c:ext xmlns:c16="http://schemas.microsoft.com/office/drawing/2014/chart" uri="{C3380CC4-5D6E-409C-BE32-E72D297353CC}">
              <c16:uniqueId val="{00000008-BA3B-45F1-8FE2-D1A787673DEB}"/>
            </c:ext>
          </c:extLst>
        </c:ser>
        <c:dLbls>
          <c:showLegendKey val="0"/>
          <c:showVal val="0"/>
          <c:showCatName val="1"/>
          <c:showSerName val="0"/>
          <c:showPercent val="1"/>
          <c:showBubbleSize val="0"/>
          <c:showLeaderLines val="1"/>
        </c:dLbls>
        <c:firstSliceAng val="210"/>
      </c:pieChart>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2021</c:v>
                </c:pt>
              </c:strCache>
            </c:strRef>
          </c:tx>
          <c:spPr>
            <a:solidFill>
              <a:schemeClr val="accent1"/>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A7D6-4581-BBF2-AA95DCC21B92}"/>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Не было</c:v>
                </c:pt>
                <c:pt idx="1">
                  <c:v>Реализация совместных проектов</c:v>
                </c:pt>
                <c:pt idx="2">
                  <c:v>Обмен информацией</c:v>
                </c:pt>
                <c:pt idx="3">
                  <c:v>Участие в общих мероприятиях</c:v>
                </c:pt>
              </c:strCache>
            </c:strRef>
          </c:cat>
          <c:val>
            <c:numRef>
              <c:f>Лист1!$B$2:$B$5</c:f>
              <c:numCache>
                <c:formatCode>0</c:formatCode>
                <c:ptCount val="4"/>
                <c:pt idx="0">
                  <c:v>42.30769230769225</c:v>
                </c:pt>
                <c:pt idx="1">
                  <c:v>26.923076923076923</c:v>
                </c:pt>
                <c:pt idx="2">
                  <c:v>23.076923076923062</c:v>
                </c:pt>
                <c:pt idx="3">
                  <c:v>7.6923076923076925</c:v>
                </c:pt>
              </c:numCache>
            </c:numRef>
          </c:val>
          <c:extLst xmlns:c16r2="http://schemas.microsoft.com/office/drawing/2015/06/chart">
            <c:ext xmlns:c16="http://schemas.microsoft.com/office/drawing/2014/chart" uri="{C3380CC4-5D6E-409C-BE32-E72D297353CC}">
              <c16:uniqueId val="{00000004-A7D6-4581-BBF2-AA95DCC21B92}"/>
            </c:ext>
          </c:extLst>
        </c:ser>
        <c:dLbls>
          <c:showLegendKey val="0"/>
          <c:showVal val="0"/>
          <c:showCatName val="0"/>
          <c:showSerName val="0"/>
          <c:showPercent val="0"/>
          <c:showBubbleSize val="0"/>
        </c:dLbls>
        <c:gapWidth val="150"/>
        <c:axId val="409891672"/>
        <c:axId val="409887752"/>
      </c:barChart>
      <c:catAx>
        <c:axId val="4098916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409887752"/>
        <c:crosses val="autoZero"/>
        <c:auto val="1"/>
        <c:lblAlgn val="ctr"/>
        <c:lblOffset val="100"/>
        <c:noMultiLvlLbl val="0"/>
      </c:catAx>
      <c:valAx>
        <c:axId val="4098877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409891672"/>
        <c:crosses val="max"/>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600" baseline="0">
          <a:latin typeface="Times New Roman" panose="02020603050405020304" pitchFamily="18" charset="0"/>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Столбец2</c:v>
                </c:pt>
              </c:strCache>
            </c:strRef>
          </c:tx>
          <c:dPt>
            <c:idx val="0"/>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660B-4A42-AD77-EB550AF7B69A}"/>
              </c:ext>
            </c:extLst>
          </c:dPt>
          <c:dPt>
            <c:idx val="1"/>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660B-4A42-AD77-EB550AF7B69A}"/>
              </c:ext>
            </c:extLst>
          </c:dPt>
          <c:dPt>
            <c:idx val="2"/>
            <c:bubble3D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660B-4A42-AD77-EB550AF7B69A}"/>
              </c:ext>
            </c:extLst>
          </c:dPt>
          <c:dPt>
            <c:idx val="3"/>
            <c:bubble3D val="0"/>
            <c:spPr>
              <a:solidFill>
                <a:schemeClr val="accent2">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660B-4A42-AD77-EB550AF7B69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Ни одного</c:v>
                </c:pt>
                <c:pt idx="1">
                  <c:v>Один</c:v>
                </c:pt>
                <c:pt idx="2">
                  <c:v>Два-три</c:v>
                </c:pt>
                <c:pt idx="3">
                  <c:v>Более трех</c:v>
                </c:pt>
              </c:strCache>
            </c:strRef>
          </c:cat>
          <c:val>
            <c:numRef>
              <c:f>Лист1!$B$2:$B$5</c:f>
              <c:numCache>
                <c:formatCode>0</c:formatCode>
                <c:ptCount val="4"/>
                <c:pt idx="0">
                  <c:v>48.717948717948715</c:v>
                </c:pt>
                <c:pt idx="1">
                  <c:v>30.76923076923077</c:v>
                </c:pt>
                <c:pt idx="2">
                  <c:v>11.538461538461538</c:v>
                </c:pt>
                <c:pt idx="3">
                  <c:v>8.9743589743589709</c:v>
                </c:pt>
              </c:numCache>
            </c:numRef>
          </c:val>
          <c:extLst xmlns:c16r2="http://schemas.microsoft.com/office/drawing/2015/06/chart">
            <c:ext xmlns:c16="http://schemas.microsoft.com/office/drawing/2014/chart" uri="{C3380CC4-5D6E-409C-BE32-E72D297353CC}">
              <c16:uniqueId val="{00000008-660B-4A42-AD77-EB550AF7B69A}"/>
            </c:ext>
          </c:extLst>
        </c:ser>
        <c:dLbls>
          <c:dLblPos val="outEnd"/>
          <c:showLegendKey val="0"/>
          <c:showVal val="0"/>
          <c:showCatName val="1"/>
          <c:showSerName val="0"/>
          <c:showPercent val="1"/>
          <c:showBubbleSize val="0"/>
          <c:showLeaderLines val="1"/>
        </c:dLbls>
        <c:firstSliceAng val="210"/>
      </c:pieChart>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2021</c:v>
                </c:pt>
              </c:strCache>
            </c:strRef>
          </c:tx>
          <c:spPr>
            <a:solidFill>
              <a:schemeClr val="accent1"/>
            </a:solidFill>
            <a:ln>
              <a:noFill/>
            </a:ln>
            <a:effectLst/>
          </c:spPr>
          <c:invertIfNegative val="0"/>
          <c:dPt>
            <c:idx val="0"/>
            <c:invertIfNegative val="0"/>
            <c:bubble3D val="0"/>
            <c:spPr>
              <a:solidFill>
                <a:schemeClr val="accent5">
                  <a:lumMod val="40000"/>
                  <a:lumOff val="60000"/>
                </a:schemeClr>
              </a:solidFill>
              <a:ln>
                <a:noFill/>
              </a:ln>
              <a:effectLst/>
            </c:spPr>
            <c:extLst xmlns:c16r2="http://schemas.microsoft.com/office/drawing/2015/06/chart">
              <c:ext xmlns:c16="http://schemas.microsoft.com/office/drawing/2014/chart" uri="{C3380CC4-5D6E-409C-BE32-E72D297353CC}">
                <c16:uniqueId val="{00000001-2523-4A31-B115-77C4CC1F4136}"/>
              </c:ext>
            </c:extLst>
          </c:dPt>
          <c:dPt>
            <c:idx val="1"/>
            <c:invertIfNegative val="0"/>
            <c:bubble3D val="0"/>
            <c:spPr>
              <a:solidFill>
                <a:schemeClr val="accent5">
                  <a:lumMod val="60000"/>
                  <a:lumOff val="40000"/>
                </a:schemeClr>
              </a:solidFill>
              <a:ln>
                <a:noFill/>
              </a:ln>
              <a:effectLst/>
            </c:spPr>
            <c:extLst xmlns:c16r2="http://schemas.microsoft.com/office/drawing/2015/06/chart">
              <c:ext xmlns:c16="http://schemas.microsoft.com/office/drawing/2014/chart" uri="{C3380CC4-5D6E-409C-BE32-E72D297353CC}">
                <c16:uniqueId val="{00000003-2523-4A31-B115-77C4CC1F4136}"/>
              </c:ext>
            </c:extLst>
          </c:dPt>
          <c:dPt>
            <c:idx val="2"/>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5-2523-4A31-B115-77C4CC1F4136}"/>
              </c:ext>
            </c:extLst>
          </c:dPt>
          <c:dPt>
            <c:idx val="3"/>
            <c:invertIfNegative val="0"/>
            <c:bubble3D val="0"/>
            <c:spPr>
              <a:solidFill>
                <a:schemeClr val="accent5">
                  <a:lumMod val="75000"/>
                </a:schemeClr>
              </a:solidFill>
              <a:ln>
                <a:noFill/>
              </a:ln>
              <a:effectLst/>
            </c:spPr>
            <c:extLst xmlns:c16r2="http://schemas.microsoft.com/office/drawing/2015/06/chart">
              <c:ext xmlns:c16="http://schemas.microsoft.com/office/drawing/2014/chart" uri="{C3380CC4-5D6E-409C-BE32-E72D297353CC}">
                <c16:uniqueId val="{00000007-2523-4A31-B115-77C4CC1F4136}"/>
              </c:ext>
            </c:extLst>
          </c:dPt>
          <c:dPt>
            <c:idx val="4"/>
            <c:invertIfNegative val="0"/>
            <c:bubble3D val="0"/>
            <c:spPr>
              <a:solidFill>
                <a:schemeClr val="accent5">
                  <a:lumMod val="50000"/>
                </a:schemeClr>
              </a:solidFill>
              <a:ln>
                <a:noFill/>
              </a:ln>
              <a:effectLst/>
            </c:spPr>
            <c:extLst xmlns:c16r2="http://schemas.microsoft.com/office/drawing/2015/06/chart">
              <c:ext xmlns:c16="http://schemas.microsoft.com/office/drawing/2014/chart" uri="{C3380CC4-5D6E-409C-BE32-E72D297353CC}">
                <c16:uniqueId val="{00000009-2523-4A31-B115-77C4CC1F4136}"/>
              </c:ext>
            </c:extLst>
          </c:dPt>
          <c:dPt>
            <c:idx val="5"/>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0B-2523-4A31-B115-77C4CC1F413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1</c:v>
                </c:pt>
                <c:pt idx="1">
                  <c:v>2</c:v>
                </c:pt>
                <c:pt idx="2">
                  <c:v>3</c:v>
                </c:pt>
                <c:pt idx="3">
                  <c:v>4</c:v>
                </c:pt>
                <c:pt idx="4">
                  <c:v>5</c:v>
                </c:pt>
                <c:pt idx="5">
                  <c:v>Не дали ответа</c:v>
                </c:pt>
              </c:strCache>
            </c:strRef>
          </c:cat>
          <c:val>
            <c:numRef>
              <c:f>Лист1!$B$2:$B$7</c:f>
              <c:numCache>
                <c:formatCode>General</c:formatCode>
                <c:ptCount val="6"/>
                <c:pt idx="0">
                  <c:v>14</c:v>
                </c:pt>
                <c:pt idx="1">
                  <c:v>5</c:v>
                </c:pt>
                <c:pt idx="2">
                  <c:v>44</c:v>
                </c:pt>
                <c:pt idx="3">
                  <c:v>19</c:v>
                </c:pt>
                <c:pt idx="4">
                  <c:v>17</c:v>
                </c:pt>
                <c:pt idx="5">
                  <c:v>1</c:v>
                </c:pt>
              </c:numCache>
            </c:numRef>
          </c:val>
          <c:extLst xmlns:c16r2="http://schemas.microsoft.com/office/drawing/2015/06/chart">
            <c:ext xmlns:c16="http://schemas.microsoft.com/office/drawing/2014/chart" uri="{C3380CC4-5D6E-409C-BE32-E72D297353CC}">
              <c16:uniqueId val="{0000000C-2523-4A31-B115-77C4CC1F4136}"/>
            </c:ext>
          </c:extLst>
        </c:ser>
        <c:ser>
          <c:idx val="1"/>
          <c:order val="1"/>
          <c:tx>
            <c:strRef>
              <c:f>Лист1!$C$1</c:f>
              <c:strCache>
                <c:ptCount val="1"/>
                <c:pt idx="0">
                  <c:v>2020</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2">
                        <a:lumMod val="7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1</c:v>
                </c:pt>
                <c:pt idx="1">
                  <c:v>2</c:v>
                </c:pt>
                <c:pt idx="2">
                  <c:v>3</c:v>
                </c:pt>
                <c:pt idx="3">
                  <c:v>4</c:v>
                </c:pt>
                <c:pt idx="4">
                  <c:v>5</c:v>
                </c:pt>
                <c:pt idx="5">
                  <c:v>Не дали ответа</c:v>
                </c:pt>
              </c:strCache>
            </c:strRef>
          </c:cat>
          <c:val>
            <c:numRef>
              <c:f>Лист1!$C$2:$C$7</c:f>
              <c:numCache>
                <c:formatCode>General</c:formatCode>
                <c:ptCount val="6"/>
                <c:pt idx="0">
                  <c:v>7.8</c:v>
                </c:pt>
                <c:pt idx="1">
                  <c:v>5.9</c:v>
                </c:pt>
                <c:pt idx="2">
                  <c:v>37.300000000000004</c:v>
                </c:pt>
                <c:pt idx="3">
                  <c:v>45.1</c:v>
                </c:pt>
                <c:pt idx="4">
                  <c:v>3.9</c:v>
                </c:pt>
                <c:pt idx="5">
                  <c:v>0</c:v>
                </c:pt>
              </c:numCache>
            </c:numRef>
          </c:val>
          <c:extLst xmlns:c16r2="http://schemas.microsoft.com/office/drawing/2015/06/chart">
            <c:ext xmlns:c16="http://schemas.microsoft.com/office/drawing/2014/chart" uri="{C3380CC4-5D6E-409C-BE32-E72D297353CC}">
              <c16:uniqueId val="{0000000D-2523-4A31-B115-77C4CC1F4136}"/>
            </c:ext>
          </c:extLst>
        </c:ser>
        <c:dLbls>
          <c:showLegendKey val="0"/>
          <c:showVal val="0"/>
          <c:showCatName val="0"/>
          <c:showSerName val="0"/>
          <c:showPercent val="0"/>
          <c:showBubbleSize val="0"/>
        </c:dLbls>
        <c:gapWidth val="150"/>
        <c:axId val="409892064"/>
        <c:axId val="409893240"/>
      </c:barChart>
      <c:catAx>
        <c:axId val="409892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9893240"/>
        <c:crosses val="autoZero"/>
        <c:auto val="1"/>
        <c:lblAlgn val="ctr"/>
        <c:lblOffset val="100"/>
        <c:noMultiLvlLbl val="0"/>
      </c:catAx>
      <c:valAx>
        <c:axId val="409893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98920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lumMod val="75000"/>
              </a:schemeClr>
            </a:solidFill>
            <a:ln>
              <a:noFill/>
            </a:ln>
            <a:effectLst/>
          </c:spPr>
          <c:invertIfNegative val="0"/>
          <c:dPt>
            <c:idx val="0"/>
            <c:invertIfNegative val="0"/>
            <c:bubble3D val="0"/>
            <c:spPr>
              <a:solidFill>
                <a:schemeClr val="accent4">
                  <a:lumMod val="75000"/>
                </a:schemeClr>
              </a:solidFill>
              <a:ln>
                <a:noFill/>
              </a:ln>
              <a:effectLst/>
            </c:spPr>
            <c:extLst xmlns:c16r2="http://schemas.microsoft.com/office/drawing/2015/06/chart">
              <c:ext xmlns:c16="http://schemas.microsoft.com/office/drawing/2014/chart" uri="{C3380CC4-5D6E-409C-BE32-E72D297353CC}">
                <c16:uniqueId val="{00000001-B2CD-4F2C-8B15-100C9F87D59B}"/>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Нет</c:v>
                </c:pt>
                <c:pt idx="1">
                  <c:v>Публикация собственных материалов</c:v>
                </c:pt>
                <c:pt idx="2">
                  <c:v>Предоставление информации о деятельности организации</c:v>
                </c:pt>
                <c:pt idx="3">
                  <c:v>Предоставление комментариев для СМИ</c:v>
                </c:pt>
                <c:pt idx="4">
                  <c:v>Реализация совместных проектов</c:v>
                </c:pt>
                <c:pt idx="5">
                  <c:v>Другой опыт</c:v>
                </c:pt>
              </c:strCache>
            </c:strRef>
          </c:cat>
          <c:val>
            <c:numRef>
              <c:f>Лист1!$B$2:$B$7</c:f>
              <c:numCache>
                <c:formatCode>0</c:formatCode>
                <c:ptCount val="6"/>
                <c:pt idx="0">
                  <c:v>10.256410256410264</c:v>
                </c:pt>
                <c:pt idx="1">
                  <c:v>23.076923076923062</c:v>
                </c:pt>
                <c:pt idx="2">
                  <c:v>51.282051282051306</c:v>
                </c:pt>
                <c:pt idx="3">
                  <c:v>35.897435897435912</c:v>
                </c:pt>
                <c:pt idx="4">
                  <c:v>5.1282051282051277</c:v>
                </c:pt>
                <c:pt idx="5">
                  <c:v>7.6923076923076925</c:v>
                </c:pt>
              </c:numCache>
            </c:numRef>
          </c:val>
          <c:extLst xmlns:c16r2="http://schemas.microsoft.com/office/drawing/2015/06/chart">
            <c:ext xmlns:c16="http://schemas.microsoft.com/office/drawing/2014/chart" uri="{C3380CC4-5D6E-409C-BE32-E72D297353CC}">
              <c16:uniqueId val="{00000008-B2CD-4F2C-8B15-100C9F87D59B}"/>
            </c:ext>
          </c:extLst>
        </c:ser>
        <c:dLbls>
          <c:showLegendKey val="0"/>
          <c:showVal val="0"/>
          <c:showCatName val="0"/>
          <c:showSerName val="0"/>
          <c:showPercent val="0"/>
          <c:showBubbleSize val="0"/>
        </c:dLbls>
        <c:gapWidth val="219"/>
        <c:axId val="409893632"/>
        <c:axId val="409886576"/>
      </c:barChart>
      <c:catAx>
        <c:axId val="4098936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09886576"/>
        <c:crosses val="autoZero"/>
        <c:auto val="1"/>
        <c:lblAlgn val="ctr"/>
        <c:lblOffset val="100"/>
        <c:noMultiLvlLbl val="0"/>
      </c:catAx>
      <c:valAx>
        <c:axId val="40988657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098936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Лист2!$D$91</c:f>
              <c:strCache>
                <c:ptCount val="1"/>
                <c:pt idx="0">
                  <c:v>2020</c:v>
                </c:pt>
              </c:strCache>
            </c:strRef>
          </c:tx>
          <c:spPr>
            <a:noFill/>
            <a:ln w="25400" cap="flat" cmpd="sng" algn="ctr">
              <a:solidFill>
                <a:schemeClr val="accent1"/>
              </a:solidFill>
              <a:miter lim="800000"/>
            </a:ln>
            <a:effectLst/>
          </c:spPr>
          <c:invertIfNegative val="0"/>
          <c:dLbls>
            <c:delete val="1"/>
          </c:dLbls>
          <c:cat>
            <c:strRef>
              <c:f>Лист2!$B$92:$B$102</c:f>
              <c:strCache>
                <c:ptCount val="11"/>
                <c:pt idx="0">
                  <c:v>Финансовая поддержка из федерального бюджета</c:v>
                </c:pt>
                <c:pt idx="1">
                  <c:v>Финансовая поддержка из областного бюджета</c:v>
                </c:pt>
                <c:pt idx="2">
                  <c:v>Финансовая поддержка из муниц. бюджета</c:v>
                </c:pt>
                <c:pt idx="3">
                  <c:v>Имущественная поддержка</c:v>
                </c:pt>
                <c:pt idx="4">
                  <c:v>Информационная поддержка</c:v>
                </c:pt>
                <c:pt idx="5">
                  <c:v>Консультационная поддержка</c:v>
                </c:pt>
                <c:pt idx="6">
                  <c:v>Подготовка работников и добровольцев</c:v>
                </c:pt>
                <c:pt idx="7">
                  <c:v>Льготы по уплате налогов и сборов</c:v>
                </c:pt>
                <c:pt idx="8">
                  <c:v>Размещение заказов на работы и товары</c:v>
                </c:pt>
                <c:pt idx="9">
                  <c:v>Другое</c:v>
                </c:pt>
                <c:pt idx="10">
                  <c:v>Не нуждаемся в поддержке</c:v>
                </c:pt>
              </c:strCache>
            </c:strRef>
          </c:cat>
          <c:val>
            <c:numRef>
              <c:f>Лист2!$D$92:$D$102</c:f>
              <c:numCache>
                <c:formatCode>0.00</c:formatCode>
                <c:ptCount val="11"/>
                <c:pt idx="0">
                  <c:v>47.3</c:v>
                </c:pt>
                <c:pt idx="1">
                  <c:v>67.3</c:v>
                </c:pt>
                <c:pt idx="2">
                  <c:v>74.5</c:v>
                </c:pt>
                <c:pt idx="3">
                  <c:v>34.5</c:v>
                </c:pt>
                <c:pt idx="4">
                  <c:v>52.7</c:v>
                </c:pt>
                <c:pt idx="5">
                  <c:v>47.3</c:v>
                </c:pt>
                <c:pt idx="6">
                  <c:v>29.1</c:v>
                </c:pt>
                <c:pt idx="7">
                  <c:v>21.8</c:v>
                </c:pt>
                <c:pt idx="8">
                  <c:v>10.9</c:v>
                </c:pt>
                <c:pt idx="9">
                  <c:v>5.5</c:v>
                </c:pt>
                <c:pt idx="10">
                  <c:v>0</c:v>
                </c:pt>
              </c:numCache>
            </c:numRef>
          </c:val>
          <c:extLst xmlns:c16r2="http://schemas.microsoft.com/office/drawing/2015/06/chart">
            <c:ext xmlns:c16="http://schemas.microsoft.com/office/drawing/2014/chart" uri="{C3380CC4-5D6E-409C-BE32-E72D297353CC}">
              <c16:uniqueId val="{00000000-A911-4783-A4CA-2E280F05673C}"/>
            </c:ext>
          </c:extLst>
        </c:ser>
        <c:ser>
          <c:idx val="1"/>
          <c:order val="1"/>
          <c:tx>
            <c:strRef>
              <c:f>Лист2!$E$91</c:f>
              <c:strCache>
                <c:ptCount val="1"/>
                <c:pt idx="0">
                  <c:v>2021</c:v>
                </c:pt>
              </c:strCache>
            </c:strRef>
          </c:tx>
          <c:spPr>
            <a:noFill/>
            <a:ln w="25400" cap="flat" cmpd="sng" algn="ctr">
              <a:solidFill>
                <a:schemeClr val="accent2"/>
              </a:solidFill>
              <a:miter lim="800000"/>
            </a:ln>
            <a:effectLst/>
          </c:spPr>
          <c:invertIfNegative val="0"/>
          <c:dLbls>
            <c:dLbl>
              <c:idx val="7"/>
              <c:layout>
                <c:manualLayout>
                  <c:x val="6.3453709120138771E-2"/>
                  <c:y val="7.143138357705286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3.2613996473316351E-2"/>
                  <c:y val="2.8121484814398197E-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4.2939688658639778E-2"/>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Лист2!$E$92:$E$102</c:f>
              <c:numCache>
                <c:formatCode>0.0</c:formatCode>
                <c:ptCount val="11"/>
                <c:pt idx="0">
                  <c:v>28.20512820512818</c:v>
                </c:pt>
                <c:pt idx="1">
                  <c:v>69.230769230769212</c:v>
                </c:pt>
                <c:pt idx="2">
                  <c:v>66.666666666666671</c:v>
                </c:pt>
                <c:pt idx="3">
                  <c:v>47.435897435897374</c:v>
                </c:pt>
                <c:pt idx="4">
                  <c:v>79.48717948717956</c:v>
                </c:pt>
                <c:pt idx="5">
                  <c:v>48.717948717948715</c:v>
                </c:pt>
                <c:pt idx="6">
                  <c:v>23.076923076923062</c:v>
                </c:pt>
                <c:pt idx="7">
                  <c:v>10.256410256410264</c:v>
                </c:pt>
                <c:pt idx="8">
                  <c:v>3.846153846153844</c:v>
                </c:pt>
                <c:pt idx="9">
                  <c:v>1.2820512820512819</c:v>
                </c:pt>
                <c:pt idx="10">
                  <c:v>14.102564102564102</c:v>
                </c:pt>
              </c:numCache>
            </c:numRef>
          </c:val>
          <c:extLst xmlns:c16r2="http://schemas.microsoft.com/office/drawing/2015/06/chart">
            <c:ext xmlns:c16="http://schemas.microsoft.com/office/drawing/2014/chart" uri="{C3380CC4-5D6E-409C-BE32-E72D297353CC}">
              <c16:uniqueId val="{00000001-A911-4783-A4CA-2E280F05673C}"/>
            </c:ext>
          </c:extLst>
        </c:ser>
        <c:dLbls>
          <c:showLegendKey val="0"/>
          <c:showVal val="1"/>
          <c:showCatName val="0"/>
          <c:showSerName val="0"/>
          <c:showPercent val="0"/>
          <c:showBubbleSize val="0"/>
        </c:dLbls>
        <c:gapWidth val="227"/>
        <c:overlap val="-48"/>
        <c:axId val="321335864"/>
        <c:axId val="256264720"/>
      </c:barChart>
      <c:catAx>
        <c:axId val="321335864"/>
        <c:scaling>
          <c:orientation val="maxMin"/>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50000"/>
                    <a:lumOff val="50000"/>
                  </a:schemeClr>
                </a:solidFill>
                <a:latin typeface="+mn-lt"/>
                <a:ea typeface="+mn-ea"/>
                <a:cs typeface="+mn-cs"/>
              </a:defRPr>
            </a:pPr>
            <a:endParaRPr lang="ru-RU"/>
          </a:p>
        </c:txPr>
        <c:crossAx val="256264720"/>
        <c:crosses val="autoZero"/>
        <c:auto val="1"/>
        <c:lblAlgn val="ctr"/>
        <c:lblOffset val="100"/>
        <c:noMultiLvlLbl val="0"/>
      </c:catAx>
      <c:valAx>
        <c:axId val="256264720"/>
        <c:scaling>
          <c:orientation val="minMax"/>
        </c:scaling>
        <c:delete val="0"/>
        <c:axPos val="t"/>
        <c:numFmt formatCode="0.00" sourceLinked="1"/>
        <c:majorTickMark val="none"/>
        <c:minorTickMark val="none"/>
        <c:tickLblPos val="nextTo"/>
        <c:spPr>
          <a:noFill/>
          <a:ln w="9525">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3213358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0"/>
            <c:invertIfNegative val="0"/>
            <c:bubble3D val="0"/>
            <c:spPr>
              <a:solidFill>
                <a:schemeClr val="accent1">
                  <a:lumMod val="75000"/>
                </a:schemeClr>
              </a:solidFill>
              <a:ln>
                <a:noFill/>
              </a:ln>
              <a:effectLst/>
            </c:spPr>
            <c:extLst xmlns:c16r2="http://schemas.microsoft.com/office/drawing/2015/06/chart">
              <c:ext xmlns:c16="http://schemas.microsoft.com/office/drawing/2014/chart" uri="{C3380CC4-5D6E-409C-BE32-E72D297353CC}">
                <c16:uniqueId val="{00000001-7A70-4D9A-9FD1-F377164FEE56}"/>
              </c:ext>
            </c:extLst>
          </c:dPt>
          <c:dPt>
            <c:idx val="2"/>
            <c:invertIfNegative val="0"/>
            <c:bubble3D val="0"/>
            <c:spPr>
              <a:solidFill>
                <a:schemeClr val="accent1">
                  <a:lumMod val="60000"/>
                  <a:lumOff val="40000"/>
                </a:schemeClr>
              </a:solidFill>
              <a:ln>
                <a:noFill/>
              </a:ln>
              <a:effectLst/>
            </c:spPr>
            <c:extLst xmlns:c16r2="http://schemas.microsoft.com/office/drawing/2015/06/chart">
              <c:ext xmlns:c16="http://schemas.microsoft.com/office/drawing/2014/chart" uri="{C3380CC4-5D6E-409C-BE32-E72D297353CC}">
                <c16:uniqueId val="{00000003-7A70-4D9A-9FD1-F377164FEE56}"/>
              </c:ext>
            </c:extLst>
          </c:dPt>
          <c:dPt>
            <c:idx val="3"/>
            <c:invertIfNegative val="0"/>
            <c:bubble3D val="0"/>
            <c:spPr>
              <a:solidFill>
                <a:schemeClr val="accent1">
                  <a:lumMod val="40000"/>
                  <a:lumOff val="60000"/>
                </a:schemeClr>
              </a:solidFill>
              <a:ln>
                <a:noFill/>
              </a:ln>
              <a:effectLst/>
            </c:spPr>
            <c:extLst xmlns:c16r2="http://schemas.microsoft.com/office/drawing/2015/06/chart">
              <c:ext xmlns:c16="http://schemas.microsoft.com/office/drawing/2014/chart" uri="{C3380CC4-5D6E-409C-BE32-E72D297353CC}">
                <c16:uniqueId val="{00000005-7A70-4D9A-9FD1-F377164FEE56}"/>
              </c:ext>
            </c:extLst>
          </c:dPt>
          <c:dPt>
            <c:idx val="4"/>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07-7A70-4D9A-9FD1-F377164FEE56}"/>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Затрудняюсь ответить</c:v>
                </c:pt>
              </c:strCache>
            </c:strRef>
          </c:cat>
          <c:val>
            <c:numRef>
              <c:f>Лист1!$B$2:$B$6</c:f>
              <c:numCache>
                <c:formatCode>0</c:formatCode>
                <c:ptCount val="5"/>
                <c:pt idx="0">
                  <c:v>43.589743589743527</c:v>
                </c:pt>
                <c:pt idx="1">
                  <c:v>26.923076923076923</c:v>
                </c:pt>
                <c:pt idx="2">
                  <c:v>11.538461538461538</c:v>
                </c:pt>
                <c:pt idx="3">
                  <c:v>3.8461538461538463</c:v>
                </c:pt>
                <c:pt idx="4">
                  <c:v>14.102564102564102</c:v>
                </c:pt>
              </c:numCache>
            </c:numRef>
          </c:val>
          <c:extLst xmlns:c16r2="http://schemas.microsoft.com/office/drawing/2015/06/chart">
            <c:ext xmlns:c16="http://schemas.microsoft.com/office/drawing/2014/chart" uri="{C3380CC4-5D6E-409C-BE32-E72D297353CC}">
              <c16:uniqueId val="{00000008-7A70-4D9A-9FD1-F377164FEE56}"/>
            </c:ext>
          </c:extLst>
        </c:ser>
        <c:dLbls>
          <c:showLegendKey val="0"/>
          <c:showVal val="0"/>
          <c:showCatName val="0"/>
          <c:showSerName val="0"/>
          <c:showPercent val="0"/>
          <c:showBubbleSize val="0"/>
        </c:dLbls>
        <c:gapWidth val="219"/>
        <c:axId val="409884616"/>
        <c:axId val="409882656"/>
      </c:barChart>
      <c:catAx>
        <c:axId val="4098846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09882656"/>
        <c:crosses val="autoZero"/>
        <c:auto val="1"/>
        <c:lblAlgn val="ctr"/>
        <c:lblOffset val="100"/>
        <c:noMultiLvlLbl val="0"/>
      </c:catAx>
      <c:valAx>
        <c:axId val="40988265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098846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724400786535367"/>
          <c:y val="0.30020022372825317"/>
          <c:w val="0.38122759407549339"/>
          <c:h val="0.67046743535167563"/>
        </c:manualLayout>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876-46D4-9FD9-2BC4E3465316}"/>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0876-46D4-9FD9-2BC4E3465316}"/>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0876-46D4-9FD9-2BC4E3465316}"/>
              </c:ext>
            </c:extLst>
          </c:dPt>
          <c:dLbls>
            <c:dLbl>
              <c:idx val="0"/>
              <c:layout>
                <c:manualLayout>
                  <c:x val="0.17839675981096434"/>
                  <c:y val="-0.11854594046390982"/>
                </c:manualLayout>
              </c:layout>
              <c:tx>
                <c:rich>
                  <a:bodyPr/>
                  <a:lstStyle/>
                  <a:p>
                    <a:fld id="{BF070F73-C6B3-EF45-88D4-9E7F62F483D7}" type="CATEGORYNAME">
                      <a:rPr lang="ru-RU" sz="1100" b="1"/>
                      <a:pPr/>
                      <a:t>[ИМЯ КАТЕГОРИИ]</a:t>
                    </a:fld>
                    <a:endParaRPr lang="ru-RU" sz="1100" b="1" baseline="0"/>
                  </a:p>
                  <a:p>
                    <a:r>
                      <a:rPr lang="ru-RU" sz="1100" b="1" baseline="0"/>
                      <a:t> </a:t>
                    </a:r>
                    <a:fld id="{C6562315-4DF1-D54B-B45D-987D5A7599B4}" type="VALUE">
                      <a:rPr lang="ru-RU" sz="1100" b="1" baseline="0"/>
                      <a:pPr/>
                      <a:t>[ЗНАЧЕНИЕ]</a:t>
                    </a:fld>
                    <a:r>
                      <a:rPr lang="ru-RU" sz="1100" b="1" baseline="0"/>
                      <a:t>%</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0876-46D4-9FD9-2BC4E3465316}"/>
                </c:ext>
                <c:ext xmlns:c15="http://schemas.microsoft.com/office/drawing/2012/chart" uri="{CE6537A1-D6FC-4f65-9D91-7224C49458BB}">
                  <c15:layout>
                    <c:manualLayout>
                      <c:w val="0.1998114097123998"/>
                      <c:h val="0.14519093073564809"/>
                    </c:manualLayout>
                  </c15:layout>
                  <c15:dlblFieldTable/>
                  <c15:showDataLabelsRange val="0"/>
                </c:ext>
              </c:extLst>
            </c:dLbl>
            <c:dLbl>
              <c:idx val="1"/>
              <c:layout>
                <c:manualLayout>
                  <c:x val="-8.1670236764958812E-2"/>
                  <c:y val="-8.8253396186173394E-2"/>
                </c:manualLayout>
              </c:layout>
              <c:tx>
                <c:rich>
                  <a:bodyPr/>
                  <a:lstStyle/>
                  <a:p>
                    <a:fld id="{76CED7CB-EF00-CF4A-A709-BCC9FDCB57B0}" type="CATEGORYNAME">
                      <a:rPr lang="ru-RU">
                        <a:solidFill>
                          <a:srgbClr val="FF0000"/>
                        </a:solidFill>
                      </a:rPr>
                      <a:pPr/>
                      <a:t>[ИМЯ КАТЕГОРИИ]</a:t>
                    </a:fld>
                    <a:r>
                      <a:rPr lang="ru-RU" baseline="0">
                        <a:solidFill>
                          <a:srgbClr val="FF0000"/>
                        </a:solidFill>
                      </a:rPr>
                      <a:t>; </a:t>
                    </a:r>
                    <a:fld id="{E775CFF3-CB06-A24B-988F-DEA91AC615DD}" type="VALUE">
                      <a:rPr lang="ru-RU" baseline="0">
                        <a:solidFill>
                          <a:srgbClr val="FF0000"/>
                        </a:solidFill>
                      </a:rPr>
                      <a:pPr/>
                      <a:t>[ЗНАЧЕНИЕ]</a:t>
                    </a:fld>
                    <a:r>
                      <a:rPr lang="ru-RU" baseline="0">
                        <a:solidFill>
                          <a:srgbClr val="FF0000"/>
                        </a:solidFill>
                      </a:rPr>
                      <a:t>%</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0876-46D4-9FD9-2BC4E3465316}"/>
                </c:ext>
                <c:ext xmlns:c15="http://schemas.microsoft.com/office/drawing/2012/chart" uri="{CE6537A1-D6FC-4f65-9D91-7224C49458BB}">
                  <c15:dlblFieldTable/>
                  <c15:showDataLabelsRange val="0"/>
                </c:ext>
              </c:extLst>
            </c:dLbl>
            <c:dLbl>
              <c:idx val="2"/>
              <c:layout>
                <c:manualLayout>
                  <c:x val="0.23888103096023891"/>
                  <c:y val="-6.0807075732448909E-2"/>
                </c:manualLayout>
              </c:layout>
              <c:tx>
                <c:rich>
                  <a:bodyPr/>
                  <a:lstStyle/>
                  <a:p>
                    <a:r>
                      <a:rPr lang="ru-RU"/>
                      <a:t>Не</a:t>
                    </a:r>
                    <a:r>
                      <a:rPr lang="ru-RU" baseline="0"/>
                      <a:t> знаем, но хотели бы воспользоваться услугами; </a:t>
                    </a:r>
                    <a:fld id="{9AC03668-DF5D-7341-AB7A-21F7887B7F0E}" type="VALUE">
                      <a:rPr lang="en-US" baseline="0"/>
                      <a:pPr/>
                      <a:t>[ЗНАЧЕНИЕ]</a:t>
                    </a:fld>
                    <a:r>
                      <a:rPr lang="en-US" baseline="0"/>
                      <a:t>%</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0876-46D4-9FD9-2BC4E3465316}"/>
                </c:ext>
                <c:ext xmlns:c15="http://schemas.microsoft.com/office/drawing/2012/chart" uri="{CE6537A1-D6FC-4f65-9D91-7224C49458BB}">
                  <c15:layout>
                    <c:manualLayout>
                      <c:w val="0.41018387553041019"/>
                      <c:h val="0.14096185737976782"/>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Знаем, обращались</c:v>
                </c:pt>
                <c:pt idx="1">
                  <c:v>Слышали, но не сотрудничали</c:v>
                </c:pt>
                <c:pt idx="2">
                  <c:v>Не знаем, но хотели...</c:v>
                </c:pt>
              </c:strCache>
            </c:strRef>
          </c:cat>
          <c:val>
            <c:numRef>
              <c:f>Лист1!$B$2:$B$4</c:f>
              <c:numCache>
                <c:formatCode>0</c:formatCode>
                <c:ptCount val="3"/>
                <c:pt idx="0">
                  <c:v>93.589743589743591</c:v>
                </c:pt>
                <c:pt idx="1">
                  <c:v>6.4102564102564097</c:v>
                </c:pt>
                <c:pt idx="2">
                  <c:v>0</c:v>
                </c:pt>
              </c:numCache>
            </c:numRef>
          </c:val>
          <c:extLst xmlns:c16r2="http://schemas.microsoft.com/office/drawing/2015/06/chart">
            <c:ext xmlns:c16="http://schemas.microsoft.com/office/drawing/2014/chart" uri="{C3380CC4-5D6E-409C-BE32-E72D297353CC}">
              <c16:uniqueId val="{00000006-0876-46D4-9FD9-2BC4E3465316}"/>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2020</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Грантовая поддержка НКО (виды грантовой поддержки, кто и как может получить)</c:v>
                </c:pt>
                <c:pt idx="1">
                  <c:v>Подготовка проектной заявки на грантовый конкурс</c:v>
                </c:pt>
                <c:pt idx="2">
                  <c:v>Информационное сопровождение деятельности НКО</c:v>
                </c:pt>
                <c:pt idx="3">
                  <c:v>Консультации по ведению деятельности НКО (документооборот, финансовая и иная отчетность)</c:v>
                </c:pt>
                <c:pt idx="4">
                  <c:v>Консультации по внесению изменений в уставные документы НКО</c:v>
                </c:pt>
                <c:pt idx="5">
                  <c:v>Как размещаться на портале некоммерческих организаций Амурской области http://nko28.ru/</c:v>
                </c:pt>
                <c:pt idx="6">
                  <c:v>Как войти в реестр поставщиков социальных услуг (ПСУ) и исполнителей общественно полезных услуг (ИОПУ)</c:v>
                </c:pt>
              </c:strCache>
            </c:strRef>
          </c:cat>
          <c:val>
            <c:numRef>
              <c:f>Лист1!$B$2:$B$8</c:f>
              <c:numCache>
                <c:formatCode>General</c:formatCode>
                <c:ptCount val="7"/>
                <c:pt idx="0">
                  <c:v>78</c:v>
                </c:pt>
                <c:pt idx="1">
                  <c:v>63</c:v>
                </c:pt>
                <c:pt idx="2">
                  <c:v>53</c:v>
                </c:pt>
                <c:pt idx="3">
                  <c:v>39</c:v>
                </c:pt>
                <c:pt idx="4">
                  <c:v>37</c:v>
                </c:pt>
                <c:pt idx="5">
                  <c:v>33</c:v>
                </c:pt>
                <c:pt idx="6">
                  <c:v>28</c:v>
                </c:pt>
              </c:numCache>
            </c:numRef>
          </c:val>
          <c:extLst xmlns:c16r2="http://schemas.microsoft.com/office/drawing/2015/06/chart">
            <c:ext xmlns:c16="http://schemas.microsoft.com/office/drawing/2014/chart" uri="{C3380CC4-5D6E-409C-BE32-E72D297353CC}">
              <c16:uniqueId val="{00000000-A62F-43EA-89D8-FF13B0CEF593}"/>
            </c:ext>
          </c:extLst>
        </c:ser>
        <c:ser>
          <c:idx val="1"/>
          <c:order val="1"/>
          <c:tx>
            <c:strRef>
              <c:f>Лист1!$C$1</c:f>
              <c:strCache>
                <c:ptCount val="1"/>
                <c:pt idx="0">
                  <c:v>2021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Грантовая поддержка НКО (виды грантовой поддержки, кто и как может получить)</c:v>
                </c:pt>
                <c:pt idx="1">
                  <c:v>Подготовка проектной заявки на грантовый конкурс</c:v>
                </c:pt>
                <c:pt idx="2">
                  <c:v>Информационное сопровождение деятельности НКО</c:v>
                </c:pt>
                <c:pt idx="3">
                  <c:v>Консультации по ведению деятельности НКО (документооборот, финансовая и иная отчетность)</c:v>
                </c:pt>
                <c:pt idx="4">
                  <c:v>Консультации по внесению изменений в уставные документы НКО</c:v>
                </c:pt>
                <c:pt idx="5">
                  <c:v>Как размещаться на портале некоммерческих организаций Амурской области http://nko28.ru/</c:v>
                </c:pt>
                <c:pt idx="6">
                  <c:v>Как войти в реестр поставщиков социальных услуг (ПСУ) и исполнителей общественно полезных услуг (ИОПУ)</c:v>
                </c:pt>
              </c:strCache>
            </c:strRef>
          </c:cat>
          <c:val>
            <c:numRef>
              <c:f>Лист1!$C$2:$C$8</c:f>
              <c:numCache>
                <c:formatCode>General</c:formatCode>
                <c:ptCount val="7"/>
                <c:pt idx="0">
                  <c:v>78</c:v>
                </c:pt>
                <c:pt idx="1">
                  <c:v>88</c:v>
                </c:pt>
                <c:pt idx="2">
                  <c:v>62</c:v>
                </c:pt>
                <c:pt idx="3">
                  <c:v>69</c:v>
                </c:pt>
                <c:pt idx="4">
                  <c:v>26</c:v>
                </c:pt>
                <c:pt idx="5">
                  <c:v>19</c:v>
                </c:pt>
                <c:pt idx="6">
                  <c:v>13</c:v>
                </c:pt>
              </c:numCache>
            </c:numRef>
          </c:val>
          <c:extLst xmlns:c16r2="http://schemas.microsoft.com/office/drawing/2015/06/chart">
            <c:ext xmlns:c16="http://schemas.microsoft.com/office/drawing/2014/chart" uri="{C3380CC4-5D6E-409C-BE32-E72D297353CC}">
              <c16:uniqueId val="{00000001-A62F-43EA-89D8-FF13B0CEF593}"/>
            </c:ext>
          </c:extLst>
        </c:ser>
        <c:dLbls>
          <c:showLegendKey val="0"/>
          <c:showVal val="0"/>
          <c:showCatName val="0"/>
          <c:showSerName val="0"/>
          <c:showPercent val="0"/>
          <c:showBubbleSize val="0"/>
        </c:dLbls>
        <c:gapWidth val="182"/>
        <c:axId val="409890888"/>
        <c:axId val="409888144"/>
      </c:barChart>
      <c:catAx>
        <c:axId val="4098908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09888144"/>
        <c:crosses val="autoZero"/>
        <c:auto val="1"/>
        <c:lblAlgn val="ctr"/>
        <c:lblOffset val="100"/>
        <c:noMultiLvlLbl val="0"/>
      </c:catAx>
      <c:valAx>
        <c:axId val="409888144"/>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9890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2019</c:v>
                </c:pt>
              </c:strCache>
            </c:strRef>
          </c:tx>
          <c:spPr>
            <a:solidFill>
              <a:schemeClr val="accent3">
                <a:lumMod val="60000"/>
                <a:lumOff val="40000"/>
              </a:schemeClr>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77BD-4244-B489-FEBE28708A65}"/>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2">
                        <a:lumMod val="7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1</c:v>
                </c:pt>
                <c:pt idx="1">
                  <c:v>2</c:v>
                </c:pt>
                <c:pt idx="2">
                  <c:v>3</c:v>
                </c:pt>
                <c:pt idx="3">
                  <c:v>4</c:v>
                </c:pt>
                <c:pt idx="4">
                  <c:v>5</c:v>
                </c:pt>
              </c:numCache>
            </c:numRef>
          </c:cat>
          <c:val>
            <c:numRef>
              <c:f>Лист1!$B$2:$B$6</c:f>
              <c:numCache>
                <c:formatCode>General</c:formatCode>
                <c:ptCount val="5"/>
                <c:pt idx="0">
                  <c:v>33</c:v>
                </c:pt>
                <c:pt idx="1">
                  <c:v>10</c:v>
                </c:pt>
                <c:pt idx="2">
                  <c:v>33</c:v>
                </c:pt>
                <c:pt idx="3">
                  <c:v>23</c:v>
                </c:pt>
                <c:pt idx="4">
                  <c:v>0</c:v>
                </c:pt>
              </c:numCache>
            </c:numRef>
          </c:val>
          <c:extLst xmlns:c16r2="http://schemas.microsoft.com/office/drawing/2015/06/chart">
            <c:ext xmlns:c16="http://schemas.microsoft.com/office/drawing/2014/chart" uri="{C3380CC4-5D6E-409C-BE32-E72D297353CC}">
              <c16:uniqueId val="{0000000A-77BD-4244-B489-FEBE28708A65}"/>
            </c:ext>
          </c:extLst>
        </c:ser>
        <c:ser>
          <c:idx val="1"/>
          <c:order val="1"/>
          <c:tx>
            <c:strRef>
              <c:f>Лист1!$C$1</c:f>
              <c:strCache>
                <c:ptCount val="1"/>
                <c:pt idx="0">
                  <c:v>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2">
                        <a:lumMod val="7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1</c:v>
                </c:pt>
                <c:pt idx="1">
                  <c:v>2</c:v>
                </c:pt>
                <c:pt idx="2">
                  <c:v>3</c:v>
                </c:pt>
                <c:pt idx="3">
                  <c:v>4</c:v>
                </c:pt>
                <c:pt idx="4">
                  <c:v>5</c:v>
                </c:pt>
              </c:numCache>
            </c:numRef>
          </c:cat>
          <c:val>
            <c:numRef>
              <c:f>Лист1!$C$2:$C$6</c:f>
              <c:numCache>
                <c:formatCode>General</c:formatCode>
                <c:ptCount val="5"/>
                <c:pt idx="0">
                  <c:v>11</c:v>
                </c:pt>
                <c:pt idx="1">
                  <c:v>15</c:v>
                </c:pt>
                <c:pt idx="2">
                  <c:v>38</c:v>
                </c:pt>
                <c:pt idx="3">
                  <c:v>36</c:v>
                </c:pt>
                <c:pt idx="4">
                  <c:v>0</c:v>
                </c:pt>
              </c:numCache>
            </c:numRef>
          </c:val>
          <c:extLst xmlns:c16r2="http://schemas.microsoft.com/office/drawing/2015/06/chart">
            <c:ext xmlns:c16="http://schemas.microsoft.com/office/drawing/2014/chart" uri="{C3380CC4-5D6E-409C-BE32-E72D297353CC}">
              <c16:uniqueId val="{0000000B-77BD-4244-B489-FEBE28708A65}"/>
            </c:ext>
          </c:extLst>
        </c:ser>
        <c:ser>
          <c:idx val="2"/>
          <c:order val="2"/>
          <c:tx>
            <c:strRef>
              <c:f>Лист1!$D$1</c:f>
              <c:strCache>
                <c:ptCount val="1"/>
                <c:pt idx="0">
                  <c:v>2021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1</c:v>
                </c:pt>
                <c:pt idx="1">
                  <c:v>2</c:v>
                </c:pt>
                <c:pt idx="2">
                  <c:v>3</c:v>
                </c:pt>
                <c:pt idx="3">
                  <c:v>4</c:v>
                </c:pt>
                <c:pt idx="4">
                  <c:v>5</c:v>
                </c:pt>
              </c:numCache>
            </c:numRef>
          </c:cat>
          <c:val>
            <c:numRef>
              <c:f>Лист1!$D$2:$D$6</c:f>
              <c:numCache>
                <c:formatCode>0</c:formatCode>
                <c:ptCount val="5"/>
                <c:pt idx="0">
                  <c:v>21.79487179487181</c:v>
                </c:pt>
                <c:pt idx="1">
                  <c:v>11.538461538461538</c:v>
                </c:pt>
                <c:pt idx="2">
                  <c:v>39.74358974358978</c:v>
                </c:pt>
                <c:pt idx="3">
                  <c:v>12.820512820512819</c:v>
                </c:pt>
                <c:pt idx="4">
                  <c:v>11.538461538461538</c:v>
                </c:pt>
              </c:numCache>
            </c:numRef>
          </c:val>
          <c:extLst xmlns:c16r2="http://schemas.microsoft.com/office/drawing/2015/06/chart">
            <c:ext xmlns:c16="http://schemas.microsoft.com/office/drawing/2014/chart" uri="{C3380CC4-5D6E-409C-BE32-E72D297353CC}">
              <c16:uniqueId val="{0000000C-77BD-4244-B489-FEBE28708A65}"/>
            </c:ext>
          </c:extLst>
        </c:ser>
        <c:dLbls>
          <c:showLegendKey val="0"/>
          <c:showVal val="0"/>
          <c:showCatName val="0"/>
          <c:showSerName val="0"/>
          <c:showPercent val="0"/>
          <c:showBubbleSize val="0"/>
        </c:dLbls>
        <c:gapWidth val="150"/>
        <c:axId val="409883832"/>
        <c:axId val="409884224"/>
      </c:barChart>
      <c:catAx>
        <c:axId val="409883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9884224"/>
        <c:crosses val="autoZero"/>
        <c:auto val="1"/>
        <c:lblAlgn val="ctr"/>
        <c:lblOffset val="100"/>
        <c:noMultiLvlLbl val="0"/>
      </c:catAx>
      <c:valAx>
        <c:axId val="409884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98838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Pt>
            <c:idx val="1"/>
            <c:invertIfNegative val="0"/>
            <c:bubble3D val="0"/>
            <c:extLst xmlns:c16r2="http://schemas.microsoft.com/office/drawing/2015/06/chart">
              <c:ext xmlns:c16="http://schemas.microsoft.com/office/drawing/2014/chart" uri="{C3380CC4-5D6E-409C-BE32-E72D297353CC}">
                <c16:uniqueId val="{00000001-F7E6-4CCD-9C18-134349B2C941}"/>
              </c:ext>
            </c:extLst>
          </c:dPt>
          <c:dPt>
            <c:idx val="2"/>
            <c:invertIfNegative val="0"/>
            <c:bubble3D val="0"/>
            <c:extLst xmlns:c16r2="http://schemas.microsoft.com/office/drawing/2015/06/chart">
              <c:ext xmlns:c16="http://schemas.microsoft.com/office/drawing/2014/chart" uri="{C3380CC4-5D6E-409C-BE32-E72D297353CC}">
                <c16:uniqueId val="{00000003-F7E6-4CCD-9C18-134349B2C941}"/>
              </c:ext>
            </c:extLst>
          </c:dPt>
          <c:dPt>
            <c:idx val="3"/>
            <c:invertIfNegative val="0"/>
            <c:bubble3D val="0"/>
            <c:extLst xmlns:c16r2="http://schemas.microsoft.com/office/drawing/2015/06/chart">
              <c:ext xmlns:c16="http://schemas.microsoft.com/office/drawing/2014/chart" uri="{C3380CC4-5D6E-409C-BE32-E72D297353CC}">
                <c16:uniqueId val="{00000005-F7E6-4CCD-9C18-134349B2C941}"/>
              </c:ext>
            </c:extLst>
          </c:dPt>
          <c:dPt>
            <c:idx val="4"/>
            <c:invertIfNegative val="0"/>
            <c:bubble3D val="0"/>
            <c:extLst xmlns:c16r2="http://schemas.microsoft.com/office/drawing/2015/06/chart">
              <c:ext xmlns:c16="http://schemas.microsoft.com/office/drawing/2014/chart" uri="{C3380CC4-5D6E-409C-BE32-E72D297353CC}">
                <c16:uniqueId val="{00000007-F7E6-4CCD-9C18-134349B2C94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Лист2!$A$82:$A$86</c:f>
              <c:strCache>
                <c:ptCount val="5"/>
                <c:pt idx="0">
                  <c:v>Полностью удовлетворен</c:v>
                </c:pt>
                <c:pt idx="1">
                  <c:v>Скорее удовлетворен</c:v>
                </c:pt>
                <c:pt idx="2">
                  <c:v>Скорее не удовлетворен</c:v>
                </c:pt>
                <c:pt idx="3">
                  <c:v>Полностью неудовлеворен</c:v>
                </c:pt>
                <c:pt idx="4">
                  <c:v>Затрудняюсь ответить</c:v>
                </c:pt>
              </c:strCache>
            </c:strRef>
          </c:cat>
          <c:val>
            <c:numRef>
              <c:f>Лист2!$C$82:$C$86</c:f>
              <c:numCache>
                <c:formatCode>0.0</c:formatCode>
                <c:ptCount val="5"/>
                <c:pt idx="0">
                  <c:v>14.102564102564102</c:v>
                </c:pt>
                <c:pt idx="1">
                  <c:v>50</c:v>
                </c:pt>
                <c:pt idx="2">
                  <c:v>15.384615384615383</c:v>
                </c:pt>
                <c:pt idx="3">
                  <c:v>7.6923076923076916</c:v>
                </c:pt>
                <c:pt idx="4">
                  <c:v>12.820512820512819</c:v>
                </c:pt>
              </c:numCache>
            </c:numRef>
          </c:val>
          <c:extLst xmlns:c16r2="http://schemas.microsoft.com/office/drawing/2015/06/chart">
            <c:ext xmlns:c16="http://schemas.microsoft.com/office/drawing/2014/chart" uri="{C3380CC4-5D6E-409C-BE32-E72D297353CC}">
              <c16:uniqueId val="{00000008-F7E6-4CCD-9C18-134349B2C941}"/>
            </c:ext>
          </c:extLst>
        </c:ser>
        <c:dLbls>
          <c:dLblPos val="outEnd"/>
          <c:showLegendKey val="0"/>
          <c:showVal val="1"/>
          <c:showCatName val="0"/>
          <c:showSerName val="0"/>
          <c:showPercent val="0"/>
          <c:showBubbleSize val="0"/>
        </c:dLbls>
        <c:gapWidth val="355"/>
        <c:overlap val="-70"/>
        <c:axId val="256267072"/>
        <c:axId val="256263936"/>
      </c:barChart>
      <c:catAx>
        <c:axId val="25626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6263936"/>
        <c:crosses val="autoZero"/>
        <c:auto val="1"/>
        <c:lblAlgn val="ctr"/>
        <c:lblOffset val="100"/>
        <c:noMultiLvlLbl val="0"/>
      </c:catAx>
      <c:valAx>
        <c:axId val="256263936"/>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6267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bar"/>
        <c:grouping val="clustered"/>
        <c:varyColors val="0"/>
        <c:ser>
          <c:idx val="0"/>
          <c:order val="0"/>
          <c:tx>
            <c:strRef>
              <c:f>Лист1!$B$1</c:f>
              <c:strCache>
                <c:ptCount val="1"/>
                <c:pt idx="0">
                  <c:v>2020</c:v>
                </c:pt>
              </c:strCache>
            </c:strRef>
          </c:tx>
          <c:spPr>
            <a:pattFill prst="narVert">
              <a:fgClr>
                <a:schemeClr val="accent4">
                  <a:tint val="77000"/>
                </a:schemeClr>
              </a:fgClr>
              <a:bgClr>
                <a:schemeClr val="accent4">
                  <a:tint val="77000"/>
                  <a:lumMod val="20000"/>
                  <a:lumOff val="80000"/>
                </a:schemeClr>
              </a:bgClr>
            </a:pattFill>
            <a:ln>
              <a:noFill/>
            </a:ln>
            <a:effectLst>
              <a:innerShdw blurRad="114300">
                <a:schemeClr val="accent4">
                  <a:tint val="77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Общероссийское голосование по вопросу одобрения изменений в Конституцию Российской Федерации</c:v>
                </c:pt>
                <c:pt idx="1">
                  <c:v>Распространение коронавирусной инфекции</c:v>
                </c:pt>
                <c:pt idx="2">
                  <c:v>Выборы в Государственную Думу и Заксобрание Амурской области</c:v>
                </c:pt>
                <c:pt idx="3">
                  <c:v>Принятие решений о корректировке Национальных проектов в сторону повышения качества жизни населения</c:v>
                </c:pt>
                <c:pt idx="4">
                  <c:v>Затрудняюсь ответить</c:v>
                </c:pt>
              </c:strCache>
            </c:strRef>
          </c:cat>
          <c:val>
            <c:numRef>
              <c:f>Лист1!$B$2:$B$6</c:f>
              <c:numCache>
                <c:formatCode>General</c:formatCode>
                <c:ptCount val="5"/>
                <c:pt idx="0">
                  <c:v>30.7</c:v>
                </c:pt>
                <c:pt idx="1">
                  <c:v>51.1</c:v>
                </c:pt>
                <c:pt idx="2">
                  <c:v>11.5</c:v>
                </c:pt>
                <c:pt idx="3">
                  <c:v>11.3</c:v>
                </c:pt>
                <c:pt idx="4">
                  <c:v>19</c:v>
                </c:pt>
              </c:numCache>
            </c:numRef>
          </c:val>
          <c:extLst xmlns:c16r2="http://schemas.microsoft.com/office/drawing/2015/06/chart">
            <c:ext xmlns:c16="http://schemas.microsoft.com/office/drawing/2014/chart" uri="{C3380CC4-5D6E-409C-BE32-E72D297353CC}">
              <c16:uniqueId val="{00000000-2DB3-4F3E-B587-A77B0F7FE4DF}"/>
            </c:ext>
          </c:extLst>
        </c:ser>
        <c:ser>
          <c:idx val="1"/>
          <c:order val="1"/>
          <c:tx>
            <c:strRef>
              <c:f>Лист1!$C$1</c:f>
              <c:strCache>
                <c:ptCount val="1"/>
                <c:pt idx="0">
                  <c:v>2021</c:v>
                </c:pt>
              </c:strCache>
            </c:strRef>
          </c:tx>
          <c:spPr>
            <a:pattFill prst="narVert">
              <a:fgClr>
                <a:schemeClr val="accent4">
                  <a:shade val="76000"/>
                </a:schemeClr>
              </a:fgClr>
              <a:bgClr>
                <a:schemeClr val="accent4">
                  <a:shade val="76000"/>
                  <a:lumMod val="20000"/>
                  <a:lumOff val="80000"/>
                </a:schemeClr>
              </a:bgClr>
            </a:pattFill>
            <a:ln>
              <a:noFill/>
            </a:ln>
            <a:effectLst>
              <a:innerShdw blurRad="114300">
                <a:schemeClr val="accent4">
                  <a:shade val="76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Общероссийское голосование по вопросу одобрения изменений в Конституцию Российской Федерации</c:v>
                </c:pt>
                <c:pt idx="1">
                  <c:v>Распространение коронавирусной инфекции</c:v>
                </c:pt>
                <c:pt idx="2">
                  <c:v>Выборы в Государственную Думу и Заксобрание Амурской области</c:v>
                </c:pt>
                <c:pt idx="3">
                  <c:v>Принятие решений о корректировке Национальных проектов в сторону повышения качества жизни населения</c:v>
                </c:pt>
                <c:pt idx="4">
                  <c:v>Затрудняюсь ответить</c:v>
                </c:pt>
              </c:strCache>
            </c:strRef>
          </c:cat>
          <c:val>
            <c:numRef>
              <c:f>Лист1!$C$2:$C$6</c:f>
              <c:numCache>
                <c:formatCode>General</c:formatCode>
                <c:ptCount val="5"/>
                <c:pt idx="0">
                  <c:v>27.9</c:v>
                </c:pt>
                <c:pt idx="1">
                  <c:v>47.2</c:v>
                </c:pt>
                <c:pt idx="2">
                  <c:v>18.8</c:v>
                </c:pt>
                <c:pt idx="3">
                  <c:v>14.7</c:v>
                </c:pt>
                <c:pt idx="4">
                  <c:v>17.899999999999999</c:v>
                </c:pt>
              </c:numCache>
            </c:numRef>
          </c:val>
          <c:extLst xmlns:c16r2="http://schemas.microsoft.com/office/drawing/2015/06/chart">
            <c:ext xmlns:c16="http://schemas.microsoft.com/office/drawing/2014/chart" uri="{C3380CC4-5D6E-409C-BE32-E72D297353CC}">
              <c16:uniqueId val="{00000001-2DB3-4F3E-B587-A77B0F7FE4DF}"/>
            </c:ext>
          </c:extLst>
        </c:ser>
        <c:dLbls>
          <c:showLegendKey val="0"/>
          <c:showVal val="0"/>
          <c:showCatName val="0"/>
          <c:showSerName val="0"/>
          <c:showPercent val="0"/>
          <c:showBubbleSize val="0"/>
        </c:dLbls>
        <c:gapWidth val="227"/>
        <c:overlap val="-48"/>
        <c:axId val="256264328"/>
        <c:axId val="256263544"/>
      </c:barChart>
      <c:catAx>
        <c:axId val="256264328"/>
        <c:scaling>
          <c:orientation val="maxMin"/>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6263544"/>
        <c:crosses val="autoZero"/>
        <c:auto val="1"/>
        <c:lblAlgn val="ctr"/>
        <c:lblOffset val="100"/>
        <c:noMultiLvlLbl val="0"/>
      </c:catAx>
      <c:valAx>
        <c:axId val="256263544"/>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62643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tx>
            <c:strRef>
              <c:f>Лист1!$B$1</c:f>
              <c:strCache>
                <c:ptCount val="1"/>
                <c:pt idx="0">
                  <c:v>2020</c:v>
                </c:pt>
              </c:strCache>
            </c:strRef>
          </c:tx>
          <c:spPr>
            <a:pattFill prst="narVert">
              <a:fgClr>
                <a:schemeClr val="accent5">
                  <a:tint val="77000"/>
                </a:schemeClr>
              </a:fgClr>
              <a:bgClr>
                <a:schemeClr val="accent5">
                  <a:tint val="77000"/>
                  <a:lumMod val="20000"/>
                  <a:lumOff val="80000"/>
                </a:schemeClr>
              </a:bgClr>
            </a:pattFill>
            <a:ln>
              <a:noFill/>
            </a:ln>
            <a:effectLst>
              <a:innerShdw blurRad="114300">
                <a:schemeClr val="accent5">
                  <a:tint val="77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Опасаюсь заболеть</c:v>
                </c:pt>
                <c:pt idx="1">
                  <c:v>Не опасаюсь заболеть</c:v>
                </c:pt>
                <c:pt idx="2">
                  <c:v>Затрудняюсь ответить</c:v>
                </c:pt>
              </c:strCache>
            </c:strRef>
          </c:cat>
          <c:val>
            <c:numRef>
              <c:f>Лист1!$B$2:$B$4</c:f>
              <c:numCache>
                <c:formatCode>General</c:formatCode>
                <c:ptCount val="3"/>
                <c:pt idx="0">
                  <c:v>79.3</c:v>
                </c:pt>
                <c:pt idx="1">
                  <c:v>12.7</c:v>
                </c:pt>
                <c:pt idx="2">
                  <c:v>7.9</c:v>
                </c:pt>
              </c:numCache>
            </c:numRef>
          </c:val>
          <c:extLst xmlns:c16r2="http://schemas.microsoft.com/office/drawing/2015/06/chart">
            <c:ext xmlns:c16="http://schemas.microsoft.com/office/drawing/2014/chart" uri="{C3380CC4-5D6E-409C-BE32-E72D297353CC}">
              <c16:uniqueId val="{00000000-0292-40B4-A9B7-30AD80C2F5B6}"/>
            </c:ext>
          </c:extLst>
        </c:ser>
        <c:ser>
          <c:idx val="1"/>
          <c:order val="1"/>
          <c:tx>
            <c:strRef>
              <c:f>Лист1!$C$1</c:f>
              <c:strCache>
                <c:ptCount val="1"/>
                <c:pt idx="0">
                  <c:v>2021</c:v>
                </c:pt>
              </c:strCache>
            </c:strRef>
          </c:tx>
          <c:spPr>
            <a:pattFill prst="narVert">
              <a:fgClr>
                <a:schemeClr val="accent5">
                  <a:shade val="76000"/>
                </a:schemeClr>
              </a:fgClr>
              <a:bgClr>
                <a:schemeClr val="accent5">
                  <a:shade val="76000"/>
                  <a:lumMod val="20000"/>
                  <a:lumOff val="80000"/>
                </a:schemeClr>
              </a:bgClr>
            </a:pattFill>
            <a:ln>
              <a:noFill/>
            </a:ln>
            <a:effectLst>
              <a:innerShdw blurRad="114300">
                <a:schemeClr val="accent5">
                  <a:shade val="76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Опасаюсь заболеть</c:v>
                </c:pt>
                <c:pt idx="1">
                  <c:v>Не опасаюсь заболеть</c:v>
                </c:pt>
                <c:pt idx="2">
                  <c:v>Затрудняюсь ответить</c:v>
                </c:pt>
              </c:strCache>
            </c:strRef>
          </c:cat>
          <c:val>
            <c:numRef>
              <c:f>Лист1!$C$2:$C$4</c:f>
              <c:numCache>
                <c:formatCode>General</c:formatCode>
                <c:ptCount val="3"/>
                <c:pt idx="0">
                  <c:v>75</c:v>
                </c:pt>
                <c:pt idx="1">
                  <c:v>18</c:v>
                </c:pt>
                <c:pt idx="2">
                  <c:v>7</c:v>
                </c:pt>
              </c:numCache>
            </c:numRef>
          </c:val>
          <c:extLst xmlns:c16r2="http://schemas.microsoft.com/office/drawing/2015/06/chart">
            <c:ext xmlns:c16="http://schemas.microsoft.com/office/drawing/2014/chart" uri="{C3380CC4-5D6E-409C-BE32-E72D297353CC}">
              <c16:uniqueId val="{00000001-0292-40B4-A9B7-30AD80C2F5B6}"/>
            </c:ext>
          </c:extLst>
        </c:ser>
        <c:dLbls>
          <c:showLegendKey val="0"/>
          <c:showVal val="0"/>
          <c:showCatName val="0"/>
          <c:showSerName val="0"/>
          <c:showPercent val="0"/>
          <c:showBubbleSize val="0"/>
        </c:dLbls>
        <c:gapWidth val="227"/>
        <c:overlap val="-48"/>
        <c:axId val="256266288"/>
        <c:axId val="256266680"/>
      </c:barChart>
      <c:catAx>
        <c:axId val="256266288"/>
        <c:scaling>
          <c:orientation val="maxMin"/>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6266680"/>
        <c:crosses val="autoZero"/>
        <c:auto val="1"/>
        <c:lblAlgn val="ctr"/>
        <c:lblOffset val="100"/>
        <c:noMultiLvlLbl val="0"/>
      </c:catAx>
      <c:valAx>
        <c:axId val="256266680"/>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62662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tx>
            <c:strRef>
              <c:f>Лист1!$B$1</c:f>
              <c:strCache>
                <c:ptCount val="1"/>
                <c:pt idx="0">
                  <c:v>2020</c:v>
                </c:pt>
              </c:strCache>
            </c:strRef>
          </c:tx>
          <c:spPr>
            <a:pattFill prst="narVert">
              <a:fgClr>
                <a:schemeClr val="accent6">
                  <a:tint val="77000"/>
                </a:schemeClr>
              </a:fgClr>
              <a:bgClr>
                <a:schemeClr val="accent6">
                  <a:tint val="77000"/>
                  <a:lumMod val="20000"/>
                  <a:lumOff val="80000"/>
                </a:schemeClr>
              </a:bgClr>
            </a:pattFill>
            <a:ln>
              <a:noFill/>
            </a:ln>
            <a:effectLst>
              <a:innerShdw blurRad="114300">
                <a:schemeClr val="accent6">
                  <a:tint val="77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Поддерживаю ограничительные меры</c:v>
                </c:pt>
                <c:pt idx="1">
                  <c:v>Меры чрезвычайно жесткие, не поддерживаю, т.к. они отрицательно сказываются на развитии экономики, бизнеса, системы образования и т.п.</c:v>
                </c:pt>
                <c:pt idx="2">
                  <c:v>Меры скорее мягкие, не поддерживаю </c:v>
                </c:pt>
                <c:pt idx="3">
                  <c:v>Затрудняюсь ответить</c:v>
                </c:pt>
              </c:strCache>
            </c:strRef>
          </c:cat>
          <c:val>
            <c:numRef>
              <c:f>Лист1!$B$2:$B$5</c:f>
              <c:numCache>
                <c:formatCode>General</c:formatCode>
                <c:ptCount val="4"/>
                <c:pt idx="0">
                  <c:v>59.8</c:v>
                </c:pt>
                <c:pt idx="1">
                  <c:v>17.600000000000001</c:v>
                </c:pt>
                <c:pt idx="2">
                  <c:v>13.9</c:v>
                </c:pt>
                <c:pt idx="3">
                  <c:v>8.7000000000000011</c:v>
                </c:pt>
              </c:numCache>
            </c:numRef>
          </c:val>
          <c:extLst xmlns:c16r2="http://schemas.microsoft.com/office/drawing/2015/06/chart">
            <c:ext xmlns:c16="http://schemas.microsoft.com/office/drawing/2014/chart" uri="{C3380CC4-5D6E-409C-BE32-E72D297353CC}">
              <c16:uniqueId val="{00000000-8B5E-49CA-A35B-1CD2EDC5BF43}"/>
            </c:ext>
          </c:extLst>
        </c:ser>
        <c:ser>
          <c:idx val="1"/>
          <c:order val="1"/>
          <c:tx>
            <c:strRef>
              <c:f>Лист1!$C$1</c:f>
              <c:strCache>
                <c:ptCount val="1"/>
                <c:pt idx="0">
                  <c:v>2021</c:v>
                </c:pt>
              </c:strCache>
            </c:strRef>
          </c:tx>
          <c:spPr>
            <a:pattFill prst="narVert">
              <a:fgClr>
                <a:schemeClr val="accent6">
                  <a:shade val="76000"/>
                </a:schemeClr>
              </a:fgClr>
              <a:bgClr>
                <a:schemeClr val="accent6">
                  <a:shade val="76000"/>
                  <a:lumMod val="20000"/>
                  <a:lumOff val="80000"/>
                </a:schemeClr>
              </a:bgClr>
            </a:pattFill>
            <a:ln>
              <a:noFill/>
            </a:ln>
            <a:effectLst>
              <a:innerShdw blurRad="114300">
                <a:schemeClr val="accent6">
                  <a:shade val="76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Поддерживаю ограничительные меры</c:v>
                </c:pt>
                <c:pt idx="1">
                  <c:v>Меры чрезвычайно жесткие, не поддерживаю, т.к. они отрицательно сказываются на развитии экономики, бизнеса, системы образования и т.п.</c:v>
                </c:pt>
                <c:pt idx="2">
                  <c:v>Меры скорее мягкие, не поддерживаю </c:v>
                </c:pt>
                <c:pt idx="3">
                  <c:v>Затрудняюсь ответить</c:v>
                </c:pt>
              </c:strCache>
            </c:strRef>
          </c:cat>
          <c:val>
            <c:numRef>
              <c:f>Лист1!$C$2:$C$5</c:f>
              <c:numCache>
                <c:formatCode>General</c:formatCode>
                <c:ptCount val="4"/>
                <c:pt idx="0">
                  <c:v>44.9</c:v>
                </c:pt>
                <c:pt idx="1">
                  <c:v>27.9</c:v>
                </c:pt>
                <c:pt idx="2">
                  <c:v>19</c:v>
                </c:pt>
                <c:pt idx="3">
                  <c:v>8.2000000000000011</c:v>
                </c:pt>
              </c:numCache>
            </c:numRef>
          </c:val>
          <c:extLst xmlns:c16r2="http://schemas.microsoft.com/office/drawing/2015/06/chart">
            <c:ext xmlns:c16="http://schemas.microsoft.com/office/drawing/2014/chart" uri="{C3380CC4-5D6E-409C-BE32-E72D297353CC}">
              <c16:uniqueId val="{00000001-8B5E-49CA-A35B-1CD2EDC5BF43}"/>
            </c:ext>
          </c:extLst>
        </c:ser>
        <c:dLbls>
          <c:showLegendKey val="0"/>
          <c:showVal val="0"/>
          <c:showCatName val="0"/>
          <c:showSerName val="0"/>
          <c:showPercent val="0"/>
          <c:showBubbleSize val="0"/>
        </c:dLbls>
        <c:gapWidth val="227"/>
        <c:overlap val="-48"/>
        <c:axId val="376233520"/>
        <c:axId val="376233128"/>
      </c:barChart>
      <c:catAx>
        <c:axId val="376233520"/>
        <c:scaling>
          <c:orientation val="maxMin"/>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233128"/>
        <c:crosses val="autoZero"/>
        <c:auto val="1"/>
        <c:lblAlgn val="ctr"/>
        <c:lblOffset val="100"/>
        <c:noMultiLvlLbl val="0"/>
      </c:catAx>
      <c:valAx>
        <c:axId val="37623312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2335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colors3.xml><?xml version="1.0" encoding="utf-8"?>
<cs:colorStyle xmlns:cs="http://schemas.microsoft.com/office/drawing/2012/chartStyle" xmlns:a="http://schemas.openxmlformats.org/drawingml/2006/main" meth="withinLinearReversed" id="24">
  <a:schemeClr val="accent4"/>
</cs:colorStyle>
</file>

<file path=word/charts/colors4.xml><?xml version="1.0" encoding="utf-8"?>
<cs:colorStyle xmlns:cs="http://schemas.microsoft.com/office/drawing/2012/chartStyle" xmlns:a="http://schemas.openxmlformats.org/drawingml/2006/main" meth="withinLinearReversed" id="25">
  <a:schemeClr val="accent5"/>
</cs:colorStyle>
</file>

<file path=word/charts/colors5.xml><?xml version="1.0" encoding="utf-8"?>
<cs:colorStyle xmlns:cs="http://schemas.microsoft.com/office/drawing/2012/chartStyle" xmlns:a="http://schemas.openxmlformats.org/drawingml/2006/main" meth="withinLinearReversed" id="26">
  <a:schemeClr val="accent6"/>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4">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prstDash val="sysDot"/>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spPr>
      <a:ln w="9525">
        <a:solidFill>
          <a:schemeClr val="tx1">
            <a:lumMod val="15000"/>
            <a:lumOff val="85000"/>
          </a:schemeClr>
        </a:solid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D59D6-C221-40C3-BE4A-1FF8479A7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Pages>
  <Words>32098</Words>
  <Characters>182964</Characters>
  <Application>Microsoft Office Word</Application>
  <DocSecurity>0</DocSecurity>
  <Lines>1524</Lines>
  <Paragraphs>429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214633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Hewlett-Packard Company</dc:creator>
  <cp:lastModifiedBy>user</cp:lastModifiedBy>
  <cp:revision>6</cp:revision>
  <cp:lastPrinted>2022-05-17T08:54:00Z</cp:lastPrinted>
  <dcterms:created xsi:type="dcterms:W3CDTF">2022-06-08T08:41:00Z</dcterms:created>
  <dcterms:modified xsi:type="dcterms:W3CDTF">2022-07-07T05:20:00Z</dcterms:modified>
</cp:coreProperties>
</file>