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5E" w:rsidRDefault="003A2423" w:rsidP="0044665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bidi="en-US"/>
        </w:rPr>
        <w:t xml:space="preserve">Заключение </w:t>
      </w:r>
    </w:p>
    <w:p w:rsidR="003A2423" w:rsidRDefault="003A2423" w:rsidP="0044665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bidi="en-US"/>
        </w:rPr>
        <w:t xml:space="preserve">Общественной палаты Амурской области </w:t>
      </w:r>
    </w:p>
    <w:p w:rsidR="003A2423" w:rsidRPr="0044665E" w:rsidRDefault="003A2423" w:rsidP="0044665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bidi="en-US"/>
        </w:rPr>
        <w:t>по результатам общественной экспертизы</w:t>
      </w:r>
    </w:p>
    <w:p w:rsidR="0044665E" w:rsidRPr="0044665E" w:rsidRDefault="0044665E" w:rsidP="0044665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 w:rsidRPr="004466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механизм</w:t>
      </w:r>
      <w:r w:rsidR="003A242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а</w:t>
      </w:r>
      <w:r w:rsidRPr="004466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 xml:space="preserve"> оказания за счет средств областного бюджета</w:t>
      </w:r>
    </w:p>
    <w:p w:rsidR="0044665E" w:rsidRPr="0044665E" w:rsidRDefault="0044665E" w:rsidP="0044665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 w:rsidRPr="004466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мер поддержки граждан, чьи денежные средства привлечены</w:t>
      </w:r>
    </w:p>
    <w:p w:rsidR="0044665E" w:rsidRPr="0044665E" w:rsidRDefault="0044665E" w:rsidP="0044665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</w:pPr>
      <w:r w:rsidRPr="004466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bidi="en-US"/>
        </w:rPr>
        <w:t>для строительства многоквартирных домов и чьи права нарушены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widowControl w:val="0"/>
        <w:spacing w:line="240" w:lineRule="auto"/>
        <w:ind w:left="40" w:right="120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Одним из актуальных вопросов повестки дня сегодня является решение проблем граждан, чьи денежные средства привлечены для строительства многоквартирных домов и чьи права нарушены. Более пятисот участников долевого строительства имеют неисполненные требования к застройщикам о передаче в собственность жилых помещений в многоквартирных домах. При этом ряд организаций-застройщиков уже признаны банкротами и в отношении них введено конкурсное производство, что ставит под сомнение саму возможность достройки жилых домов.</w:t>
      </w:r>
    </w:p>
    <w:p w:rsidR="0044665E" w:rsidRPr="0044665E" w:rsidRDefault="0044665E" w:rsidP="0044665E">
      <w:pPr>
        <w:widowControl w:val="0"/>
        <w:spacing w:line="240" w:lineRule="auto"/>
        <w:ind w:left="40" w:right="120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целях оказания поддержки таким гражданам Правительством области разработан механизм оказания за счет средств областного бюджета мер поддержки граждан, чьи денежные средства привлечены для строительства многоквартирных домов и чьи права нарушены.</w:t>
      </w:r>
    </w:p>
    <w:p w:rsidR="0044665E" w:rsidRPr="0044665E" w:rsidRDefault="0044665E" w:rsidP="0044665E">
      <w:pPr>
        <w:widowControl w:val="0"/>
        <w:spacing w:line="240" w:lineRule="auto"/>
        <w:ind w:left="40" w:right="120" w:firstLine="70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Учитывая значимость данного документа для жителей области, Общественная палата Амурской области в связи с обращением Законодательного Собрания Амурской области приняла решение п</w:t>
      </w:r>
      <w:r w:rsidRPr="0044665E">
        <w:rPr>
          <w:rFonts w:ascii="Times New Roman" w:eastAsia="Times New Roman" w:hAnsi="Times New Roman" w:cs="Times New Roman"/>
          <w:iCs/>
          <w:spacing w:val="1"/>
          <w:sz w:val="28"/>
          <w:szCs w:val="28"/>
          <w:shd w:val="clear" w:color="auto" w:fill="FDFDFB"/>
          <w:lang w:eastAsia="ru-RU"/>
        </w:rPr>
        <w:t xml:space="preserve">ровести общественную экспертизу </w:t>
      </w:r>
      <w:r w:rsidRPr="0044665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механизма оказания за счет средств областного бюджета мер поддержки граждан, чьи денежные средства привлечены для строительства многоквартирных домов и чьи права нарушены. </w:t>
      </w:r>
    </w:p>
    <w:p w:rsidR="00791C34" w:rsidRDefault="00791C34" w:rsidP="0044665E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по проведению общественной экспертизы </w:t>
      </w:r>
      <w:r w:rsidRPr="00446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механизма оказания за счет средств областного бюджета мер поддержки граждан, чьи денежные средства привлечены для строительства многоквартирных домов и чьи права нарушены, </w:t>
      </w:r>
      <w:r w:rsidRPr="0044665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считает целесообразным</w:t>
      </w:r>
      <w:r w:rsidRPr="0044665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91C34" w:rsidRDefault="00791C34" w:rsidP="004466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точные временные рамки для денежной выплаты гражданам, чьи денежные средства привлечены для строительства многоквартирных домов и чьи права нарушены.  </w:t>
      </w:r>
    </w:p>
    <w:p w:rsidR="00791C34" w:rsidRDefault="00791C34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первом абзаце пункта 3 после слова «граждане» добавить слова «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1C34" w:rsidRDefault="00791C34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4 дополнить абзацем следующего содержания: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Заявление подается в уполномоченный орган по реализации государственной программы Амурской области «Обеспечение доступным и качественным жильем населения Амурской области на 2014-2020 годы.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1C34" w:rsidRDefault="00791C34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третьем абзаце пункта 5 после слов «на счет банка» добавить слова «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соответствующей кредитной организации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1C34" w:rsidRDefault="00791C34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5 после третьего абзаца дополнить абзацами следующего содержания: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Гражданам, чье право требования к застройщику находится в залоге у банка или иной кредитной организации, предоставивших ипотечный жилищный кредит на оплату по договору, предусматривающему передачу жилого помещения, денежная выплата предоставляется при условии, что денежная выплата позволит передать от гражданина в Амурскую область в установленном порядке права требования к застройщику.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случае, когда предоставляемая денежная выплата больше, чем текущие обязательства гражданина по ипотечному жилищному кредиту, денежные средства в оставшейся после погашения ипотечного жилищного кредита части перечисляются на счет гражданина в кредитной организации, указанный им в заявлении о предоставлении социальной выплаты.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1C34" w:rsidRDefault="00791C34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 6: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«фактически уплаченной гражданином застройщику по договору» заменить словами «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указанной в договоре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«предусматривающему» заменить словом «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предусматривающем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слова «предусматривающем» дополнить словами «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приобретение прав на долевое участие в строительстве многоквартирного жилого дома и последующую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1C34" w:rsidRDefault="00791C34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Добавить пункт 8 следующего содержания: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«8.1.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Меры поддержки предоставляются в следующей очередности: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 w:rsidRPr="004466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категории граждан, определенные статьёй 6.1 </w:t>
      </w:r>
      <w:hyperlink r:id="rId6" w:history="1">
        <w:r w:rsidRPr="0044665E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Федерального закона от 17.07.1999 № 178-ФЗ «О государственной социальной помощи</w:t>
        </w:r>
      </w:hyperlink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граждане, которые приняты на учет в качестве нуждающихся в жилых помещениях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том числе пенсионеры по старости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граждане, воспитывающие трех и более несовершеннолетних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матери одиночки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иные граждане в порядке подачи заявлений.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8.2. Очередность внутри групп, указанных в пункте 8.1 настоящего механизма устанавливаются в следующей очередности: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граждане, привлекшие для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приобретения прав на долевое участие в строительстве многоквартирного жилого дома ипотечный жилищный кредит</w:t>
      </w:r>
      <w:r w:rsidR="00791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иные граждане в порядке подачи заявлений</w:t>
      </w:r>
      <w:r w:rsidR="00791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4665E" w:rsidRPr="0044665E" w:rsidRDefault="0044665E" w:rsidP="004466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Добавить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4665E" w:rsidRPr="0044665E" w:rsidRDefault="0044665E" w:rsidP="0044665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«9. С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 приема заявлений начинает течь с даты официального опубликования настоящего механизма и порядка приема заявлений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.»</w:t>
      </w:r>
      <w:r w:rsidRPr="004466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</w:p>
    <w:sectPr w:rsidR="0044665E" w:rsidRPr="0044665E" w:rsidSect="0089500C">
      <w:headerReference w:type="default" r:id="rId7"/>
      <w:pgSz w:w="11905" w:h="16838"/>
      <w:pgMar w:top="1134" w:right="850" w:bottom="1134" w:left="1560" w:header="568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16" w:rsidRDefault="00E00B16">
      <w:pPr>
        <w:spacing w:line="240" w:lineRule="auto"/>
      </w:pPr>
      <w:r>
        <w:separator/>
      </w:r>
    </w:p>
  </w:endnote>
  <w:endnote w:type="continuationSeparator" w:id="0">
    <w:p w:rsidR="00E00B16" w:rsidRDefault="00E00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16" w:rsidRDefault="00E00B16">
      <w:pPr>
        <w:spacing w:line="240" w:lineRule="auto"/>
      </w:pPr>
      <w:r>
        <w:separator/>
      </w:r>
    </w:p>
  </w:footnote>
  <w:footnote w:type="continuationSeparator" w:id="0">
    <w:p w:rsidR="00E00B16" w:rsidRDefault="00E00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9A" w:rsidRDefault="001C13C4" w:rsidP="005722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500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1C13C4"/>
    <w:rsid w:val="003A2423"/>
    <w:rsid w:val="00427238"/>
    <w:rsid w:val="0044665E"/>
    <w:rsid w:val="004958C0"/>
    <w:rsid w:val="00624DAA"/>
    <w:rsid w:val="00791C34"/>
    <w:rsid w:val="00837C4A"/>
    <w:rsid w:val="0089500C"/>
    <w:rsid w:val="00DE43F8"/>
    <w:rsid w:val="00E0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6354"/>
  <w15:docId w15:val="{38902E21-B71F-427F-A657-BB626A3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65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6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5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068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Tanya</cp:lastModifiedBy>
  <cp:revision>2</cp:revision>
  <dcterms:created xsi:type="dcterms:W3CDTF">2017-07-12T00:20:00Z</dcterms:created>
  <dcterms:modified xsi:type="dcterms:W3CDTF">2017-07-12T00:20:00Z</dcterms:modified>
</cp:coreProperties>
</file>